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微软雅黑" w:hAnsi="微软雅黑" w:eastAsia="微软雅黑" w:cs="仿宋_GB2312"/>
          <w:b/>
          <w:bCs/>
          <w:color w:val="auto"/>
          <w:kern w:val="44"/>
          <w:sz w:val="44"/>
          <w:szCs w:val="44"/>
        </w:rPr>
      </w:pPr>
    </w:p>
    <w:p>
      <w:pPr>
        <w:widowControl/>
        <w:shd w:val="clear" w:color="auto" w:fill="FFFFFF"/>
        <w:jc w:val="center"/>
        <w:rPr>
          <w:rFonts w:hint="eastAsia" w:ascii="微软雅黑" w:hAnsi="微软雅黑" w:eastAsia="微软雅黑" w:cs="仿宋_GB2312"/>
          <w:b/>
          <w:bCs/>
          <w:color w:val="auto"/>
          <w:kern w:val="44"/>
          <w:sz w:val="44"/>
          <w:szCs w:val="44"/>
        </w:rPr>
      </w:pPr>
      <w:bookmarkStart w:id="11" w:name="_GoBack"/>
      <w:r>
        <w:rPr>
          <w:rFonts w:hint="eastAsia" w:ascii="微软雅黑" w:hAnsi="微软雅黑" w:eastAsia="微软雅黑" w:cs="仿宋_GB2312"/>
          <w:b/>
          <w:bCs/>
          <w:color w:val="auto"/>
          <w:kern w:val="44"/>
          <w:sz w:val="44"/>
          <w:szCs w:val="44"/>
        </w:rPr>
        <w:t>政协湘西自治州委员会办公室</w:t>
      </w:r>
    </w:p>
    <w:p>
      <w:pPr>
        <w:widowControl/>
        <w:shd w:val="clear" w:color="auto" w:fill="FFFFFF"/>
        <w:jc w:val="center"/>
        <w:rPr>
          <w:rFonts w:hint="eastAsia" w:ascii="微软雅黑" w:hAnsi="微软雅黑" w:eastAsia="微软雅黑" w:cs="仿宋_GB2312"/>
          <w:b/>
          <w:bCs/>
          <w:color w:val="auto"/>
          <w:kern w:val="44"/>
          <w:sz w:val="44"/>
          <w:szCs w:val="44"/>
        </w:rPr>
      </w:pPr>
      <w:r>
        <w:rPr>
          <w:rFonts w:hint="eastAsia" w:ascii="微软雅黑" w:hAnsi="微软雅黑" w:eastAsia="微软雅黑" w:cs="仿宋_GB2312"/>
          <w:b/>
          <w:bCs/>
          <w:color w:val="auto"/>
          <w:kern w:val="44"/>
          <w:sz w:val="44"/>
          <w:szCs w:val="44"/>
        </w:rPr>
        <w:t xml:space="preserve"> 2020年度部门整体支出绩效自评报告</w:t>
      </w:r>
    </w:p>
    <w:bookmarkEnd w:id="11"/>
    <w:p>
      <w:pPr>
        <w:jc w:val="center"/>
        <w:rPr>
          <w:rFonts w:hint="eastAsia" w:ascii="仿宋_GB2312" w:eastAsia="仿宋_GB2312"/>
          <w:color w:val="auto"/>
          <w:sz w:val="32"/>
          <w:szCs w:val="32"/>
        </w:rPr>
      </w:pPr>
    </w:p>
    <w:p>
      <w:pPr>
        <w:jc w:val="center"/>
        <w:rPr>
          <w:rFonts w:hint="eastAsia" w:ascii="仿宋_GB2312" w:eastAsia="仿宋_GB2312"/>
          <w:color w:val="auto"/>
          <w:sz w:val="32"/>
          <w:szCs w:val="32"/>
        </w:rPr>
      </w:pPr>
    </w:p>
    <w:p>
      <w:pPr>
        <w:spacing w:line="600" w:lineRule="exact"/>
        <w:jc w:val="both"/>
        <w:rPr>
          <w:rFonts w:hint="eastAsia" w:ascii="仿宋_GB2312" w:eastAsia="仿宋_GB2312"/>
          <w:color w:val="auto"/>
          <w:sz w:val="32"/>
          <w:szCs w:val="32"/>
        </w:rPr>
      </w:pPr>
    </w:p>
    <w:p>
      <w:pPr>
        <w:spacing w:line="700" w:lineRule="exact"/>
        <w:ind w:left="0" w:leftChars="0" w:firstLine="1063" w:firstLineChars="353"/>
        <w:rPr>
          <w:rFonts w:hint="eastAsia" w:ascii="黑体" w:hAnsi="黑体" w:eastAsia="黑体" w:cs="黑体"/>
          <w:b/>
          <w:bCs/>
          <w:color w:val="auto"/>
          <w:sz w:val="30"/>
          <w:szCs w:val="30"/>
        </w:rPr>
      </w:pPr>
      <w:r>
        <w:rPr>
          <w:rFonts w:hint="eastAsia" w:ascii="黑体" w:hAnsi="黑体" w:eastAsia="黑体" w:cs="黑体"/>
          <w:b/>
          <w:bCs/>
          <w:color w:val="auto"/>
          <w:sz w:val="30"/>
          <w:szCs w:val="30"/>
        </w:rPr>
        <w:t>单位名称（盖章）： 政协湘西自治州委员会办公室</w:t>
      </w:r>
    </w:p>
    <w:p>
      <w:pPr>
        <w:spacing w:line="700" w:lineRule="exact"/>
        <w:ind w:left="0" w:leftChars="0" w:firstLine="1063" w:firstLineChars="353"/>
        <w:rPr>
          <w:rFonts w:hint="eastAsia" w:ascii="黑体" w:hAnsi="黑体" w:eastAsia="黑体" w:cs="黑体"/>
          <w:b/>
          <w:bCs/>
          <w:color w:val="auto"/>
          <w:sz w:val="30"/>
          <w:szCs w:val="30"/>
          <w:lang w:val="en-US"/>
        </w:rPr>
      </w:pPr>
      <w:r>
        <w:rPr>
          <w:rFonts w:hint="eastAsia" w:ascii="黑体" w:hAnsi="黑体" w:eastAsia="黑体" w:cs="黑体"/>
          <w:b/>
          <w:bCs/>
          <w:color w:val="auto"/>
          <w:sz w:val="30"/>
          <w:szCs w:val="30"/>
        </w:rPr>
        <w:t xml:space="preserve">预算编码： </w:t>
      </w:r>
      <w:r>
        <w:rPr>
          <w:rFonts w:hint="eastAsia" w:ascii="黑体" w:hAnsi="黑体" w:eastAsia="黑体" w:cs="黑体"/>
          <w:b/>
          <w:bCs/>
          <w:color w:val="auto"/>
          <w:sz w:val="30"/>
          <w:szCs w:val="30"/>
          <w:lang w:val="en-US"/>
        </w:rPr>
        <w:t>102001</w:t>
      </w:r>
    </w:p>
    <w:p>
      <w:pPr>
        <w:spacing w:line="700" w:lineRule="exact"/>
        <w:ind w:left="0" w:leftChars="0" w:firstLine="1063" w:firstLineChars="353"/>
        <w:jc w:val="left"/>
        <w:rPr>
          <w:rFonts w:hint="eastAsia" w:ascii="黑体" w:hAnsi="黑体" w:eastAsia="黑体" w:cs="黑体"/>
          <w:b/>
          <w:bCs/>
          <w:color w:val="auto"/>
          <w:sz w:val="30"/>
          <w:szCs w:val="30"/>
        </w:rPr>
      </w:pPr>
      <w:r>
        <w:rPr>
          <w:rFonts w:hint="eastAsia" w:ascii="黑体" w:hAnsi="黑体" w:eastAsia="黑体" w:cs="黑体"/>
          <w:b/>
          <w:bCs/>
          <w:color w:val="auto"/>
          <w:sz w:val="30"/>
          <w:szCs w:val="30"/>
        </w:rPr>
        <w:t>评价方式：单位绩效自评</w:t>
      </w:r>
    </w:p>
    <w:p>
      <w:pPr>
        <w:spacing w:line="700" w:lineRule="exact"/>
        <w:ind w:left="0" w:leftChars="0" w:firstLine="1063" w:firstLineChars="353"/>
        <w:jc w:val="left"/>
        <w:rPr>
          <w:rFonts w:hint="eastAsia" w:ascii="黑体" w:hAnsi="黑体" w:eastAsia="黑体" w:cs="黑体"/>
          <w:b/>
          <w:bCs/>
          <w:color w:val="auto"/>
          <w:sz w:val="30"/>
          <w:szCs w:val="30"/>
        </w:rPr>
      </w:pPr>
      <w:r>
        <w:rPr>
          <w:rFonts w:hint="eastAsia" w:ascii="黑体" w:hAnsi="黑体" w:eastAsia="黑体" w:cs="黑体"/>
          <w:b/>
          <w:bCs/>
          <w:color w:val="auto"/>
          <w:sz w:val="30"/>
          <w:szCs w:val="30"/>
        </w:rPr>
        <w:t>评价机构：单位评价组</w:t>
      </w:r>
    </w:p>
    <w:p>
      <w:pPr>
        <w:jc w:val="both"/>
        <w:rPr>
          <w:rFonts w:hint="eastAsia" w:ascii="仿宋_GB2312" w:eastAsia="仿宋_GB2312" w:cs="Arial"/>
          <w:color w:val="auto"/>
          <w:sz w:val="32"/>
          <w:szCs w:val="32"/>
        </w:rPr>
      </w:pPr>
    </w:p>
    <w:p>
      <w:pPr>
        <w:jc w:val="both"/>
        <w:rPr>
          <w:rFonts w:hint="eastAsia" w:ascii="仿宋_GB2312" w:eastAsia="仿宋_GB2312" w:cs="Arial"/>
          <w:color w:val="auto"/>
          <w:sz w:val="32"/>
          <w:szCs w:val="32"/>
        </w:rPr>
      </w:pPr>
    </w:p>
    <w:p>
      <w:pPr>
        <w:jc w:val="center"/>
        <w:rPr>
          <w:rFonts w:hint="eastAsia" w:ascii="仿宋_GB2312" w:eastAsia="仿宋_GB2312" w:cs="Arial"/>
          <w:color w:val="auto"/>
          <w:sz w:val="32"/>
          <w:szCs w:val="32"/>
        </w:rPr>
      </w:pPr>
    </w:p>
    <w:p>
      <w:pPr>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报告时间：</w:t>
      </w:r>
      <w:r>
        <w:rPr>
          <w:rFonts w:hint="eastAsia" w:ascii="仿宋_GB2312" w:hAnsi="仿宋_GB2312" w:eastAsia="仿宋_GB2312" w:cs="仿宋_GB2312"/>
          <w:b/>
          <w:bCs/>
          <w:color w:val="auto"/>
          <w:sz w:val="32"/>
          <w:szCs w:val="32"/>
          <w:u w:val="single"/>
        </w:rPr>
        <w:t xml:space="preserve">  2021  </w:t>
      </w:r>
      <w:r>
        <w:rPr>
          <w:rFonts w:hint="eastAsia" w:ascii="仿宋_GB2312" w:hAnsi="仿宋_GB2312" w:eastAsia="仿宋_GB2312" w:cs="仿宋_GB2312"/>
          <w:b/>
          <w:bCs/>
          <w:color w:val="auto"/>
          <w:sz w:val="32"/>
          <w:szCs w:val="32"/>
        </w:rPr>
        <w:t>年</w:t>
      </w:r>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bCs/>
          <w:color w:val="auto"/>
          <w:sz w:val="32"/>
          <w:szCs w:val="32"/>
          <w:u w:val="single"/>
          <w:lang w:val="en-US" w:eastAsia="zh-CN"/>
        </w:rPr>
        <w:t>6</w:t>
      </w:r>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bCs/>
          <w:color w:val="auto"/>
          <w:sz w:val="32"/>
          <w:szCs w:val="32"/>
        </w:rPr>
        <w:t>月</w:t>
      </w:r>
    </w:p>
    <w:p>
      <w:pPr>
        <w:spacing w:line="540" w:lineRule="exact"/>
        <w:rPr>
          <w:rFonts w:ascii="仿宋" w:hAnsi="仿宋" w:eastAsia="仿宋" w:cs="Arial"/>
          <w:color w:val="auto"/>
          <w:sz w:val="32"/>
          <w:szCs w:val="32"/>
          <w:shd w:val="clear" w:color="auto" w:fill="FFFFFF"/>
        </w:rPr>
      </w:pPr>
    </w:p>
    <w:tbl>
      <w:tblPr>
        <w:tblStyle w:val="24"/>
        <w:tblW w:w="98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216"/>
        <w:gridCol w:w="302"/>
        <w:gridCol w:w="45"/>
        <w:gridCol w:w="1005"/>
        <w:gridCol w:w="269"/>
        <w:gridCol w:w="863"/>
        <w:gridCol w:w="1583"/>
        <w:gridCol w:w="1782"/>
        <w:gridCol w:w="902"/>
        <w:gridCol w:w="16"/>
        <w:gridCol w:w="342"/>
        <w:gridCol w:w="174"/>
        <w:gridCol w:w="442"/>
        <w:gridCol w:w="900"/>
        <w:gridCol w:w="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567" w:hRule="atLeast"/>
          <w:jc w:val="center"/>
        </w:trPr>
        <w:tc>
          <w:tcPr>
            <w:tcW w:w="9841" w:type="dxa"/>
            <w:gridSpan w:val="14"/>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567"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联系人</w:t>
            </w:r>
          </w:p>
        </w:tc>
        <w:tc>
          <w:tcPr>
            <w:tcW w:w="3765" w:type="dxa"/>
            <w:gridSpan w:val="5"/>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郭震寰</w:t>
            </w:r>
          </w:p>
        </w:tc>
        <w:tc>
          <w:tcPr>
            <w:tcW w:w="1782"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联系电话</w:t>
            </w:r>
          </w:p>
        </w:tc>
        <w:tc>
          <w:tcPr>
            <w:tcW w:w="2776" w:type="dxa"/>
            <w:gridSpan w:val="6"/>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0743-8711350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567"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人员编制</w:t>
            </w:r>
          </w:p>
        </w:tc>
        <w:tc>
          <w:tcPr>
            <w:tcW w:w="3765" w:type="dxa"/>
            <w:gridSpan w:val="5"/>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60</w:t>
            </w:r>
          </w:p>
        </w:tc>
        <w:tc>
          <w:tcPr>
            <w:tcW w:w="1782"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实有人数</w:t>
            </w:r>
          </w:p>
        </w:tc>
        <w:tc>
          <w:tcPr>
            <w:tcW w:w="2776" w:type="dxa"/>
            <w:gridSpan w:val="6"/>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1724" w:hRule="atLeast"/>
          <w:jc w:val="center"/>
        </w:trPr>
        <w:tc>
          <w:tcPr>
            <w:tcW w:w="1518" w:type="dxa"/>
            <w:gridSpan w:val="2"/>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职能职责概述</w:t>
            </w:r>
          </w:p>
        </w:tc>
        <w:tc>
          <w:tcPr>
            <w:tcW w:w="8323" w:type="dxa"/>
            <w:gridSpan w:val="12"/>
            <w:vAlign w:val="center"/>
          </w:tcPr>
          <w:p>
            <w:pPr>
              <w:keepNext w:val="0"/>
              <w:keepLines w:val="0"/>
              <w:widowControl/>
              <w:suppressLineNumbers w:val="0"/>
              <w:spacing w:before="0" w:beforeAutospacing="0" w:afterAutospacing="0"/>
              <w:ind w:left="0" w:righ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政协湘西自治州委员会办公室成立于1952年，单位性质为行政单位，单位住所为吉首市团结西路8号，统一社会信用代码为114331000066865XN。本单位的主要职责是：政治协商、民主监督、参政议政。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1710" w:hRule="atLeast"/>
          <w:jc w:val="center"/>
        </w:trPr>
        <w:tc>
          <w:tcPr>
            <w:tcW w:w="1518" w:type="dxa"/>
            <w:gridSpan w:val="2"/>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年度主要</w:t>
            </w:r>
          </w:p>
          <w:p>
            <w:pPr>
              <w:keepNext w:val="0"/>
              <w:keepLines w:val="0"/>
              <w:widowControl/>
              <w:suppressLineNumbers w:val="0"/>
              <w:spacing w:before="0" w:beforeAutospacing="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工作内容</w:t>
            </w:r>
          </w:p>
        </w:tc>
        <w:tc>
          <w:tcPr>
            <w:tcW w:w="8323" w:type="dxa"/>
            <w:gridSpan w:val="12"/>
            <w:vAlign w:val="center"/>
          </w:tcPr>
          <w:p>
            <w:pPr>
              <w:keepNext w:val="0"/>
              <w:keepLines w:val="0"/>
              <w:widowControl/>
              <w:suppressLineNumbers w:val="0"/>
              <w:spacing w:before="0" w:beforeAutospacing="0" w:afterAutospacing="0"/>
              <w:ind w:left="0" w:right="0"/>
              <w:rPr>
                <w:rFonts w:hint="eastAsia" w:ascii="仿宋" w:hAnsi="仿宋" w:eastAsia="仿宋" w:cs="仿宋"/>
                <w:b/>
                <w:bCs/>
                <w:color w:val="auto"/>
                <w:sz w:val="24"/>
                <w:szCs w:val="24"/>
              </w:rPr>
            </w:pPr>
          </w:p>
          <w:p>
            <w:pPr>
              <w:keepNext w:val="0"/>
              <w:keepLines w:val="0"/>
              <w:widowControl/>
              <w:suppressLineNumbers w:val="0"/>
              <w:spacing w:before="0" w:beforeAutospacing="0" w:afterAutospacing="0"/>
              <w:ind w:left="0" w:right="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rPr>
              <w:t>任务1：聚焦协商主责主业，推动政协工作提质创新。</w:t>
            </w:r>
            <w:r>
              <w:rPr>
                <w:rFonts w:hint="eastAsia" w:ascii="仿宋" w:hAnsi="仿宋" w:eastAsia="仿宋" w:cs="仿宋"/>
                <w:color w:val="auto"/>
                <w:sz w:val="24"/>
                <w:szCs w:val="24"/>
                <w:highlight w:val="none"/>
              </w:rPr>
              <w:t>根据中央、省委关于新时代加强和改进人民政协工作的意见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州委出台相应文件，着力破解基层政协两个薄弱难题</w:t>
            </w:r>
            <w:r>
              <w:rPr>
                <w:rFonts w:hint="eastAsia" w:ascii="仿宋" w:hAnsi="仿宋" w:eastAsia="仿宋" w:cs="仿宋"/>
                <w:color w:val="auto"/>
                <w:sz w:val="24"/>
                <w:szCs w:val="24"/>
                <w:highlight w:val="none"/>
                <w:lang w:eastAsia="zh-CN"/>
              </w:rPr>
              <w:t>；邀请</w:t>
            </w:r>
            <w:r>
              <w:rPr>
                <w:rFonts w:hint="eastAsia" w:ascii="仿宋" w:hAnsi="仿宋" w:eastAsia="仿宋" w:cs="仿宋"/>
                <w:color w:val="auto"/>
                <w:sz w:val="24"/>
                <w:szCs w:val="24"/>
                <w:highlight w:val="none"/>
              </w:rPr>
              <w:t>各县市党政一把手列席州政协全会开闭幕式，拓宽参与全会协商的人员范围。</w:t>
            </w:r>
            <w:r>
              <w:rPr>
                <w:rFonts w:hint="eastAsia" w:ascii="仿宋" w:hAnsi="仿宋" w:eastAsia="仿宋" w:cs="仿宋"/>
                <w:color w:val="auto"/>
                <w:sz w:val="24"/>
                <w:szCs w:val="24"/>
              </w:rPr>
              <w:t>创新提案办理协商的工作措施，确定13件重点提案，由州委、州政府领导牵头领办，州政协领导督办，相关部门具体承办；表彰了提案承办先进单位和优秀提案，增强提案办理协商实效。</w:t>
            </w:r>
          </w:p>
          <w:p>
            <w:pPr>
              <w:keepNext w:val="0"/>
              <w:keepLines w:val="0"/>
              <w:widowControl/>
              <w:suppressLineNumbers w:val="0"/>
              <w:spacing w:before="0" w:beforeAutospacing="0" w:afterAutospacing="0"/>
              <w:ind w:left="0" w:right="0"/>
              <w:rPr>
                <w:rFonts w:hint="eastAsia" w:ascii="仿宋" w:hAnsi="仿宋" w:eastAsia="仿宋" w:cs="仿宋"/>
                <w:color w:val="auto"/>
                <w:sz w:val="24"/>
                <w:szCs w:val="24"/>
              </w:rPr>
            </w:pPr>
            <w:r>
              <w:rPr>
                <w:rFonts w:hint="eastAsia" w:ascii="仿宋" w:hAnsi="仿宋" w:eastAsia="仿宋" w:cs="仿宋"/>
                <w:b/>
                <w:bCs/>
                <w:color w:val="auto"/>
                <w:sz w:val="24"/>
                <w:szCs w:val="24"/>
              </w:rPr>
              <w:t>任务2：聚焦大事协商议政，为经济社会发展建言献策。</w:t>
            </w:r>
            <w:r>
              <w:rPr>
                <w:rFonts w:hint="eastAsia" w:ascii="仿宋" w:hAnsi="仿宋" w:eastAsia="仿宋" w:cs="仿宋"/>
                <w:color w:val="auto"/>
                <w:sz w:val="24"/>
                <w:szCs w:val="24"/>
              </w:rPr>
              <w:t>围绕全州经济社会发展重要问题开展全会协商，进行大会(书面）发言38篇；收到委员提案251件，审查立案208件，编发《情况反映》25期，州委州政府主要领导阅示签批21期。围绕基层民主协商、实体经济发展、助推基层治理等召开主席会议协商23场次；</w:t>
            </w:r>
          </w:p>
          <w:p>
            <w:pPr>
              <w:keepNext w:val="0"/>
              <w:keepLines w:val="0"/>
              <w:widowControl/>
              <w:suppressLineNumbers w:val="0"/>
              <w:spacing w:before="0" w:beforeAutospacing="0" w:afterAutospacing="0"/>
              <w:ind w:left="0" w:right="0"/>
              <w:rPr>
                <w:rFonts w:hint="eastAsia" w:ascii="仿宋" w:hAnsi="仿宋" w:eastAsia="仿宋" w:cs="仿宋"/>
                <w:color w:val="auto"/>
                <w:sz w:val="24"/>
                <w:szCs w:val="24"/>
              </w:rPr>
            </w:pPr>
            <w:r>
              <w:rPr>
                <w:rFonts w:hint="eastAsia" w:ascii="仿宋" w:hAnsi="仿宋" w:eastAsia="仿宋" w:cs="仿宋"/>
                <w:b/>
                <w:bCs/>
                <w:color w:val="auto"/>
                <w:sz w:val="24"/>
                <w:szCs w:val="24"/>
              </w:rPr>
              <w:t>任务3：积极推进信息化建设，政协工作展现新形象。</w:t>
            </w:r>
            <w:r>
              <w:rPr>
                <w:rFonts w:hint="eastAsia" w:ascii="仿宋" w:hAnsi="仿宋" w:eastAsia="仿宋" w:cs="仿宋"/>
                <w:color w:val="auto"/>
                <w:sz w:val="24"/>
                <w:szCs w:val="24"/>
              </w:rPr>
              <w:t>积极运用政协云等各类媒体平台，发布新闻稿件800多条，其中在《人民政协网》《湖南日报》《湘声报》等省级以上媒体刊登30多篇，取得了较好的社会反响。鼓励广大政协委员和机关干部通过政协云履职，政协云二期安装率100%，政协云活跃度大幅提升。</w:t>
            </w:r>
          </w:p>
          <w:p>
            <w:pPr>
              <w:keepNext w:val="0"/>
              <w:keepLines w:val="0"/>
              <w:widowControl/>
              <w:suppressLineNumbers w:val="0"/>
              <w:spacing w:before="0" w:beforeAutospacing="0" w:afterAutospacing="0"/>
              <w:ind w:left="0" w:right="0"/>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任务4：抓住重点精准发力，坚决打赢脱贫攻坚战。</w:t>
            </w:r>
            <w:r>
              <w:rPr>
                <w:rFonts w:hint="eastAsia" w:ascii="仿宋" w:hAnsi="仿宋" w:eastAsia="仿宋" w:cs="仿宋"/>
                <w:color w:val="auto"/>
                <w:sz w:val="24"/>
                <w:szCs w:val="24"/>
              </w:rPr>
              <w:t>深入联系乡镇，指导精准扶贫，着力将联系点打造成脱贫攻坚示范单位。深入推进机关驻村扶贫，认真开展干部结对帮扶，先后争取资金2300余万元，实施了一批基础设施项目，支持龙山县蒲家河村发展百合、葡萄、猕猴桃、生猪养殖等产业，带动建档立卡户脱贫77户295人，扶贫村按期脱贫出列</w:t>
            </w:r>
            <w:r>
              <w:rPr>
                <w:rFonts w:hint="eastAsia" w:ascii="仿宋" w:hAnsi="仿宋" w:eastAsia="仿宋" w:cs="仿宋"/>
                <w:color w:val="auto"/>
                <w:sz w:val="24"/>
                <w:szCs w:val="24"/>
                <w:lang w:eastAsia="zh-CN"/>
              </w:rPr>
              <w:t>。</w:t>
            </w:r>
          </w:p>
          <w:p>
            <w:pPr>
              <w:keepNext w:val="0"/>
              <w:keepLines w:val="0"/>
              <w:widowControl/>
              <w:suppressLineNumbers w:val="0"/>
              <w:spacing w:before="0" w:beforeAutospacing="0" w:afterAutospacing="0"/>
              <w:ind w:left="0" w:right="0"/>
              <w:rPr>
                <w:rFonts w:hint="eastAsia" w:ascii="仿宋" w:hAnsi="仿宋" w:eastAsia="仿宋" w:cs="仿宋"/>
                <w:color w:val="auto"/>
                <w:sz w:val="24"/>
                <w:szCs w:val="24"/>
              </w:rPr>
            </w:pPr>
            <w:r>
              <w:rPr>
                <w:rFonts w:hint="eastAsia" w:ascii="仿宋" w:hAnsi="仿宋" w:eastAsia="仿宋" w:cs="仿宋"/>
                <w:b/>
                <w:bCs/>
                <w:color w:val="auto"/>
                <w:sz w:val="24"/>
                <w:szCs w:val="24"/>
              </w:rPr>
              <w:t>任务5：围绕抓实基层民主监督，促进和谐社会建设。</w:t>
            </w:r>
            <w:r>
              <w:rPr>
                <w:rFonts w:hint="eastAsia" w:ascii="仿宋" w:hAnsi="仿宋" w:eastAsia="仿宋" w:cs="仿宋"/>
                <w:color w:val="auto"/>
                <w:sz w:val="24"/>
                <w:szCs w:val="24"/>
              </w:rPr>
              <w:t>以7个专委会、16个委员组、16个民主监督小组、20个实践基地示范单位、19个委员工作室、8县市政协组织为平台，分别开展不同形式的协商监督活动。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90" w:hRule="atLeast"/>
          <w:jc w:val="center"/>
        </w:trPr>
        <w:tc>
          <w:tcPr>
            <w:tcW w:w="1518" w:type="dxa"/>
            <w:gridSpan w:val="2"/>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年度部门（单位）总体运行情况及取得的成绩</w:t>
            </w:r>
          </w:p>
        </w:tc>
        <w:tc>
          <w:tcPr>
            <w:tcW w:w="8323" w:type="dxa"/>
            <w:gridSpan w:val="12"/>
            <w:vAlign w:val="center"/>
          </w:tcPr>
          <w:p>
            <w:pPr>
              <w:keepNext w:val="0"/>
              <w:keepLines w:val="0"/>
              <w:widowControl/>
              <w:suppressLineNumbers w:val="0"/>
              <w:spacing w:before="0" w:beforeAutospacing="0" w:afterAutospacing="0"/>
              <w:ind w:left="0" w:right="0" w:firstLine="480" w:firstLineChars="200"/>
              <w:jc w:val="both"/>
              <w:rPr>
                <w:rFonts w:hint="eastAsia" w:ascii="仿宋" w:hAnsi="仿宋" w:eastAsia="仿宋" w:cs="仿宋"/>
                <w:color w:val="auto"/>
                <w:sz w:val="24"/>
                <w:szCs w:val="24"/>
              </w:rPr>
            </w:pPr>
          </w:p>
          <w:p>
            <w:pPr>
              <w:keepNext w:val="0"/>
              <w:keepLines w:val="0"/>
              <w:widowControl/>
              <w:suppressLineNumbers w:val="0"/>
              <w:spacing w:before="0" w:beforeAutospacing="0" w:afterAutospacing="0"/>
              <w:ind w:left="0" w:right="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2020年，州政协在中共湘西州委的坚强领导下，在州人大、州政府、吉首军分区的大力支持下，始终坚持以习近平新时代中国特色社会主义思想为指导，牢牢把握团结和民主两大主题，认真学习贯彻中央、省委和州委政协工作会议精神，以政治引领抓理论武装，聚焦主责主业抓协商议政，强化宗旨意识抓履职为民，突出改革创新抓提质增效，以党建统领抓自身建设，努力扛起人民政协的使命职责，着力打造务实智慧开放和谐政协，在助推摆脱千年贫困、全面建成小康社会、建设美丽开放幸福新湘西中贡献政协的智慧和力量。</w:t>
            </w:r>
          </w:p>
          <w:p>
            <w:pPr>
              <w:keepNext w:val="0"/>
              <w:keepLines w:val="0"/>
              <w:widowControl/>
              <w:suppressLineNumbers w:val="0"/>
              <w:spacing w:before="0" w:beforeAutospacing="0" w:afterAutospacing="0"/>
              <w:ind w:left="0" w:right="0"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加强政协党建，切实强化思想政治引领。坚持以习近平新时代中国特色社会主义思想为指导，深刻领会习近平总书记关于政协工作、湖南工作的重要讲话和指示批示精神，深入学习中共十九大和十九届二中、三中、四中、五中全会精神，进一步夯实共同思想政治基础，组织引导政协各参加单位、广大政协委员和政协机关干部不断增强“四个意识”、坚定“四个自信”、做到“两个维护”。</w:t>
            </w:r>
          </w:p>
          <w:p>
            <w:pPr>
              <w:keepNext w:val="0"/>
              <w:keepLines w:val="0"/>
              <w:widowControl/>
              <w:suppressLineNumbers w:val="0"/>
              <w:spacing w:before="0" w:beforeAutospacing="0" w:afterAutospacing="0"/>
              <w:ind w:left="0" w:right="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加强实践基地和委员工作室建设，夯实理论根基和工作平台。以创建湖南省“习近平总书记关于加强和改进人民政协工作的重要思想”实践基地为抓手，推动基层协商民主纵深发展。总结提炼实践基地、“三个一”扶贫行动和“湖南政协人助力巩固脱贫成果万户帮扶行动”工作情况汇编材料。设立19个委员工作室，建立了工作职责、学习等制度，通过委员企业视察、提案、情况反映和社情民意等形式提出意见建议130余条，得到了州委州政府的重视和采用，我州4个委员工作室被授予湖南省示范性政协委员工作室。</w:t>
            </w:r>
          </w:p>
          <w:p>
            <w:pPr>
              <w:keepNext w:val="0"/>
              <w:keepLines w:val="0"/>
              <w:widowControl/>
              <w:suppressLineNumbers w:val="0"/>
              <w:spacing w:before="0" w:beforeAutospacing="0" w:afterAutospacing="0"/>
              <w:ind w:left="0" w:right="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聚焦决胜脱贫攻坚战，万户帮扶行动有成效。发挥政协优势，积极投入帮扶行动，先后对接住长沙、湘潭、株洲等省政协委员和省政协机关干部到龙山、永顺、泸溪等县开展“湖南政协人助力巩固脱贫成果万户帮扶行动”。全州共计组织集中帮扶行动20多场次，开展各种对接帮扶活动520余次，帮扶贫困人口2656人，帮助解决就业256人次，资助贫困学生237名，捐赠帮扶资金140余万元，争取扶贫项目23个，捐赠爱心书籍1000余册，进一步巩固了脱贫攻坚成果。</w:t>
            </w:r>
          </w:p>
          <w:p>
            <w:pPr>
              <w:keepNext w:val="0"/>
              <w:keepLines w:val="0"/>
              <w:widowControl/>
              <w:suppressLineNumbers w:val="0"/>
              <w:spacing w:before="0" w:beforeAutospacing="0" w:afterAutospacing="0"/>
              <w:ind w:left="0" w:right="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开展红色文化重点课题调研，提高建言献策整体效能。组织开展“弘扬红色文化，推进红色湘西建设”调研协商监督活动，先后深入龙山、永顺等8县市进行调研视察，赴湘鄂川黔革命根据地、湘鄂西革命根据地、红二方面军长征沿线、川陕革命根据地等地开展学习考察，总结分析红色湘西建设情况和存在的问题，学习借鉴红色文化保护传承开发经验，探索红色湘西建设发展路径，形成调研报告和考察报告，为加快红色湘西建设建言献策。</w:t>
            </w:r>
          </w:p>
          <w:p>
            <w:pPr>
              <w:keepNext w:val="0"/>
              <w:keepLines w:val="0"/>
              <w:widowControl/>
              <w:suppressLineNumbers w:val="0"/>
              <w:spacing w:before="0" w:beforeAutospacing="0" w:afterAutospacing="0"/>
              <w:ind w:left="0" w:right="0"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聚焦大事协商议政，为经济社会发展建言献策。（1）围绕“总结分析新冠肺炎防控工作，完善公共卫生服务体系建设”议题召开常委会议协商。（2）围绕“十四五”规划编制召开专题常委会协商议政。（3）围绕全州经济社会发展重要问题开展全会协商，进行大会(书面）发言38篇；收到委员提案251件，审查立案208件，编发《情况反映》25期，州委州政府主要领导阅示签批21期。（4）围绕基层民主协商、实体经济发展、助推基层治理等召开主席会议协商23场次；（5）围绕农业产业发展、落实社会保障兜底扶贫政策、红色文化资源保护与利用等方面工作组织协商视察18场次，围绕美丽乡村建设、地方银行支持当地中小企业发展等课题进行对口协商15场次、界别协商17场次。</w:t>
            </w:r>
          </w:p>
          <w:p>
            <w:pPr>
              <w:keepNext w:val="0"/>
              <w:keepLines w:val="0"/>
              <w:widowControl/>
              <w:suppressLineNumbers w:val="0"/>
              <w:spacing w:before="0" w:beforeAutospacing="0" w:afterAutospacing="0"/>
              <w:ind w:left="0" w:right="0"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积极推进信息化建设，政协工作展现新形象。鼓励广大政协委员和机关干部通过政协云履职，政协云二期安装率100%，政协云活跃度大幅提升。完善微建议办理体系，建立线上线下对接、办复和督查渠道，累计提交微建议42条，已办结35条，办理中2条，转交县市政协办理5条，其中《多块牌子“禁令”</w:t>
            </w:r>
          </w:p>
          <w:p>
            <w:pPr>
              <w:keepNext w:val="0"/>
              <w:keepLines w:val="0"/>
              <w:widowControl/>
              <w:suppressLineNumbers w:val="0"/>
              <w:spacing w:before="0" w:beforeAutospacing="0" w:afterAutospacing="0"/>
              <w:ind w:left="0" w:right="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7、突出自身建设，履职能力和水平不断提升。（1）强化政协机关建设，对标对表，积极开展省级文明标兵单位、平安单位、民族团结进步先进单位等创建工作，进一步推进了学习型、服务型机关建设。</w:t>
            </w:r>
            <w:r>
              <w:rPr>
                <w:rFonts w:hint="eastAsia" w:ascii="仿宋" w:hAnsi="仿宋" w:eastAsia="仿宋" w:cs="仿宋"/>
                <w:color w:val="auto"/>
                <w:sz w:val="24"/>
                <w:szCs w:val="24"/>
              </w:rPr>
              <w:t>（2）加强委员履职管理，加大委员履职情况评价力度，开展评先评优表彰活动，对优秀政协委员进行了表彰，激发委员履职积极性。（3）以建设模范机关为目标，加强办公室、研究室和7个专委会建设，健全管理培养制度，提高服务政协履职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567" w:hRule="atLeast"/>
          <w:jc w:val="center"/>
        </w:trPr>
        <w:tc>
          <w:tcPr>
            <w:tcW w:w="9841" w:type="dxa"/>
            <w:gridSpan w:val="14"/>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567" w:hRule="atLeast"/>
          <w:jc w:val="center"/>
        </w:trPr>
        <w:tc>
          <w:tcPr>
            <w:tcW w:w="9841" w:type="dxa"/>
            <w:gridSpan w:val="14"/>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567" w:hRule="atLeast"/>
          <w:jc w:val="center"/>
        </w:trPr>
        <w:tc>
          <w:tcPr>
            <w:tcW w:w="1563" w:type="dxa"/>
            <w:gridSpan w:val="3"/>
            <w:vMerge w:val="restart"/>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机构名称</w:t>
            </w:r>
          </w:p>
        </w:tc>
        <w:tc>
          <w:tcPr>
            <w:tcW w:w="1274" w:type="dxa"/>
            <w:gridSpan w:val="2"/>
            <w:vMerge w:val="restart"/>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收入合计</w:t>
            </w:r>
          </w:p>
        </w:tc>
        <w:tc>
          <w:tcPr>
            <w:tcW w:w="7004" w:type="dxa"/>
            <w:gridSpan w:val="9"/>
            <w:tcBorders>
              <w:lef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1037" w:hRule="atLeast"/>
          <w:jc w:val="center"/>
        </w:trPr>
        <w:tc>
          <w:tcPr>
            <w:tcW w:w="1563" w:type="dxa"/>
            <w:gridSpan w:val="3"/>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p>
        </w:tc>
        <w:tc>
          <w:tcPr>
            <w:tcW w:w="1274" w:type="dxa"/>
            <w:gridSpan w:val="2"/>
            <w:vMerge w:val="continue"/>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p>
        </w:tc>
        <w:tc>
          <w:tcPr>
            <w:tcW w:w="863" w:type="dxa"/>
            <w:tcBorders>
              <w:lef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上年结转</w:t>
            </w:r>
          </w:p>
        </w:tc>
        <w:tc>
          <w:tcPr>
            <w:tcW w:w="1583"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公共财</w:t>
            </w:r>
          </w:p>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政拨款</w:t>
            </w:r>
          </w:p>
        </w:tc>
        <w:tc>
          <w:tcPr>
            <w:tcW w:w="1782"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政府基金拨款</w:t>
            </w:r>
          </w:p>
        </w:tc>
        <w:tc>
          <w:tcPr>
            <w:tcW w:w="1260" w:type="dxa"/>
            <w:gridSpan w:val="3"/>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纳入专户管理的非税收入拨款</w:t>
            </w:r>
          </w:p>
        </w:tc>
        <w:tc>
          <w:tcPr>
            <w:tcW w:w="1516" w:type="dxa"/>
            <w:gridSpan w:val="3"/>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其他</w:t>
            </w:r>
          </w:p>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772" w:hRule="atLeast"/>
          <w:jc w:val="center"/>
        </w:trPr>
        <w:tc>
          <w:tcPr>
            <w:tcW w:w="1563" w:type="dxa"/>
            <w:gridSpan w:val="3"/>
            <w:vAlign w:val="center"/>
          </w:tcPr>
          <w:p>
            <w:pPr>
              <w:pStyle w:val="41"/>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局机关及二级机构汇总</w:t>
            </w:r>
          </w:p>
        </w:tc>
        <w:tc>
          <w:tcPr>
            <w:tcW w:w="1274" w:type="dxa"/>
            <w:gridSpan w:val="2"/>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2051.09</w:t>
            </w:r>
          </w:p>
        </w:tc>
        <w:tc>
          <w:tcPr>
            <w:tcW w:w="863" w:type="dxa"/>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15.68</w:t>
            </w:r>
          </w:p>
        </w:tc>
        <w:tc>
          <w:tcPr>
            <w:tcW w:w="1583" w:type="dxa"/>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2021.40</w:t>
            </w:r>
          </w:p>
        </w:tc>
        <w:tc>
          <w:tcPr>
            <w:tcW w:w="1782" w:type="dxa"/>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w:t>
            </w:r>
          </w:p>
        </w:tc>
        <w:tc>
          <w:tcPr>
            <w:tcW w:w="1260" w:type="dxa"/>
            <w:gridSpan w:val="3"/>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w:t>
            </w:r>
          </w:p>
        </w:tc>
        <w:tc>
          <w:tcPr>
            <w:tcW w:w="1516" w:type="dxa"/>
            <w:gridSpan w:val="3"/>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675" w:hRule="atLeast"/>
          <w:jc w:val="center"/>
        </w:trPr>
        <w:tc>
          <w:tcPr>
            <w:tcW w:w="1563" w:type="dxa"/>
            <w:gridSpan w:val="3"/>
            <w:vAlign w:val="center"/>
          </w:tcPr>
          <w:p>
            <w:pPr>
              <w:pStyle w:val="41"/>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1、本级机构</w:t>
            </w:r>
          </w:p>
        </w:tc>
        <w:tc>
          <w:tcPr>
            <w:tcW w:w="1274" w:type="dxa"/>
            <w:gridSpan w:val="2"/>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2051.09</w:t>
            </w:r>
          </w:p>
        </w:tc>
        <w:tc>
          <w:tcPr>
            <w:tcW w:w="863" w:type="dxa"/>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15.68</w:t>
            </w:r>
          </w:p>
        </w:tc>
        <w:tc>
          <w:tcPr>
            <w:tcW w:w="1583" w:type="dxa"/>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2021.40</w:t>
            </w:r>
          </w:p>
        </w:tc>
        <w:tc>
          <w:tcPr>
            <w:tcW w:w="1782" w:type="dxa"/>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w:t>
            </w:r>
          </w:p>
        </w:tc>
        <w:tc>
          <w:tcPr>
            <w:tcW w:w="1260" w:type="dxa"/>
            <w:gridSpan w:val="3"/>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w:t>
            </w:r>
          </w:p>
        </w:tc>
        <w:tc>
          <w:tcPr>
            <w:tcW w:w="1516" w:type="dxa"/>
            <w:gridSpan w:val="3"/>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624" w:hRule="atLeast"/>
          <w:jc w:val="center"/>
        </w:trPr>
        <w:tc>
          <w:tcPr>
            <w:tcW w:w="9841" w:type="dxa"/>
            <w:gridSpan w:val="14"/>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624" w:hRule="atLeast"/>
          <w:jc w:val="center"/>
        </w:trPr>
        <w:tc>
          <w:tcPr>
            <w:tcW w:w="1563" w:type="dxa"/>
            <w:gridSpan w:val="3"/>
            <w:vMerge w:val="restart"/>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机构名称</w:t>
            </w:r>
          </w:p>
        </w:tc>
        <w:tc>
          <w:tcPr>
            <w:tcW w:w="1274" w:type="dxa"/>
            <w:gridSpan w:val="2"/>
            <w:vMerge w:val="restart"/>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支出合计</w:t>
            </w:r>
          </w:p>
        </w:tc>
        <w:tc>
          <w:tcPr>
            <w:tcW w:w="4228" w:type="dxa"/>
            <w:gridSpan w:val="3"/>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其中：</w:t>
            </w:r>
          </w:p>
        </w:tc>
        <w:tc>
          <w:tcPr>
            <w:tcW w:w="2776" w:type="dxa"/>
            <w:gridSpan w:val="6"/>
            <w:tcBorders>
              <w:left w:val="single" w:color="auto" w:sz="4" w:space="0"/>
              <w:bottom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624" w:hRule="atLeast"/>
          <w:jc w:val="center"/>
        </w:trPr>
        <w:tc>
          <w:tcPr>
            <w:tcW w:w="1563" w:type="dxa"/>
            <w:gridSpan w:val="3"/>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p>
        </w:tc>
        <w:tc>
          <w:tcPr>
            <w:tcW w:w="1274" w:type="dxa"/>
            <w:gridSpan w:val="2"/>
            <w:vMerge w:val="continue"/>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p>
        </w:tc>
        <w:tc>
          <w:tcPr>
            <w:tcW w:w="863" w:type="dxa"/>
            <w:vMerge w:val="restart"/>
            <w:tcBorders>
              <w:top w:val="single" w:color="auto" w:sz="4" w:space="0"/>
              <w:lef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基本支出</w:t>
            </w:r>
          </w:p>
        </w:tc>
        <w:tc>
          <w:tcPr>
            <w:tcW w:w="3365" w:type="dxa"/>
            <w:gridSpan w:val="2"/>
            <w:tcBorders>
              <w:top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其中：</w:t>
            </w:r>
          </w:p>
        </w:tc>
        <w:tc>
          <w:tcPr>
            <w:tcW w:w="918" w:type="dxa"/>
            <w:gridSpan w:val="2"/>
            <w:vMerge w:val="restart"/>
            <w:tcBorders>
              <w:top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项目支出</w:t>
            </w:r>
          </w:p>
        </w:tc>
        <w:tc>
          <w:tcPr>
            <w:tcW w:w="958" w:type="dxa"/>
            <w:gridSpan w:val="3"/>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当年结余</w:t>
            </w:r>
          </w:p>
        </w:tc>
        <w:tc>
          <w:tcPr>
            <w:tcW w:w="900" w:type="dxa"/>
            <w:vMerge w:val="restart"/>
            <w:tcBorders>
              <w:top w:val="single" w:color="auto" w:sz="4" w:space="0"/>
              <w:lef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454" w:hRule="atLeast"/>
          <w:jc w:val="center"/>
        </w:trPr>
        <w:tc>
          <w:tcPr>
            <w:tcW w:w="1563" w:type="dxa"/>
            <w:gridSpan w:val="3"/>
            <w:vMerge w:val="continue"/>
            <w:vAlign w:val="center"/>
          </w:tcPr>
          <w:p>
            <w:pPr>
              <w:keepNext w:val="0"/>
              <w:keepLines w:val="0"/>
              <w:widowControl/>
              <w:suppressLineNumbers w:val="0"/>
              <w:spacing w:before="0" w:beforeAutospacing="0" w:afterAutospacing="0" w:line="320" w:lineRule="exact"/>
              <w:ind w:left="0" w:right="0"/>
              <w:jc w:val="center"/>
              <w:rPr>
                <w:rFonts w:hint="eastAsia" w:ascii="仿宋" w:hAnsi="仿宋" w:eastAsia="仿宋" w:cs="仿宋"/>
                <w:b w:val="0"/>
                <w:bCs w:val="0"/>
                <w:color w:val="auto"/>
                <w:sz w:val="24"/>
                <w:szCs w:val="24"/>
              </w:rPr>
            </w:pPr>
          </w:p>
        </w:tc>
        <w:tc>
          <w:tcPr>
            <w:tcW w:w="1274" w:type="dxa"/>
            <w:gridSpan w:val="2"/>
            <w:vMerge w:val="continue"/>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p>
        </w:tc>
        <w:tc>
          <w:tcPr>
            <w:tcW w:w="863" w:type="dxa"/>
            <w:vMerge w:val="continue"/>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p>
        </w:tc>
        <w:tc>
          <w:tcPr>
            <w:tcW w:w="1583"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人员支出</w:t>
            </w:r>
          </w:p>
        </w:tc>
        <w:tc>
          <w:tcPr>
            <w:tcW w:w="1782"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公用支出</w:t>
            </w:r>
          </w:p>
        </w:tc>
        <w:tc>
          <w:tcPr>
            <w:tcW w:w="918" w:type="dxa"/>
            <w:gridSpan w:val="2"/>
            <w:vMerge w:val="continue"/>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p>
        </w:tc>
        <w:tc>
          <w:tcPr>
            <w:tcW w:w="958" w:type="dxa"/>
            <w:gridSpan w:val="3"/>
            <w:vMerge w:val="continue"/>
            <w:tcBorders>
              <w:left w:val="single" w:color="auto" w:sz="4" w:space="0"/>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p>
        </w:tc>
        <w:tc>
          <w:tcPr>
            <w:tcW w:w="900" w:type="dxa"/>
            <w:vMerge w:val="continue"/>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877" w:hRule="atLeast"/>
          <w:jc w:val="center"/>
        </w:trPr>
        <w:tc>
          <w:tcPr>
            <w:tcW w:w="1563" w:type="dxa"/>
            <w:gridSpan w:val="3"/>
            <w:vAlign w:val="center"/>
          </w:tcPr>
          <w:p>
            <w:pPr>
              <w:keepNext w:val="0"/>
              <w:keepLines w:val="0"/>
              <w:widowControl/>
              <w:suppressLineNumbers w:val="0"/>
              <w:spacing w:before="0" w:beforeAutospacing="0" w:afterAutospacing="0" w:line="320" w:lineRule="exact"/>
              <w:ind w:left="0" w:right="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局机关及二级机构汇总</w:t>
            </w:r>
          </w:p>
        </w:tc>
        <w:tc>
          <w:tcPr>
            <w:tcW w:w="1274" w:type="dxa"/>
            <w:gridSpan w:val="2"/>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2048.12</w:t>
            </w:r>
          </w:p>
        </w:tc>
        <w:tc>
          <w:tcPr>
            <w:tcW w:w="863" w:type="dxa"/>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1377.68</w:t>
            </w:r>
          </w:p>
        </w:tc>
        <w:tc>
          <w:tcPr>
            <w:tcW w:w="1583" w:type="dxa"/>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1290.45</w:t>
            </w:r>
          </w:p>
        </w:tc>
        <w:tc>
          <w:tcPr>
            <w:tcW w:w="1782" w:type="dxa"/>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87.23</w:t>
            </w:r>
          </w:p>
        </w:tc>
        <w:tc>
          <w:tcPr>
            <w:tcW w:w="918" w:type="dxa"/>
            <w:gridSpan w:val="2"/>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670.43</w:t>
            </w:r>
          </w:p>
        </w:tc>
        <w:tc>
          <w:tcPr>
            <w:tcW w:w="958" w:type="dxa"/>
            <w:gridSpan w:val="3"/>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-12.72</w:t>
            </w:r>
          </w:p>
        </w:tc>
        <w:tc>
          <w:tcPr>
            <w:tcW w:w="900" w:type="dxa"/>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624" w:hRule="atLeast"/>
          <w:jc w:val="center"/>
        </w:trPr>
        <w:tc>
          <w:tcPr>
            <w:tcW w:w="1563" w:type="dxa"/>
            <w:gridSpan w:val="3"/>
            <w:vAlign w:val="center"/>
          </w:tcPr>
          <w:p>
            <w:pPr>
              <w:keepNext w:val="0"/>
              <w:keepLines w:val="0"/>
              <w:widowControl/>
              <w:suppressLineNumbers w:val="0"/>
              <w:spacing w:before="0" w:beforeAutospacing="0" w:afterAutospacing="0" w:line="320" w:lineRule="exact"/>
              <w:ind w:left="0" w:right="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1、本级机构</w:t>
            </w:r>
          </w:p>
        </w:tc>
        <w:tc>
          <w:tcPr>
            <w:tcW w:w="1274" w:type="dxa"/>
            <w:gridSpan w:val="2"/>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2048.12</w:t>
            </w:r>
          </w:p>
        </w:tc>
        <w:tc>
          <w:tcPr>
            <w:tcW w:w="863" w:type="dxa"/>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1377.68</w:t>
            </w:r>
          </w:p>
        </w:tc>
        <w:tc>
          <w:tcPr>
            <w:tcW w:w="1583" w:type="dxa"/>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1290.45</w:t>
            </w:r>
          </w:p>
        </w:tc>
        <w:tc>
          <w:tcPr>
            <w:tcW w:w="1782" w:type="dxa"/>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87.23</w:t>
            </w:r>
          </w:p>
        </w:tc>
        <w:tc>
          <w:tcPr>
            <w:tcW w:w="918" w:type="dxa"/>
            <w:gridSpan w:val="2"/>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670.43</w:t>
            </w:r>
          </w:p>
        </w:tc>
        <w:tc>
          <w:tcPr>
            <w:tcW w:w="958" w:type="dxa"/>
            <w:gridSpan w:val="3"/>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-12.72</w:t>
            </w:r>
          </w:p>
        </w:tc>
        <w:tc>
          <w:tcPr>
            <w:tcW w:w="900" w:type="dxa"/>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2.97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624" w:hRule="atLeast"/>
          <w:jc w:val="center"/>
        </w:trPr>
        <w:tc>
          <w:tcPr>
            <w:tcW w:w="1563" w:type="dxa"/>
            <w:gridSpan w:val="3"/>
            <w:vMerge w:val="restart"/>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机构名称</w:t>
            </w:r>
          </w:p>
        </w:tc>
        <w:tc>
          <w:tcPr>
            <w:tcW w:w="1274" w:type="dxa"/>
            <w:gridSpan w:val="2"/>
            <w:vMerge w:val="restart"/>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三公经费</w:t>
            </w:r>
          </w:p>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合计</w:t>
            </w:r>
          </w:p>
        </w:tc>
        <w:tc>
          <w:tcPr>
            <w:tcW w:w="7004" w:type="dxa"/>
            <w:gridSpan w:val="9"/>
            <w:tcBorders>
              <w:lef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624" w:hRule="atLeast"/>
          <w:jc w:val="center"/>
        </w:trPr>
        <w:tc>
          <w:tcPr>
            <w:tcW w:w="1563" w:type="dxa"/>
            <w:gridSpan w:val="3"/>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p>
        </w:tc>
        <w:tc>
          <w:tcPr>
            <w:tcW w:w="1274" w:type="dxa"/>
            <w:gridSpan w:val="2"/>
            <w:vMerge w:val="continue"/>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p>
        </w:tc>
        <w:tc>
          <w:tcPr>
            <w:tcW w:w="863" w:type="dxa"/>
            <w:tcBorders>
              <w:lef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公务接待费</w:t>
            </w:r>
          </w:p>
        </w:tc>
        <w:tc>
          <w:tcPr>
            <w:tcW w:w="1583"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公务用车运维费</w:t>
            </w:r>
          </w:p>
        </w:tc>
        <w:tc>
          <w:tcPr>
            <w:tcW w:w="1782" w:type="dxa"/>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公务用车购置费</w:t>
            </w:r>
          </w:p>
        </w:tc>
        <w:tc>
          <w:tcPr>
            <w:tcW w:w="2776" w:type="dxa"/>
            <w:gridSpan w:val="6"/>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因公出国出境费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858" w:hRule="atLeast"/>
          <w:jc w:val="center"/>
        </w:trPr>
        <w:tc>
          <w:tcPr>
            <w:tcW w:w="1563" w:type="dxa"/>
            <w:gridSpan w:val="3"/>
            <w:vAlign w:val="center"/>
          </w:tcPr>
          <w:p>
            <w:pPr>
              <w:keepNext w:val="0"/>
              <w:keepLines w:val="0"/>
              <w:widowControl/>
              <w:suppressLineNumbers w:val="0"/>
              <w:spacing w:before="0" w:beforeAutospacing="0" w:afterAutospacing="0" w:line="320" w:lineRule="exact"/>
              <w:ind w:left="0" w:right="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局机关及二级机构汇总</w:t>
            </w:r>
          </w:p>
        </w:tc>
        <w:tc>
          <w:tcPr>
            <w:tcW w:w="1274" w:type="dxa"/>
            <w:gridSpan w:val="2"/>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72.63</w:t>
            </w:r>
          </w:p>
        </w:tc>
        <w:tc>
          <w:tcPr>
            <w:tcW w:w="863" w:type="dxa"/>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5.01</w:t>
            </w:r>
          </w:p>
        </w:tc>
        <w:tc>
          <w:tcPr>
            <w:tcW w:w="1583" w:type="dxa"/>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67.62</w:t>
            </w:r>
          </w:p>
        </w:tc>
        <w:tc>
          <w:tcPr>
            <w:tcW w:w="1782" w:type="dxa"/>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w:t>
            </w:r>
          </w:p>
        </w:tc>
        <w:tc>
          <w:tcPr>
            <w:tcW w:w="2776" w:type="dxa"/>
            <w:gridSpan w:val="6"/>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624" w:hRule="atLeast"/>
          <w:jc w:val="center"/>
        </w:trPr>
        <w:tc>
          <w:tcPr>
            <w:tcW w:w="1563" w:type="dxa"/>
            <w:gridSpan w:val="3"/>
            <w:vAlign w:val="center"/>
          </w:tcPr>
          <w:p>
            <w:pPr>
              <w:keepNext w:val="0"/>
              <w:keepLines w:val="0"/>
              <w:widowControl/>
              <w:suppressLineNumbers w:val="0"/>
              <w:spacing w:before="0" w:beforeAutospacing="0" w:afterAutospacing="0" w:line="320" w:lineRule="exact"/>
              <w:ind w:left="0" w:right="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1、本级机构</w:t>
            </w:r>
          </w:p>
        </w:tc>
        <w:tc>
          <w:tcPr>
            <w:tcW w:w="1274" w:type="dxa"/>
            <w:gridSpan w:val="2"/>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72.63</w:t>
            </w:r>
          </w:p>
        </w:tc>
        <w:tc>
          <w:tcPr>
            <w:tcW w:w="863" w:type="dxa"/>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5.01</w:t>
            </w:r>
          </w:p>
        </w:tc>
        <w:tc>
          <w:tcPr>
            <w:tcW w:w="1583" w:type="dxa"/>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67.62</w:t>
            </w:r>
          </w:p>
        </w:tc>
        <w:tc>
          <w:tcPr>
            <w:tcW w:w="1782" w:type="dxa"/>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0</w:t>
            </w:r>
          </w:p>
        </w:tc>
        <w:tc>
          <w:tcPr>
            <w:tcW w:w="2776" w:type="dxa"/>
            <w:gridSpan w:val="6"/>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624" w:hRule="atLeast"/>
          <w:jc w:val="center"/>
        </w:trPr>
        <w:tc>
          <w:tcPr>
            <w:tcW w:w="1563" w:type="dxa"/>
            <w:gridSpan w:val="3"/>
            <w:vMerge w:val="restart"/>
            <w:vAlign w:val="center"/>
          </w:tcPr>
          <w:p>
            <w:pPr>
              <w:keepNext w:val="0"/>
              <w:keepLines w:val="0"/>
              <w:widowControl/>
              <w:suppressLineNumbers w:val="0"/>
              <w:spacing w:before="0" w:beforeAutospacing="0" w:afterAutospacing="0" w:line="320" w:lineRule="exact"/>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机构名称</w:t>
            </w:r>
          </w:p>
        </w:tc>
        <w:tc>
          <w:tcPr>
            <w:tcW w:w="1274" w:type="dxa"/>
            <w:gridSpan w:val="2"/>
            <w:vMerge w:val="restart"/>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固定资产</w:t>
            </w:r>
          </w:p>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合计</w:t>
            </w:r>
          </w:p>
        </w:tc>
        <w:tc>
          <w:tcPr>
            <w:tcW w:w="5130" w:type="dxa"/>
            <w:gridSpan w:val="4"/>
            <w:tcBorders>
              <w:left w:val="single" w:color="auto" w:sz="4" w:space="0"/>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其中：</w:t>
            </w:r>
          </w:p>
        </w:tc>
        <w:tc>
          <w:tcPr>
            <w:tcW w:w="1874" w:type="dxa"/>
            <w:gridSpan w:val="5"/>
            <w:vMerge w:val="restart"/>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395" w:hRule="atLeast"/>
          <w:jc w:val="center"/>
        </w:trPr>
        <w:tc>
          <w:tcPr>
            <w:tcW w:w="1563" w:type="dxa"/>
            <w:gridSpan w:val="3"/>
            <w:vMerge w:val="continue"/>
            <w:vAlign w:val="center"/>
          </w:tcPr>
          <w:p>
            <w:pPr>
              <w:keepNext w:val="0"/>
              <w:keepLines w:val="0"/>
              <w:widowControl/>
              <w:suppressLineNumbers w:val="0"/>
              <w:spacing w:before="0" w:beforeAutospacing="0" w:afterAutospacing="0" w:line="320" w:lineRule="exact"/>
              <w:ind w:left="0" w:right="0"/>
              <w:jc w:val="center"/>
              <w:rPr>
                <w:rFonts w:hint="eastAsia" w:ascii="仿宋" w:hAnsi="仿宋" w:eastAsia="仿宋" w:cs="仿宋"/>
                <w:b w:val="0"/>
                <w:bCs w:val="0"/>
                <w:color w:val="auto"/>
                <w:sz w:val="24"/>
                <w:szCs w:val="24"/>
              </w:rPr>
            </w:pPr>
          </w:p>
        </w:tc>
        <w:tc>
          <w:tcPr>
            <w:tcW w:w="1274" w:type="dxa"/>
            <w:gridSpan w:val="2"/>
            <w:vMerge w:val="continue"/>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p>
        </w:tc>
        <w:tc>
          <w:tcPr>
            <w:tcW w:w="2446" w:type="dxa"/>
            <w:gridSpan w:val="2"/>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在用固定资产</w:t>
            </w:r>
          </w:p>
        </w:tc>
        <w:tc>
          <w:tcPr>
            <w:tcW w:w="2684" w:type="dxa"/>
            <w:gridSpan w:val="2"/>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出租固定资产</w:t>
            </w:r>
          </w:p>
        </w:tc>
        <w:tc>
          <w:tcPr>
            <w:tcW w:w="1874" w:type="dxa"/>
            <w:gridSpan w:val="5"/>
            <w:vMerge w:val="continue"/>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855" w:hRule="atLeast"/>
          <w:jc w:val="center"/>
        </w:trPr>
        <w:tc>
          <w:tcPr>
            <w:tcW w:w="1563" w:type="dxa"/>
            <w:gridSpan w:val="3"/>
            <w:vAlign w:val="center"/>
          </w:tcPr>
          <w:p>
            <w:pPr>
              <w:keepNext w:val="0"/>
              <w:keepLines w:val="0"/>
              <w:widowControl/>
              <w:suppressLineNumbers w:val="0"/>
              <w:spacing w:before="0" w:beforeAutospacing="0" w:afterAutospacing="0" w:line="320" w:lineRule="exact"/>
              <w:ind w:left="0" w:right="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局机关及二级机构汇总</w:t>
            </w:r>
          </w:p>
        </w:tc>
        <w:tc>
          <w:tcPr>
            <w:tcW w:w="1274" w:type="dxa"/>
            <w:gridSpan w:val="2"/>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821.72</w:t>
            </w:r>
          </w:p>
        </w:tc>
        <w:tc>
          <w:tcPr>
            <w:tcW w:w="2446" w:type="dxa"/>
            <w:gridSpan w:val="2"/>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821.72</w:t>
            </w:r>
          </w:p>
        </w:tc>
        <w:tc>
          <w:tcPr>
            <w:tcW w:w="2684" w:type="dxa"/>
            <w:gridSpan w:val="2"/>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w:t>
            </w:r>
          </w:p>
        </w:tc>
        <w:tc>
          <w:tcPr>
            <w:tcW w:w="1874" w:type="dxa"/>
            <w:gridSpan w:val="5"/>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624" w:hRule="atLeast"/>
          <w:jc w:val="center"/>
        </w:trPr>
        <w:tc>
          <w:tcPr>
            <w:tcW w:w="1563" w:type="dxa"/>
            <w:gridSpan w:val="3"/>
            <w:vAlign w:val="center"/>
          </w:tcPr>
          <w:p>
            <w:pPr>
              <w:keepNext w:val="0"/>
              <w:keepLines w:val="0"/>
              <w:widowControl/>
              <w:suppressLineNumbers w:val="0"/>
              <w:spacing w:before="0" w:beforeAutospacing="0" w:afterAutospacing="0" w:line="320" w:lineRule="exact"/>
              <w:ind w:left="0" w:right="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1、本级机构</w:t>
            </w:r>
          </w:p>
        </w:tc>
        <w:tc>
          <w:tcPr>
            <w:tcW w:w="1274" w:type="dxa"/>
            <w:gridSpan w:val="2"/>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821.72</w:t>
            </w:r>
          </w:p>
        </w:tc>
        <w:tc>
          <w:tcPr>
            <w:tcW w:w="2446" w:type="dxa"/>
            <w:gridSpan w:val="2"/>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821.72</w:t>
            </w:r>
          </w:p>
        </w:tc>
        <w:tc>
          <w:tcPr>
            <w:tcW w:w="2684" w:type="dxa"/>
            <w:gridSpan w:val="2"/>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w:t>
            </w:r>
          </w:p>
        </w:tc>
        <w:tc>
          <w:tcPr>
            <w:tcW w:w="1874" w:type="dxa"/>
            <w:gridSpan w:val="5"/>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567" w:hRule="atLeast"/>
          <w:jc w:val="center"/>
        </w:trPr>
        <w:tc>
          <w:tcPr>
            <w:tcW w:w="9841" w:type="dxa"/>
            <w:gridSpan w:val="14"/>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567" w:hRule="atLeast"/>
          <w:jc w:val="center"/>
        </w:trPr>
        <w:tc>
          <w:tcPr>
            <w:tcW w:w="1216" w:type="dxa"/>
            <w:vMerge w:val="restart"/>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p>
          <w:p>
            <w:pPr>
              <w:keepNext w:val="0"/>
              <w:keepLines w:val="0"/>
              <w:widowControl/>
              <w:suppressLineNumbers w:val="0"/>
              <w:spacing w:before="0" w:beforeAutospacing="0" w:afterAutospacing="0"/>
              <w:ind w:left="0" w:right="0"/>
              <w:rPr>
                <w:rFonts w:hint="eastAsia" w:ascii="仿宋" w:hAnsi="仿宋" w:eastAsia="仿宋" w:cs="仿宋"/>
                <w:b w:val="0"/>
                <w:bCs w:val="0"/>
                <w:color w:val="auto"/>
                <w:sz w:val="24"/>
                <w:szCs w:val="24"/>
              </w:rPr>
            </w:pPr>
          </w:p>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p>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p>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p>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p>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p>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p>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p>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p>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p>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p>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p>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p>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p>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整体支出绩效定性目标及实施计划完成情况</w:t>
            </w:r>
          </w:p>
        </w:tc>
        <w:tc>
          <w:tcPr>
            <w:tcW w:w="4067" w:type="dxa"/>
            <w:gridSpan w:val="6"/>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预期目标</w:t>
            </w:r>
          </w:p>
        </w:tc>
        <w:tc>
          <w:tcPr>
            <w:tcW w:w="4558" w:type="dxa"/>
            <w:gridSpan w:val="7"/>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1890" w:hRule="atLeast"/>
          <w:jc w:val="center"/>
        </w:trPr>
        <w:tc>
          <w:tcPr>
            <w:tcW w:w="1216" w:type="dxa"/>
            <w:vMerge w:val="continue"/>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p>
        </w:tc>
        <w:tc>
          <w:tcPr>
            <w:tcW w:w="4067" w:type="dxa"/>
            <w:gridSpan w:val="6"/>
            <w:tcBorders>
              <w:bottom w:val="single" w:color="auto" w:sz="4" w:space="0"/>
            </w:tcBorders>
            <w:vAlign w:val="center"/>
          </w:tcPr>
          <w:p>
            <w:pPr>
              <w:keepNext w:val="0"/>
              <w:keepLines w:val="0"/>
              <w:widowControl/>
              <w:suppressLineNumbers w:val="0"/>
              <w:spacing w:before="0" w:beforeAutospacing="0" w:afterAutospacing="0"/>
              <w:ind w:left="15" w:leftChars="7" w:right="53" w:rightChars="25" w:firstLine="199" w:firstLineChars="83"/>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目标1：对我州经济、社会、民生等建设领域及社会热点、难点问题，组织政协委员调研、视察，最终形成专题调研视察报告，向州委、州政府领导决策建言献策。</w:t>
            </w:r>
          </w:p>
        </w:tc>
        <w:tc>
          <w:tcPr>
            <w:tcW w:w="4558" w:type="dxa"/>
            <w:gridSpan w:val="7"/>
            <w:tcBorders>
              <w:bottom w:val="single" w:color="auto" w:sz="4" w:space="0"/>
            </w:tcBorders>
            <w:vAlign w:val="center"/>
          </w:tcPr>
          <w:p>
            <w:pPr>
              <w:keepNext w:val="0"/>
              <w:keepLines w:val="0"/>
              <w:widowControl/>
              <w:suppressLineNumbers w:val="0"/>
              <w:spacing w:before="0" w:beforeAutospacing="0" w:afterAutospacing="0"/>
              <w:ind w:left="0" w:leftChars="0" w:right="0" w:firstLine="218" w:firstLineChars="91"/>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围绕全州经济社会发展重要问题开展全会协商，进行大会(书面）发言38篇；收到委员提案251件，审查立案208件，编发《情况反映》25期，州委州政府主要领导阅示签批21期。围绕基层民主协商、实体经济发展、助推基层治理等召开主席会议协商23场次；围绕农业产业发展、落实社会保障兜底扶贫政策、红色文化资源保护与利用等方面工作组织协商视察18场次，围绕美丽乡村建设、地方银行支持当地中小企业发展等课题进行对口协商15场次、界别协商17场次。州委州政府领导多次对协商议政专题报告作出批示，协商议政意见建议被州直相关部门采纳运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1890" w:hRule="atLeast"/>
          <w:jc w:val="center"/>
        </w:trPr>
        <w:tc>
          <w:tcPr>
            <w:tcW w:w="1216" w:type="dxa"/>
            <w:vMerge w:val="continue"/>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p>
        </w:tc>
        <w:tc>
          <w:tcPr>
            <w:tcW w:w="4067" w:type="dxa"/>
            <w:gridSpan w:val="6"/>
            <w:tcBorders>
              <w:bottom w:val="single" w:color="auto" w:sz="4" w:space="0"/>
            </w:tcBorders>
            <w:vAlign w:val="center"/>
          </w:tcPr>
          <w:p>
            <w:pPr>
              <w:keepNext w:val="0"/>
              <w:keepLines w:val="0"/>
              <w:widowControl/>
              <w:suppressLineNumbers w:val="0"/>
              <w:spacing w:before="0" w:beforeAutospacing="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目标2：</w:t>
            </w:r>
            <w:bookmarkStart w:id="0" w:name="_Hlk41169263"/>
            <w:r>
              <w:rPr>
                <w:rFonts w:hint="eastAsia" w:ascii="仿宋" w:hAnsi="仿宋" w:eastAsia="仿宋" w:cs="仿宋"/>
                <w:b w:val="0"/>
                <w:bCs w:val="0"/>
                <w:color w:val="auto"/>
                <w:sz w:val="24"/>
                <w:szCs w:val="24"/>
              </w:rPr>
              <w:t>发挥政协智囊团的作用，向州委、州政府建言献策，为领导决策提供可靠、及时、有效的依据。</w:t>
            </w:r>
            <w:bookmarkEnd w:id="0"/>
          </w:p>
        </w:tc>
        <w:tc>
          <w:tcPr>
            <w:tcW w:w="4558" w:type="dxa"/>
            <w:gridSpan w:val="7"/>
            <w:tcBorders>
              <w:bottom w:val="single" w:color="auto" w:sz="4" w:space="0"/>
            </w:tcBorders>
            <w:vAlign w:val="center"/>
          </w:tcPr>
          <w:p>
            <w:pPr>
              <w:keepNext w:val="0"/>
              <w:keepLines w:val="0"/>
              <w:widowControl/>
              <w:suppressLineNumbers w:val="0"/>
              <w:spacing w:before="0" w:beforeAutospacing="0" w:afterAutospacing="0"/>
              <w:ind w:left="0" w:right="0" w:firstLine="240" w:firstLineChars="1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围绕“总结分析新冠肺炎防控工作，完善公共卫生服务体系建设”议题召开常委会议协商，就相关工作进行了答复，对推进我州公共卫生服务体系建设，持续抓好新冠疫情防控工作发挥了积极作用；围绕“十四五”规划编制召开专题常委会协商议政，充分反映各界群众的意见和诉求，形成常委会协商意见，交人民政府参考办理。围绕全州物业管理、生猪恢复生产发展开展调研，提出建议意见，并报送相关州级领导和州直相关部门，为决策提供有益参考。围绕我州民宿发展情况开展视察，提出完善配套设施、突出地域特色、加强产业融合等建议。就吉大师院基础设施建设、“推动中华优秀传统文化进课本、进课堂、进校园”等开展视察，提出的新观念、新方法得到有关部门和学校采纳。认真筛选并向省政协上报社情民意20余篇，其中《关于我省野生动物养殖业退出和转产建议》《关于疫情过后引导青少年正确追星的建议》等社情民意被省政协采用，送省委省政府有关部门参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702" w:hRule="atLeast"/>
          <w:jc w:val="center"/>
        </w:trPr>
        <w:tc>
          <w:tcPr>
            <w:tcW w:w="1216" w:type="dxa"/>
            <w:vMerge w:val="continue"/>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auto"/>
                <w:sz w:val="24"/>
                <w:szCs w:val="24"/>
              </w:rPr>
            </w:pPr>
          </w:p>
        </w:tc>
        <w:tc>
          <w:tcPr>
            <w:tcW w:w="4067" w:type="dxa"/>
            <w:gridSpan w:val="6"/>
            <w:tcBorders>
              <w:top w:val="single" w:color="auto" w:sz="4" w:space="0"/>
              <w:bottom w:val="single" w:color="auto" w:sz="4" w:space="0"/>
            </w:tcBorders>
            <w:vAlign w:val="center"/>
          </w:tcPr>
          <w:p>
            <w:pPr>
              <w:keepNext w:val="0"/>
              <w:keepLines w:val="0"/>
              <w:widowControl/>
              <w:suppressLineNumbers w:val="0"/>
              <w:spacing w:before="0" w:beforeAutospacing="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sz w:val="24"/>
                <w:szCs w:val="24"/>
              </w:rPr>
              <w:t>目标3：发挥委员自身优势，为我州精准扶贫、经济发展等各项建设添砖加瓦。通过政协全会等各种会议，凝聚人心，使政协三大职能得以认真履行。</w:t>
            </w:r>
          </w:p>
        </w:tc>
        <w:tc>
          <w:tcPr>
            <w:tcW w:w="4558" w:type="dxa"/>
            <w:gridSpan w:val="7"/>
            <w:tcBorders>
              <w:top w:val="single" w:color="auto" w:sz="4" w:space="0"/>
              <w:bottom w:val="single" w:color="auto" w:sz="4" w:space="0"/>
            </w:tcBorders>
            <w:vAlign w:val="center"/>
          </w:tcPr>
          <w:p>
            <w:pPr>
              <w:keepNext w:val="0"/>
              <w:keepLines w:val="0"/>
              <w:widowControl/>
              <w:suppressLineNumbers w:val="0"/>
              <w:spacing w:before="0" w:beforeAutospacing="0" w:afterAutospacing="0"/>
              <w:ind w:left="0" w:right="0"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州政协主席会议成员认真落实州委“三联”工作要求，在苗族生态文化村镇旅游精品线路、全州茶叶基地、张花高速三条连接线、猛虎洲村养猪场等重点项目、企业、产业建设和发展中解决了系列问题，发挥了积极作用。</w:t>
            </w:r>
            <w:r>
              <w:rPr>
                <w:rFonts w:hint="eastAsia" w:ascii="仿宋" w:hAnsi="仿宋" w:eastAsia="仿宋" w:cs="仿宋"/>
                <w:color w:val="auto"/>
                <w:sz w:val="24"/>
                <w:szCs w:val="24"/>
              </w:rPr>
              <w:t>积极创新履职载体，设立19个委员工作室，建立了工作职责、学习等制度，通过委员企业视察、提案、情况反映和社情民意等形式提出意见建议130余条，得到了州委州政府的重视和采用，我州4个委员工作室被授予湖南省示范性政协委员工作室。加强政协理论研究，遴选23篇优秀文稿参加省政协组织的政协理论文章、优秀调研报告评比活动</w:t>
            </w:r>
            <w:r>
              <w:rPr>
                <w:rFonts w:hint="eastAsia" w:ascii="仿宋" w:hAnsi="仿宋" w:eastAsia="仿宋" w:cs="仿宋"/>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1163" w:hRule="atLeast"/>
          <w:jc w:val="center"/>
        </w:trPr>
        <w:tc>
          <w:tcPr>
            <w:tcW w:w="1216" w:type="dxa"/>
            <w:vMerge w:val="continue"/>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auto"/>
                <w:sz w:val="24"/>
                <w:szCs w:val="24"/>
              </w:rPr>
            </w:pPr>
          </w:p>
        </w:tc>
        <w:tc>
          <w:tcPr>
            <w:tcW w:w="4067" w:type="dxa"/>
            <w:gridSpan w:val="6"/>
            <w:tcBorders>
              <w:top w:val="single" w:color="auto" w:sz="4" w:space="0"/>
              <w:bottom w:val="single" w:color="auto" w:sz="4" w:space="0"/>
            </w:tcBorders>
            <w:vAlign w:val="center"/>
          </w:tcPr>
          <w:p>
            <w:pPr>
              <w:keepNext w:val="0"/>
              <w:keepLines w:val="0"/>
              <w:widowControl/>
              <w:suppressLineNumbers w:val="0"/>
              <w:spacing w:before="0" w:beforeAutospacing="0" w:afterAutospacing="0"/>
              <w:ind w:left="0" w:right="0"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目标4：通过编制《政协工作》、《湘西史料文献》和制作多媒体，宣传政协工作和我州新面貌。 </w:t>
            </w:r>
          </w:p>
        </w:tc>
        <w:tc>
          <w:tcPr>
            <w:tcW w:w="4558" w:type="dxa"/>
            <w:gridSpan w:val="7"/>
            <w:tcBorders>
              <w:top w:val="single" w:color="auto" w:sz="4" w:space="0"/>
              <w:bottom w:val="single" w:color="auto" w:sz="4" w:space="0"/>
            </w:tcBorders>
            <w:vAlign w:val="center"/>
          </w:tcPr>
          <w:p>
            <w:pPr>
              <w:keepNext w:val="0"/>
              <w:keepLines w:val="0"/>
              <w:widowControl/>
              <w:suppressLineNumbers w:val="0"/>
              <w:spacing w:before="0" w:beforeAutospacing="0" w:afterAutospacing="0"/>
              <w:ind w:left="0" w:right="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为向建党100周年献礼，州政协在州委领导下，配合州委党史部门组织编印出版了20余万字的《红色湘西——红二方面军的摇篮》。编写并选送的《湘西州知青回忆录》荣获省政协“走过60年•我们的文史资料”“最具三亲特色”奖。州政协立足我州丰厚的地方历史文献和民族特色文化资源，深耕地方历史文献和民族特色文化搜集整理出版，在2019年的基础上，积极争取项目经费，顺利出版了5种10册共370万字的《湘西民族文库》（第一辑）、22种22册共721万字的《湘西苗族民间传统文化丛书》（第二辑），以及讲述湘西州各级各部门、广大党员干部和政协委员如何践行“精准扶贫”重要理念的30万字图书《精准扶贫——十八洞的人民情怀》，并启动《湘西民族文库》（第二辑）的编辑出版工作，已选定9种10册共320万字史料文献纳入出版计划，基本完成《湘西民俗实录》编辑出版工作，为文化湘西建设作出了积极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567" w:hRule="atLeast"/>
          <w:jc w:val="center"/>
        </w:trPr>
        <w:tc>
          <w:tcPr>
            <w:tcW w:w="1216" w:type="dxa"/>
            <w:vMerge w:val="restart"/>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整体支出</w:t>
            </w:r>
          </w:p>
          <w:p>
            <w:pPr>
              <w:keepNext w:val="0"/>
              <w:keepLines w:val="0"/>
              <w:widowControl/>
              <w:suppressLineNumbers w:val="0"/>
              <w:spacing w:before="0" w:beforeAutospacing="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绩效定量目标及实施计划完成情况</w:t>
            </w:r>
          </w:p>
        </w:tc>
        <w:tc>
          <w:tcPr>
            <w:tcW w:w="4067" w:type="dxa"/>
            <w:gridSpan w:val="6"/>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评价内容</w:t>
            </w:r>
          </w:p>
        </w:tc>
        <w:tc>
          <w:tcPr>
            <w:tcW w:w="1782" w:type="dxa"/>
            <w:tcBorders>
              <w:lef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绩效目标</w:t>
            </w:r>
          </w:p>
        </w:tc>
        <w:tc>
          <w:tcPr>
            <w:tcW w:w="2776" w:type="dxa"/>
            <w:gridSpan w:val="6"/>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454" w:hRule="atLeast"/>
          <w:jc w:val="center"/>
        </w:trPr>
        <w:tc>
          <w:tcPr>
            <w:tcW w:w="1216" w:type="dxa"/>
            <w:vMerge w:val="continue"/>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sz w:val="24"/>
                <w:szCs w:val="24"/>
              </w:rPr>
            </w:pPr>
          </w:p>
        </w:tc>
        <w:tc>
          <w:tcPr>
            <w:tcW w:w="1352" w:type="dxa"/>
            <w:gridSpan w:val="3"/>
            <w:vMerge w:val="restart"/>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产出目标</w:t>
            </w:r>
          </w:p>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（部门工作实绩，包含上级部门和州委州政府布置的重点工作、实事任务等，根据部门实际进行调整细化）</w:t>
            </w:r>
          </w:p>
        </w:tc>
        <w:tc>
          <w:tcPr>
            <w:tcW w:w="1132" w:type="dxa"/>
            <w:gridSpan w:val="2"/>
            <w:vMerge w:val="restart"/>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p>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p>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p>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数量、质量、时效、成本指标</w:t>
            </w:r>
          </w:p>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p>
        </w:tc>
        <w:tc>
          <w:tcPr>
            <w:tcW w:w="1583" w:type="dxa"/>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指标1：重点工作完成率</w:t>
            </w:r>
          </w:p>
        </w:tc>
        <w:tc>
          <w:tcPr>
            <w:tcW w:w="1782" w:type="dxa"/>
            <w:tcBorders>
              <w:lef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100%</w:t>
            </w:r>
          </w:p>
        </w:tc>
        <w:tc>
          <w:tcPr>
            <w:tcW w:w="2776" w:type="dxa"/>
            <w:gridSpan w:val="6"/>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100</w:t>
            </w:r>
            <w:r>
              <w:rPr>
                <w:rFonts w:hint="eastAsia" w:ascii="仿宋" w:hAnsi="仿宋" w:eastAsia="仿宋" w:cs="仿宋"/>
                <w:b w:val="0"/>
                <w:bCs w:val="0"/>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905" w:hRule="atLeast"/>
          <w:jc w:val="center"/>
        </w:trPr>
        <w:tc>
          <w:tcPr>
            <w:tcW w:w="1216" w:type="dxa"/>
            <w:vMerge w:val="continue"/>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sz w:val="24"/>
                <w:szCs w:val="24"/>
              </w:rPr>
            </w:pPr>
          </w:p>
        </w:tc>
        <w:tc>
          <w:tcPr>
            <w:tcW w:w="1352" w:type="dxa"/>
            <w:gridSpan w:val="3"/>
            <w:vMerge w:val="continue"/>
            <w:vAlign w:val="center"/>
          </w:tcPr>
          <w:p>
            <w:pPr>
              <w:keepNext w:val="0"/>
              <w:keepLines w:val="0"/>
              <w:widowControl/>
              <w:suppressLineNumbers w:val="0"/>
              <w:spacing w:before="0" w:beforeAutospacing="0" w:afterAutospacing="0"/>
              <w:ind w:left="0" w:right="0"/>
              <w:rPr>
                <w:rFonts w:hint="eastAsia" w:ascii="仿宋" w:hAnsi="仿宋" w:eastAsia="仿宋" w:cs="仿宋"/>
                <w:b w:val="0"/>
                <w:bCs w:val="0"/>
                <w:color w:val="auto"/>
                <w:sz w:val="24"/>
                <w:szCs w:val="24"/>
              </w:rPr>
            </w:pPr>
          </w:p>
        </w:tc>
        <w:tc>
          <w:tcPr>
            <w:tcW w:w="1132" w:type="dxa"/>
            <w:gridSpan w:val="2"/>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p>
        </w:tc>
        <w:tc>
          <w:tcPr>
            <w:tcW w:w="1583" w:type="dxa"/>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指标2：预算完成率</w:t>
            </w:r>
          </w:p>
        </w:tc>
        <w:tc>
          <w:tcPr>
            <w:tcW w:w="1782" w:type="dxa"/>
            <w:tcBorders>
              <w:lef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100%</w:t>
            </w:r>
          </w:p>
        </w:tc>
        <w:tc>
          <w:tcPr>
            <w:tcW w:w="2776" w:type="dxa"/>
            <w:gridSpan w:val="6"/>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100</w:t>
            </w:r>
            <w:r>
              <w:rPr>
                <w:rFonts w:hint="eastAsia" w:ascii="仿宋" w:hAnsi="仿宋" w:eastAsia="仿宋" w:cs="仿宋"/>
                <w:b w:val="0"/>
                <w:bCs w:val="0"/>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454" w:hRule="atLeast"/>
          <w:jc w:val="center"/>
        </w:trPr>
        <w:tc>
          <w:tcPr>
            <w:tcW w:w="1216" w:type="dxa"/>
            <w:vMerge w:val="continue"/>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sz w:val="24"/>
                <w:szCs w:val="24"/>
              </w:rPr>
            </w:pPr>
          </w:p>
        </w:tc>
        <w:tc>
          <w:tcPr>
            <w:tcW w:w="1352" w:type="dxa"/>
            <w:gridSpan w:val="3"/>
            <w:vMerge w:val="continue"/>
            <w:vAlign w:val="center"/>
          </w:tcPr>
          <w:p>
            <w:pPr>
              <w:keepNext w:val="0"/>
              <w:keepLines w:val="0"/>
              <w:widowControl/>
              <w:suppressLineNumbers w:val="0"/>
              <w:spacing w:before="0" w:beforeAutospacing="0" w:afterAutospacing="0"/>
              <w:ind w:left="0" w:right="0"/>
              <w:rPr>
                <w:rFonts w:hint="eastAsia" w:ascii="仿宋" w:hAnsi="仿宋" w:eastAsia="仿宋" w:cs="仿宋"/>
                <w:b w:val="0"/>
                <w:bCs w:val="0"/>
                <w:color w:val="auto"/>
                <w:sz w:val="24"/>
                <w:szCs w:val="24"/>
              </w:rPr>
            </w:pPr>
          </w:p>
        </w:tc>
        <w:tc>
          <w:tcPr>
            <w:tcW w:w="1132" w:type="dxa"/>
            <w:gridSpan w:val="2"/>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p>
        </w:tc>
        <w:tc>
          <w:tcPr>
            <w:tcW w:w="1583" w:type="dxa"/>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指标3：政府采购执行率</w:t>
            </w:r>
          </w:p>
        </w:tc>
        <w:tc>
          <w:tcPr>
            <w:tcW w:w="1782" w:type="dxa"/>
            <w:tcBorders>
              <w:lef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100%</w:t>
            </w:r>
          </w:p>
        </w:tc>
        <w:tc>
          <w:tcPr>
            <w:tcW w:w="2776" w:type="dxa"/>
            <w:gridSpan w:val="6"/>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27</w:t>
            </w:r>
            <w:r>
              <w:rPr>
                <w:rFonts w:hint="eastAsia" w:ascii="仿宋" w:hAnsi="仿宋" w:eastAsia="仿宋" w:cs="仿宋"/>
                <w:b w:val="0"/>
                <w:bCs w:val="0"/>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2317" w:hRule="atLeast"/>
          <w:jc w:val="center"/>
        </w:trPr>
        <w:tc>
          <w:tcPr>
            <w:tcW w:w="1216" w:type="dxa"/>
            <w:vMerge w:val="continue"/>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sz w:val="24"/>
                <w:szCs w:val="24"/>
              </w:rPr>
            </w:pPr>
          </w:p>
        </w:tc>
        <w:tc>
          <w:tcPr>
            <w:tcW w:w="1352" w:type="dxa"/>
            <w:gridSpan w:val="3"/>
            <w:vMerge w:val="continue"/>
            <w:vAlign w:val="center"/>
          </w:tcPr>
          <w:p>
            <w:pPr>
              <w:keepNext w:val="0"/>
              <w:keepLines w:val="0"/>
              <w:widowControl/>
              <w:suppressLineNumbers w:val="0"/>
              <w:spacing w:before="0" w:beforeAutospacing="0" w:afterAutospacing="0"/>
              <w:ind w:left="0" w:right="0"/>
              <w:rPr>
                <w:rFonts w:hint="eastAsia" w:ascii="仿宋" w:hAnsi="仿宋" w:eastAsia="仿宋" w:cs="仿宋"/>
                <w:b w:val="0"/>
                <w:bCs w:val="0"/>
                <w:color w:val="auto"/>
                <w:sz w:val="24"/>
                <w:szCs w:val="24"/>
              </w:rPr>
            </w:pPr>
          </w:p>
        </w:tc>
        <w:tc>
          <w:tcPr>
            <w:tcW w:w="1132" w:type="dxa"/>
            <w:gridSpan w:val="2"/>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p>
        </w:tc>
        <w:tc>
          <w:tcPr>
            <w:tcW w:w="1583" w:type="dxa"/>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指标4：“三公经费”控制率</w:t>
            </w:r>
          </w:p>
        </w:tc>
        <w:tc>
          <w:tcPr>
            <w:tcW w:w="1782" w:type="dxa"/>
            <w:tcBorders>
              <w:lef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100%</w:t>
            </w:r>
          </w:p>
        </w:tc>
        <w:tc>
          <w:tcPr>
            <w:tcW w:w="2776" w:type="dxa"/>
            <w:gridSpan w:val="6"/>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46</w:t>
            </w:r>
            <w:r>
              <w:rPr>
                <w:rFonts w:hint="eastAsia" w:ascii="仿宋" w:hAnsi="仿宋" w:eastAsia="仿宋" w:cs="仿宋"/>
                <w:b w:val="0"/>
                <w:bCs w:val="0"/>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4019" w:hRule="atLeast"/>
          <w:jc w:val="center"/>
        </w:trPr>
        <w:tc>
          <w:tcPr>
            <w:tcW w:w="1216" w:type="dxa"/>
            <w:vMerge w:val="continue"/>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sz w:val="24"/>
                <w:szCs w:val="24"/>
              </w:rPr>
            </w:pPr>
          </w:p>
        </w:tc>
        <w:tc>
          <w:tcPr>
            <w:tcW w:w="1352" w:type="dxa"/>
            <w:gridSpan w:val="3"/>
            <w:vMerge w:val="restart"/>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效益目标</w:t>
            </w:r>
          </w:p>
          <w:p>
            <w:pPr>
              <w:keepNext w:val="0"/>
              <w:keepLines w:val="0"/>
              <w:widowControl/>
              <w:suppressLineNumbers w:val="0"/>
              <w:spacing w:before="0" w:beforeAutospacing="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（预期实现的效益）</w:t>
            </w:r>
          </w:p>
        </w:tc>
        <w:tc>
          <w:tcPr>
            <w:tcW w:w="1132" w:type="dxa"/>
            <w:gridSpan w:val="2"/>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社会效益</w:t>
            </w:r>
          </w:p>
        </w:tc>
        <w:tc>
          <w:tcPr>
            <w:tcW w:w="1583" w:type="dxa"/>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p>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指标1</w:t>
            </w:r>
          </w:p>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p>
        </w:tc>
        <w:tc>
          <w:tcPr>
            <w:tcW w:w="1782" w:type="dxa"/>
            <w:tcBorders>
              <w:left w:val="single" w:color="auto" w:sz="4" w:space="0"/>
              <w:right w:val="single" w:color="auto" w:sz="4" w:space="0"/>
            </w:tcBorders>
            <w:vAlign w:val="center"/>
          </w:tcPr>
          <w:p>
            <w:pPr>
              <w:keepNext w:val="0"/>
              <w:keepLines w:val="0"/>
              <w:widowControl/>
              <w:suppressLineNumbers w:val="0"/>
              <w:spacing w:before="0" w:beforeAutospacing="0" w:afterAutospacing="0"/>
              <w:ind w:left="0" w:right="0" w:firstLine="480" w:firstLineChars="200"/>
              <w:jc w:val="left"/>
              <w:rPr>
                <w:rFonts w:hint="eastAsia" w:ascii="仿宋" w:hAnsi="仿宋" w:eastAsia="仿宋" w:cs="仿宋"/>
                <w:b/>
                <w:color w:val="auto"/>
                <w:sz w:val="24"/>
                <w:szCs w:val="24"/>
              </w:rPr>
            </w:pPr>
            <w:r>
              <w:rPr>
                <w:rFonts w:hint="eastAsia" w:ascii="仿宋" w:hAnsi="仿宋" w:eastAsia="仿宋" w:cs="仿宋"/>
                <w:color w:val="auto"/>
                <w:sz w:val="24"/>
                <w:szCs w:val="24"/>
              </w:rPr>
              <w:t>通过对我州目前存在的各种热点、难点问题进行深入细致的调研和视察，发挥政协智囊团的作用，向州委、州政府建言献策，为领导决策提供可靠、及时、有效的依据。切实解决我州各项建设和群众日常生活中存在的困难。通过民主监督小组监督各职能部门工作，改进作风，提高工作效率。</w:t>
            </w:r>
          </w:p>
        </w:tc>
        <w:tc>
          <w:tcPr>
            <w:tcW w:w="2776" w:type="dxa"/>
            <w:gridSpan w:val="6"/>
            <w:tcBorders>
              <w:lef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1252" w:hRule="atLeast"/>
          <w:jc w:val="center"/>
        </w:trPr>
        <w:tc>
          <w:tcPr>
            <w:tcW w:w="1216" w:type="dxa"/>
            <w:vMerge w:val="continue"/>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sz w:val="24"/>
                <w:szCs w:val="24"/>
              </w:rPr>
            </w:pPr>
            <w:bookmarkStart w:id="1" w:name="_Hlk41169370"/>
          </w:p>
        </w:tc>
        <w:tc>
          <w:tcPr>
            <w:tcW w:w="1352" w:type="dxa"/>
            <w:gridSpan w:val="3"/>
            <w:vMerge w:val="continue"/>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auto"/>
                <w:sz w:val="24"/>
                <w:szCs w:val="24"/>
              </w:rPr>
            </w:pPr>
          </w:p>
        </w:tc>
        <w:tc>
          <w:tcPr>
            <w:tcW w:w="1132" w:type="dxa"/>
            <w:gridSpan w:val="2"/>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经济效益</w:t>
            </w:r>
          </w:p>
        </w:tc>
        <w:tc>
          <w:tcPr>
            <w:tcW w:w="1583" w:type="dxa"/>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指标1</w:t>
            </w:r>
          </w:p>
        </w:tc>
        <w:tc>
          <w:tcPr>
            <w:tcW w:w="1782" w:type="dxa"/>
            <w:tcBorders>
              <w:left w:val="single" w:color="auto" w:sz="4" w:space="0"/>
              <w:right w:val="single" w:color="auto" w:sz="4" w:space="0"/>
            </w:tcBorders>
          </w:tcPr>
          <w:p>
            <w:pPr>
              <w:keepNext w:val="0"/>
              <w:keepLines w:val="0"/>
              <w:widowControl/>
              <w:suppressLineNumbers w:val="0"/>
              <w:spacing w:before="0" w:beforeAutospacing="0" w:afterAutospacing="0"/>
              <w:ind w:left="0" w:right="0"/>
              <w:jc w:val="left"/>
              <w:rPr>
                <w:rFonts w:hint="eastAsia" w:ascii="仿宋" w:hAnsi="仿宋" w:eastAsia="仿宋" w:cs="仿宋"/>
                <w:b/>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发挥政协联系面广，委员界别多的自身优势，为我州经济建设积极提供及时、有效信息，招商引资，引进资金和先进生产技术及人才，为我州经济腾飞注入活力。</w:t>
            </w:r>
          </w:p>
        </w:tc>
        <w:tc>
          <w:tcPr>
            <w:tcW w:w="2776" w:type="dxa"/>
            <w:gridSpan w:val="6"/>
            <w:tcBorders>
              <w:lef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已完成</w:t>
            </w: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958" w:hRule="atLeast"/>
          <w:jc w:val="center"/>
        </w:trPr>
        <w:tc>
          <w:tcPr>
            <w:tcW w:w="1216" w:type="dxa"/>
            <w:vMerge w:val="continue"/>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sz w:val="24"/>
                <w:szCs w:val="24"/>
              </w:rPr>
            </w:pPr>
          </w:p>
        </w:tc>
        <w:tc>
          <w:tcPr>
            <w:tcW w:w="1352" w:type="dxa"/>
            <w:gridSpan w:val="3"/>
            <w:vMerge w:val="continue"/>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sz w:val="24"/>
                <w:szCs w:val="24"/>
              </w:rPr>
            </w:pPr>
          </w:p>
        </w:tc>
        <w:tc>
          <w:tcPr>
            <w:tcW w:w="1132" w:type="dxa"/>
            <w:gridSpan w:val="2"/>
            <w:vMerge w:val="restart"/>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社会公众或服务对象满意度</w:t>
            </w:r>
          </w:p>
        </w:tc>
        <w:tc>
          <w:tcPr>
            <w:tcW w:w="1583" w:type="dxa"/>
            <w:tcBorders>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指标1：服务对象满意度</w:t>
            </w:r>
          </w:p>
        </w:tc>
        <w:tc>
          <w:tcPr>
            <w:tcW w:w="1782"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95%</w:t>
            </w:r>
          </w:p>
        </w:tc>
        <w:tc>
          <w:tcPr>
            <w:tcW w:w="2776" w:type="dxa"/>
            <w:gridSpan w:val="6"/>
            <w:tcBorders>
              <w:left w:val="single" w:color="auto" w:sz="4" w:space="0"/>
              <w:bottom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885" w:hRule="atLeast"/>
          <w:jc w:val="center"/>
        </w:trPr>
        <w:tc>
          <w:tcPr>
            <w:tcW w:w="1216" w:type="dxa"/>
            <w:vMerge w:val="continue"/>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sz w:val="24"/>
                <w:szCs w:val="24"/>
              </w:rPr>
            </w:pPr>
          </w:p>
        </w:tc>
        <w:tc>
          <w:tcPr>
            <w:tcW w:w="1352" w:type="dxa"/>
            <w:gridSpan w:val="3"/>
            <w:vMerge w:val="continue"/>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sz w:val="24"/>
                <w:szCs w:val="24"/>
              </w:rPr>
            </w:pPr>
          </w:p>
        </w:tc>
        <w:tc>
          <w:tcPr>
            <w:tcW w:w="1132" w:type="dxa"/>
            <w:gridSpan w:val="2"/>
            <w:vMerge w:val="continue"/>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sz w:val="24"/>
                <w:szCs w:val="24"/>
              </w:rPr>
            </w:pPr>
          </w:p>
        </w:tc>
        <w:tc>
          <w:tcPr>
            <w:tcW w:w="1583" w:type="dxa"/>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指标2：社会群众满意度</w:t>
            </w:r>
          </w:p>
        </w:tc>
        <w:tc>
          <w:tcPr>
            <w:tcW w:w="17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95%</w:t>
            </w:r>
          </w:p>
        </w:tc>
        <w:tc>
          <w:tcPr>
            <w:tcW w:w="2776" w:type="dxa"/>
            <w:gridSpan w:val="6"/>
            <w:tcBorders>
              <w:top w:val="single" w:color="auto" w:sz="4" w:space="0"/>
              <w:left w:val="single" w:color="auto" w:sz="4" w:space="0"/>
              <w:bottom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862" w:hRule="atLeast"/>
          <w:jc w:val="center"/>
        </w:trPr>
        <w:tc>
          <w:tcPr>
            <w:tcW w:w="1216" w:type="dxa"/>
            <w:vMerge w:val="continue"/>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sz w:val="24"/>
                <w:szCs w:val="24"/>
              </w:rPr>
            </w:pPr>
          </w:p>
        </w:tc>
        <w:tc>
          <w:tcPr>
            <w:tcW w:w="1352" w:type="dxa"/>
            <w:gridSpan w:val="3"/>
            <w:vMerge w:val="continue"/>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sz w:val="24"/>
                <w:szCs w:val="24"/>
              </w:rPr>
            </w:pPr>
          </w:p>
        </w:tc>
        <w:tc>
          <w:tcPr>
            <w:tcW w:w="1132" w:type="dxa"/>
            <w:gridSpan w:val="2"/>
            <w:vMerge w:val="continue"/>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sz w:val="24"/>
                <w:szCs w:val="24"/>
              </w:rPr>
            </w:pPr>
          </w:p>
        </w:tc>
        <w:tc>
          <w:tcPr>
            <w:tcW w:w="1583" w:type="dxa"/>
            <w:tcBorders>
              <w:top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指标3：部门内部满意度</w:t>
            </w:r>
          </w:p>
        </w:tc>
        <w:tc>
          <w:tcPr>
            <w:tcW w:w="1782"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95%</w:t>
            </w:r>
          </w:p>
        </w:tc>
        <w:tc>
          <w:tcPr>
            <w:tcW w:w="2776" w:type="dxa"/>
            <w:gridSpan w:val="6"/>
            <w:tcBorders>
              <w:top w:val="single" w:color="auto" w:sz="4" w:space="0"/>
              <w:lef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567" w:hRule="atLeast"/>
          <w:jc w:val="center"/>
        </w:trPr>
        <w:tc>
          <w:tcPr>
            <w:tcW w:w="2568" w:type="dxa"/>
            <w:gridSpan w:val="4"/>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绩效自评综合得分及评价等次</w:t>
            </w:r>
          </w:p>
        </w:tc>
        <w:tc>
          <w:tcPr>
            <w:tcW w:w="7273" w:type="dxa"/>
            <w:gridSpan w:val="10"/>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评分：96          等次：</w:t>
            </w:r>
            <w:r>
              <w:rPr>
                <w:rFonts w:hint="eastAsia" w:ascii="仿宋" w:hAnsi="仿宋" w:eastAsia="仿宋" w:cs="仿宋"/>
                <w:color w:val="auto"/>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567" w:hRule="atLeast"/>
          <w:jc w:val="center"/>
        </w:trPr>
        <w:tc>
          <w:tcPr>
            <w:tcW w:w="2568" w:type="dxa"/>
            <w:gridSpan w:val="4"/>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备注</w:t>
            </w:r>
          </w:p>
        </w:tc>
        <w:tc>
          <w:tcPr>
            <w:tcW w:w="7273" w:type="dxa"/>
            <w:gridSpan w:val="10"/>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90（含）—100分为优；80（含）—90分为良； 60（含）—80 分为较差；60分以下为差。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680" w:hRule="atLeast"/>
          <w:jc w:val="center"/>
        </w:trPr>
        <w:tc>
          <w:tcPr>
            <w:tcW w:w="9841" w:type="dxa"/>
            <w:gridSpan w:val="14"/>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567"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姓  名</w:t>
            </w:r>
          </w:p>
        </w:tc>
        <w:tc>
          <w:tcPr>
            <w:tcW w:w="3765" w:type="dxa"/>
            <w:gridSpan w:val="5"/>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职务/职称</w:t>
            </w:r>
          </w:p>
        </w:tc>
        <w:tc>
          <w:tcPr>
            <w:tcW w:w="3216" w:type="dxa"/>
            <w:gridSpan w:val="5"/>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单  位</w:t>
            </w:r>
          </w:p>
        </w:tc>
        <w:tc>
          <w:tcPr>
            <w:tcW w:w="1342" w:type="dxa"/>
            <w:gridSpan w:val="2"/>
            <w:tcBorders>
              <w:lef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罗亚阳</w:t>
            </w:r>
          </w:p>
        </w:tc>
        <w:tc>
          <w:tcPr>
            <w:tcW w:w="3765" w:type="dxa"/>
            <w:gridSpan w:val="5"/>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州政协秘书长</w:t>
            </w:r>
          </w:p>
        </w:tc>
        <w:tc>
          <w:tcPr>
            <w:tcW w:w="3216" w:type="dxa"/>
            <w:gridSpan w:val="5"/>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政协湘西自治州委员会办公室</w:t>
            </w:r>
          </w:p>
        </w:tc>
        <w:tc>
          <w:tcPr>
            <w:tcW w:w="1342" w:type="dxa"/>
            <w:gridSpan w:val="2"/>
            <w:tcBorders>
              <w:lef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李  炎</w:t>
            </w:r>
          </w:p>
        </w:tc>
        <w:tc>
          <w:tcPr>
            <w:tcW w:w="3765" w:type="dxa"/>
            <w:gridSpan w:val="5"/>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州政协副秘书长</w:t>
            </w:r>
          </w:p>
        </w:tc>
        <w:tc>
          <w:tcPr>
            <w:tcW w:w="3216" w:type="dxa"/>
            <w:gridSpan w:val="5"/>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政协湘西自治州委员会办公室</w:t>
            </w:r>
          </w:p>
        </w:tc>
        <w:tc>
          <w:tcPr>
            <w:tcW w:w="1342" w:type="dxa"/>
            <w:gridSpan w:val="2"/>
            <w:tcBorders>
              <w:lef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查仕清</w:t>
            </w:r>
          </w:p>
        </w:tc>
        <w:tc>
          <w:tcPr>
            <w:tcW w:w="3765" w:type="dxa"/>
            <w:gridSpan w:val="5"/>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州政协副秘书长</w:t>
            </w:r>
          </w:p>
        </w:tc>
        <w:tc>
          <w:tcPr>
            <w:tcW w:w="3216" w:type="dxa"/>
            <w:gridSpan w:val="5"/>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政协湘西自治州委员会办公室</w:t>
            </w:r>
          </w:p>
        </w:tc>
        <w:tc>
          <w:tcPr>
            <w:tcW w:w="1342" w:type="dxa"/>
            <w:gridSpan w:val="2"/>
            <w:tcBorders>
              <w:lef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FF0000"/>
                <w:sz w:val="24"/>
                <w:szCs w:val="24"/>
              </w:rPr>
            </w:pPr>
            <w:r>
              <w:rPr>
                <w:rFonts w:hint="eastAsia" w:ascii="仿宋" w:hAnsi="仿宋" w:eastAsia="仿宋" w:cs="仿宋"/>
                <w:color w:val="auto"/>
                <w:sz w:val="24"/>
                <w:szCs w:val="24"/>
              </w:rPr>
              <w:t>孟凡阜</w:t>
            </w:r>
          </w:p>
        </w:tc>
        <w:tc>
          <w:tcPr>
            <w:tcW w:w="3765" w:type="dxa"/>
            <w:gridSpan w:val="5"/>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FF0000"/>
                <w:sz w:val="24"/>
                <w:szCs w:val="24"/>
              </w:rPr>
            </w:pPr>
            <w:r>
              <w:rPr>
                <w:rFonts w:hint="eastAsia" w:ascii="仿宋" w:hAnsi="仿宋" w:eastAsia="仿宋" w:cs="仿宋"/>
                <w:color w:val="auto"/>
                <w:sz w:val="24"/>
                <w:szCs w:val="24"/>
              </w:rPr>
              <w:t>州政协副秘书长</w:t>
            </w:r>
          </w:p>
        </w:tc>
        <w:tc>
          <w:tcPr>
            <w:tcW w:w="3216" w:type="dxa"/>
            <w:gridSpan w:val="5"/>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政协湘西自治州委员会办公室</w:t>
            </w:r>
          </w:p>
        </w:tc>
        <w:tc>
          <w:tcPr>
            <w:tcW w:w="1342" w:type="dxa"/>
            <w:gridSpan w:val="2"/>
            <w:tcBorders>
              <w:lef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宋永华</w:t>
            </w:r>
          </w:p>
        </w:tc>
        <w:tc>
          <w:tcPr>
            <w:tcW w:w="3765" w:type="dxa"/>
            <w:gridSpan w:val="5"/>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州政协经科联谊委主任</w:t>
            </w:r>
          </w:p>
        </w:tc>
        <w:tc>
          <w:tcPr>
            <w:tcW w:w="3216" w:type="dxa"/>
            <w:gridSpan w:val="5"/>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政协湘西自治州委员会办公室</w:t>
            </w:r>
          </w:p>
        </w:tc>
        <w:tc>
          <w:tcPr>
            <w:tcW w:w="1342" w:type="dxa"/>
            <w:gridSpan w:val="2"/>
            <w:tcBorders>
              <w:lef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杨永芳</w:t>
            </w:r>
          </w:p>
        </w:tc>
        <w:tc>
          <w:tcPr>
            <w:tcW w:w="3765" w:type="dxa"/>
            <w:gridSpan w:val="5"/>
            <w:vAlign w:val="center"/>
          </w:tcPr>
          <w:p>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州政协</w:t>
            </w:r>
            <w:r>
              <w:rPr>
                <w:rFonts w:hint="eastAsia" w:ascii="仿宋" w:hAnsi="仿宋" w:eastAsia="仿宋" w:cs="仿宋"/>
                <w:color w:val="auto"/>
                <w:sz w:val="24"/>
                <w:szCs w:val="24"/>
                <w:lang w:val="en-US" w:eastAsia="zh-CN"/>
              </w:rPr>
              <w:t>委员联络委主任</w:t>
            </w:r>
          </w:p>
        </w:tc>
        <w:tc>
          <w:tcPr>
            <w:tcW w:w="3216" w:type="dxa"/>
            <w:gridSpan w:val="5"/>
            <w:tcBorders>
              <w:right w:val="single" w:color="auto" w:sz="4" w:space="0"/>
            </w:tcBorders>
            <w:vAlign w:val="top"/>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政协湘西自治州委员会办公室</w:t>
            </w:r>
          </w:p>
        </w:tc>
        <w:tc>
          <w:tcPr>
            <w:tcW w:w="1342" w:type="dxa"/>
            <w:gridSpan w:val="2"/>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向学智</w:t>
            </w:r>
          </w:p>
        </w:tc>
        <w:tc>
          <w:tcPr>
            <w:tcW w:w="3765" w:type="dxa"/>
            <w:gridSpan w:val="5"/>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州政协民族宗教法制群团委主任</w:t>
            </w:r>
          </w:p>
        </w:tc>
        <w:tc>
          <w:tcPr>
            <w:tcW w:w="3216" w:type="dxa"/>
            <w:gridSpan w:val="5"/>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政协湘西自治州委员会办公室</w:t>
            </w:r>
          </w:p>
        </w:tc>
        <w:tc>
          <w:tcPr>
            <w:tcW w:w="1342" w:type="dxa"/>
            <w:gridSpan w:val="2"/>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杜修炎</w:t>
            </w:r>
          </w:p>
        </w:tc>
        <w:tc>
          <w:tcPr>
            <w:tcW w:w="3765" w:type="dxa"/>
            <w:gridSpan w:val="5"/>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州政协提案委主任</w:t>
            </w:r>
          </w:p>
        </w:tc>
        <w:tc>
          <w:tcPr>
            <w:tcW w:w="3216" w:type="dxa"/>
            <w:gridSpan w:val="5"/>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政协湘西自治州委员会办公室</w:t>
            </w:r>
          </w:p>
        </w:tc>
        <w:tc>
          <w:tcPr>
            <w:tcW w:w="1342" w:type="dxa"/>
            <w:gridSpan w:val="2"/>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贺显明</w:t>
            </w:r>
          </w:p>
        </w:tc>
        <w:tc>
          <w:tcPr>
            <w:tcW w:w="3765" w:type="dxa"/>
            <w:gridSpan w:val="5"/>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州政协人口资源环境委主任</w:t>
            </w:r>
          </w:p>
        </w:tc>
        <w:tc>
          <w:tcPr>
            <w:tcW w:w="3216" w:type="dxa"/>
            <w:gridSpan w:val="5"/>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政协湘西自治州委员会办公室</w:t>
            </w:r>
          </w:p>
        </w:tc>
        <w:tc>
          <w:tcPr>
            <w:tcW w:w="1342" w:type="dxa"/>
            <w:gridSpan w:val="2"/>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彭  俊</w:t>
            </w:r>
          </w:p>
        </w:tc>
        <w:tc>
          <w:tcPr>
            <w:tcW w:w="3765" w:type="dxa"/>
            <w:gridSpan w:val="5"/>
            <w:vAlign w:val="center"/>
          </w:tcPr>
          <w:p>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州政协</w:t>
            </w:r>
            <w:r>
              <w:rPr>
                <w:rFonts w:hint="eastAsia" w:ascii="仿宋" w:hAnsi="仿宋" w:eastAsia="仿宋" w:cs="仿宋"/>
                <w:color w:val="auto"/>
                <w:sz w:val="24"/>
                <w:szCs w:val="24"/>
                <w:lang w:val="en-US" w:eastAsia="zh-CN"/>
              </w:rPr>
              <w:t>农业和农村委员会主任</w:t>
            </w:r>
          </w:p>
        </w:tc>
        <w:tc>
          <w:tcPr>
            <w:tcW w:w="3216" w:type="dxa"/>
            <w:gridSpan w:val="5"/>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政协湘西自治州委员会办公室</w:t>
            </w:r>
          </w:p>
        </w:tc>
        <w:tc>
          <w:tcPr>
            <w:tcW w:w="1342" w:type="dxa"/>
            <w:gridSpan w:val="2"/>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罗  虹</w:t>
            </w:r>
          </w:p>
        </w:tc>
        <w:tc>
          <w:tcPr>
            <w:tcW w:w="3765" w:type="dxa"/>
            <w:gridSpan w:val="5"/>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州政协学习文史委主任</w:t>
            </w:r>
          </w:p>
        </w:tc>
        <w:tc>
          <w:tcPr>
            <w:tcW w:w="3216" w:type="dxa"/>
            <w:gridSpan w:val="5"/>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政协湘西自治州委员会办公室</w:t>
            </w:r>
          </w:p>
        </w:tc>
        <w:tc>
          <w:tcPr>
            <w:tcW w:w="1342" w:type="dxa"/>
            <w:gridSpan w:val="2"/>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梁远平</w:t>
            </w:r>
          </w:p>
        </w:tc>
        <w:tc>
          <w:tcPr>
            <w:tcW w:w="3765" w:type="dxa"/>
            <w:gridSpan w:val="5"/>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州政协研究室主任</w:t>
            </w:r>
          </w:p>
        </w:tc>
        <w:tc>
          <w:tcPr>
            <w:tcW w:w="3216" w:type="dxa"/>
            <w:gridSpan w:val="5"/>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政协湘西自治州委员会办公室</w:t>
            </w:r>
          </w:p>
        </w:tc>
        <w:tc>
          <w:tcPr>
            <w:tcW w:w="1342" w:type="dxa"/>
            <w:gridSpan w:val="2"/>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郭震寰</w:t>
            </w:r>
          </w:p>
        </w:tc>
        <w:tc>
          <w:tcPr>
            <w:tcW w:w="3765" w:type="dxa"/>
            <w:gridSpan w:val="5"/>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州政协办公室财务科科长</w:t>
            </w:r>
          </w:p>
        </w:tc>
        <w:tc>
          <w:tcPr>
            <w:tcW w:w="3216" w:type="dxa"/>
            <w:gridSpan w:val="5"/>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政协湘西自治州委员会办公室</w:t>
            </w:r>
          </w:p>
        </w:tc>
        <w:tc>
          <w:tcPr>
            <w:tcW w:w="1342" w:type="dxa"/>
            <w:gridSpan w:val="2"/>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孙  伟</w:t>
            </w:r>
          </w:p>
        </w:tc>
        <w:tc>
          <w:tcPr>
            <w:tcW w:w="3765" w:type="dxa"/>
            <w:gridSpan w:val="5"/>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州政协办公室行政科科长</w:t>
            </w:r>
          </w:p>
        </w:tc>
        <w:tc>
          <w:tcPr>
            <w:tcW w:w="3216" w:type="dxa"/>
            <w:gridSpan w:val="5"/>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政协湘西自治州委员会办公室</w:t>
            </w:r>
          </w:p>
        </w:tc>
        <w:tc>
          <w:tcPr>
            <w:tcW w:w="1342" w:type="dxa"/>
            <w:gridSpan w:val="2"/>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43" w:type="dxa"/>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高振亚</w:t>
            </w:r>
          </w:p>
        </w:tc>
        <w:tc>
          <w:tcPr>
            <w:tcW w:w="3765" w:type="dxa"/>
            <w:gridSpan w:val="5"/>
            <w:vAlign w:val="center"/>
          </w:tcPr>
          <w:p>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州政协</w:t>
            </w:r>
            <w:r>
              <w:rPr>
                <w:rFonts w:hint="eastAsia" w:ascii="仿宋" w:hAnsi="仿宋" w:eastAsia="仿宋" w:cs="仿宋"/>
                <w:color w:val="auto"/>
                <w:sz w:val="24"/>
                <w:szCs w:val="24"/>
                <w:lang w:val="en-US" w:eastAsia="zh-CN"/>
              </w:rPr>
              <w:t>秘书科科长</w:t>
            </w:r>
          </w:p>
        </w:tc>
        <w:tc>
          <w:tcPr>
            <w:tcW w:w="3216" w:type="dxa"/>
            <w:gridSpan w:val="5"/>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政协湘西自治州委员会办公室</w:t>
            </w:r>
          </w:p>
        </w:tc>
        <w:tc>
          <w:tcPr>
            <w:tcW w:w="1342" w:type="dxa"/>
            <w:gridSpan w:val="2"/>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932" w:hRule="atLeast"/>
          <w:jc w:val="center"/>
        </w:trPr>
        <w:tc>
          <w:tcPr>
            <w:tcW w:w="9884" w:type="dxa"/>
            <w:gridSpan w:val="15"/>
            <w:vAlign w:val="center"/>
          </w:tcPr>
          <w:p>
            <w:pPr>
              <w:keepNext w:val="0"/>
              <w:keepLines w:val="0"/>
              <w:widowControl/>
              <w:suppressLineNumbers w:val="0"/>
              <w:autoSpaceDN w:val="0"/>
              <w:spacing w:before="0" w:beforeAutospacing="0" w:after="0" w:afterAutospacing="0" w:line="320" w:lineRule="exact"/>
              <w:ind w:left="0" w:right="0"/>
              <w:jc w:val="left"/>
              <w:textAlignment w:val="center"/>
              <w:rPr>
                <w:rFonts w:hint="eastAsia" w:ascii="仿宋" w:hAnsi="仿宋" w:eastAsia="仿宋" w:cs="仿宋"/>
                <w:color w:val="auto"/>
                <w:sz w:val="24"/>
                <w:szCs w:val="24"/>
              </w:rPr>
            </w:pPr>
          </w:p>
          <w:p>
            <w:pPr>
              <w:keepNext w:val="0"/>
              <w:keepLines w:val="0"/>
              <w:widowControl/>
              <w:suppressLineNumbers w:val="0"/>
              <w:autoSpaceDN w:val="0"/>
              <w:spacing w:before="0" w:beforeAutospacing="0" w:after="0" w:afterAutospacing="0" w:line="320" w:lineRule="exact"/>
              <w:ind w:left="0" w:right="0" w:firstLine="240" w:firstLineChars="10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评价组组长签署意见：</w:t>
            </w:r>
          </w:p>
          <w:p>
            <w:pPr>
              <w:keepNext w:val="0"/>
              <w:keepLines w:val="0"/>
              <w:widowControl/>
              <w:suppressLineNumbers w:val="0"/>
              <w:autoSpaceDN w:val="0"/>
              <w:spacing w:before="0" w:beforeAutospacing="0" w:after="0" w:afterAutospacing="0" w:line="320" w:lineRule="exact"/>
              <w:ind w:left="0" w:right="0"/>
              <w:jc w:val="left"/>
              <w:textAlignment w:val="center"/>
              <w:rPr>
                <w:rFonts w:hint="eastAsia" w:ascii="仿宋" w:hAnsi="仿宋" w:eastAsia="仿宋" w:cs="仿宋"/>
                <w:color w:val="auto"/>
                <w:sz w:val="24"/>
                <w:szCs w:val="24"/>
              </w:rPr>
            </w:pPr>
          </w:p>
          <w:p>
            <w:pPr>
              <w:keepNext w:val="0"/>
              <w:keepLines w:val="0"/>
              <w:widowControl/>
              <w:suppressLineNumbers w:val="0"/>
              <w:autoSpaceDN w:val="0"/>
              <w:spacing w:before="0" w:beforeAutospacing="0" w:after="0" w:afterAutospacing="0" w:line="320" w:lineRule="exact"/>
              <w:ind w:left="0" w:right="0"/>
              <w:jc w:val="left"/>
              <w:textAlignment w:val="center"/>
              <w:rPr>
                <w:rFonts w:hint="eastAsia" w:ascii="仿宋" w:hAnsi="仿宋" w:eastAsia="仿宋" w:cs="仿宋"/>
                <w:color w:val="auto"/>
                <w:sz w:val="24"/>
                <w:szCs w:val="24"/>
              </w:rPr>
            </w:pPr>
          </w:p>
          <w:p>
            <w:pPr>
              <w:keepNext w:val="0"/>
              <w:keepLines w:val="0"/>
              <w:widowControl/>
              <w:suppressLineNumbers w:val="0"/>
              <w:autoSpaceDN w:val="0"/>
              <w:spacing w:before="0" w:beforeAutospacing="0" w:after="0" w:afterAutospacing="0" w:line="320" w:lineRule="exact"/>
              <w:ind w:left="0" w:right="0" w:firstLine="5280" w:firstLineChars="220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评价组组长（签字）：</w:t>
            </w:r>
          </w:p>
          <w:p>
            <w:pPr>
              <w:keepNext w:val="0"/>
              <w:keepLines w:val="0"/>
              <w:widowControl/>
              <w:suppressLineNumbers w:val="0"/>
              <w:autoSpaceDN w:val="0"/>
              <w:spacing w:before="0" w:beforeAutospacing="0" w:after="0" w:afterAutospacing="0" w:line="320" w:lineRule="exact"/>
              <w:ind w:left="0" w:right="0"/>
              <w:jc w:val="left"/>
              <w:textAlignment w:val="center"/>
              <w:rPr>
                <w:rFonts w:hint="eastAsia" w:ascii="仿宋" w:hAnsi="仿宋" w:eastAsia="仿宋" w:cs="仿宋"/>
                <w:color w:val="auto"/>
                <w:sz w:val="24"/>
                <w:szCs w:val="24"/>
              </w:rPr>
            </w:pPr>
          </w:p>
          <w:p>
            <w:pPr>
              <w:keepNext w:val="0"/>
              <w:keepLines w:val="0"/>
              <w:widowControl/>
              <w:suppressLineNumbers w:val="0"/>
              <w:autoSpaceDN w:val="0"/>
              <w:spacing w:before="0" w:beforeAutospacing="0" w:after="0" w:afterAutospacing="0" w:line="320" w:lineRule="exact"/>
              <w:ind w:left="0" w:leftChars="0" w:right="0" w:rightChars="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84" w:type="dxa"/>
            <w:gridSpan w:val="15"/>
            <w:vAlign w:val="center"/>
          </w:tcPr>
          <w:p>
            <w:pPr>
              <w:keepNext w:val="0"/>
              <w:keepLines w:val="0"/>
              <w:widowControl/>
              <w:suppressLineNumbers w:val="0"/>
              <w:autoSpaceDN w:val="0"/>
              <w:spacing w:before="0" w:beforeAutospacing="0" w:after="0" w:afterAutospacing="0" w:line="320" w:lineRule="exact"/>
              <w:ind w:left="0" w:right="0" w:firstLine="240" w:firstLineChars="100"/>
              <w:jc w:val="left"/>
              <w:textAlignment w:val="center"/>
              <w:rPr>
                <w:rFonts w:hint="eastAsia" w:ascii="仿宋" w:hAnsi="仿宋" w:eastAsia="仿宋" w:cs="仿宋"/>
                <w:color w:val="auto"/>
                <w:sz w:val="24"/>
                <w:szCs w:val="24"/>
              </w:rPr>
            </w:pPr>
          </w:p>
          <w:p>
            <w:pPr>
              <w:keepNext w:val="0"/>
              <w:keepLines w:val="0"/>
              <w:widowControl/>
              <w:suppressLineNumbers w:val="0"/>
              <w:autoSpaceDN w:val="0"/>
              <w:spacing w:before="0" w:beforeAutospacing="0" w:after="0" w:afterAutospacing="0" w:line="320" w:lineRule="exact"/>
              <w:ind w:left="0" w:right="0" w:firstLine="240" w:firstLineChars="10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部门（单位）意见：</w:t>
            </w:r>
          </w:p>
          <w:p>
            <w:pPr>
              <w:keepNext w:val="0"/>
              <w:keepLines w:val="0"/>
              <w:widowControl/>
              <w:suppressLineNumbers w:val="0"/>
              <w:autoSpaceDN w:val="0"/>
              <w:spacing w:before="0" w:beforeAutospacing="0" w:after="0" w:afterAutospacing="0" w:line="320" w:lineRule="exact"/>
              <w:ind w:left="0" w:right="0"/>
              <w:jc w:val="left"/>
              <w:textAlignment w:val="center"/>
              <w:rPr>
                <w:rFonts w:hint="eastAsia" w:ascii="仿宋" w:hAnsi="仿宋" w:eastAsia="仿宋" w:cs="仿宋"/>
                <w:color w:val="auto"/>
                <w:sz w:val="24"/>
                <w:szCs w:val="24"/>
              </w:rPr>
            </w:pPr>
          </w:p>
          <w:p>
            <w:pPr>
              <w:keepNext w:val="0"/>
              <w:keepLines w:val="0"/>
              <w:widowControl/>
              <w:suppressLineNumbers w:val="0"/>
              <w:autoSpaceDN w:val="0"/>
              <w:spacing w:before="0" w:beforeAutospacing="0" w:after="0" w:afterAutospacing="0" w:line="320" w:lineRule="exact"/>
              <w:ind w:left="0" w:right="0"/>
              <w:jc w:val="left"/>
              <w:textAlignment w:val="center"/>
              <w:rPr>
                <w:rFonts w:hint="eastAsia" w:ascii="仿宋" w:hAnsi="仿宋" w:eastAsia="仿宋" w:cs="仿宋"/>
                <w:color w:val="auto"/>
                <w:sz w:val="24"/>
                <w:szCs w:val="24"/>
              </w:rPr>
            </w:pPr>
          </w:p>
          <w:p>
            <w:pPr>
              <w:keepNext w:val="0"/>
              <w:keepLines w:val="0"/>
              <w:widowControl/>
              <w:suppressLineNumbers w:val="0"/>
              <w:autoSpaceDN w:val="0"/>
              <w:spacing w:before="0" w:beforeAutospacing="0" w:after="0" w:afterAutospacing="0" w:line="320" w:lineRule="exact"/>
              <w:ind w:left="0" w:right="0"/>
              <w:jc w:val="left"/>
              <w:textAlignment w:val="center"/>
              <w:rPr>
                <w:rFonts w:hint="eastAsia" w:ascii="仿宋" w:hAnsi="仿宋" w:eastAsia="仿宋" w:cs="仿宋"/>
                <w:color w:val="auto"/>
                <w:sz w:val="24"/>
                <w:szCs w:val="24"/>
              </w:rPr>
            </w:pPr>
          </w:p>
          <w:p>
            <w:pPr>
              <w:keepNext w:val="0"/>
              <w:keepLines w:val="0"/>
              <w:widowControl/>
              <w:suppressLineNumbers w:val="0"/>
              <w:autoSpaceDN w:val="0"/>
              <w:spacing w:before="0" w:beforeAutospacing="0" w:after="0" w:afterAutospacing="0" w:line="320" w:lineRule="exact"/>
              <w:ind w:left="0" w:right="0"/>
              <w:jc w:val="left"/>
              <w:textAlignment w:val="center"/>
              <w:rPr>
                <w:rFonts w:hint="eastAsia" w:ascii="仿宋" w:hAnsi="仿宋" w:eastAsia="仿宋" w:cs="仿宋"/>
                <w:color w:val="auto"/>
                <w:sz w:val="24"/>
                <w:szCs w:val="24"/>
              </w:rPr>
            </w:pPr>
          </w:p>
          <w:p>
            <w:pPr>
              <w:keepNext w:val="0"/>
              <w:keepLines w:val="0"/>
              <w:widowControl/>
              <w:suppressLineNumbers w:val="0"/>
              <w:autoSpaceDN w:val="0"/>
              <w:spacing w:before="0" w:beforeAutospacing="0" w:after="0" w:afterAutospacing="0" w:line="320" w:lineRule="exact"/>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部门（单位）负责人（签字）：               部门（单位）（盖章）：</w:t>
            </w:r>
          </w:p>
          <w:p>
            <w:pPr>
              <w:keepNext w:val="0"/>
              <w:keepLines w:val="0"/>
              <w:widowControl/>
              <w:suppressLineNumbers w:val="0"/>
              <w:autoSpaceDN w:val="0"/>
              <w:spacing w:before="0" w:beforeAutospacing="0" w:after="0" w:afterAutospacing="0" w:line="320" w:lineRule="exact"/>
              <w:ind w:left="0" w:right="0"/>
              <w:jc w:val="left"/>
              <w:textAlignment w:val="center"/>
              <w:rPr>
                <w:rFonts w:hint="eastAsia" w:ascii="仿宋" w:hAnsi="仿宋" w:eastAsia="仿宋" w:cs="仿宋"/>
                <w:color w:val="auto"/>
                <w:sz w:val="24"/>
                <w:szCs w:val="24"/>
              </w:rPr>
            </w:pPr>
          </w:p>
          <w:p>
            <w:pPr>
              <w:keepNext w:val="0"/>
              <w:keepLines w:val="0"/>
              <w:widowControl/>
              <w:suppressLineNumbers w:val="0"/>
              <w:autoSpaceDN w:val="0"/>
              <w:spacing w:before="0" w:beforeAutospacing="0" w:after="0" w:afterAutospacing="0" w:line="320" w:lineRule="exact"/>
              <w:ind w:left="0" w:leftChars="0" w:right="0" w:rightChars="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00" w:hRule="atLeast"/>
          <w:jc w:val="center"/>
        </w:trPr>
        <w:tc>
          <w:tcPr>
            <w:tcW w:w="9884" w:type="dxa"/>
            <w:gridSpan w:val="15"/>
            <w:vAlign w:val="center"/>
          </w:tcPr>
          <w:p>
            <w:pPr>
              <w:keepNext w:val="0"/>
              <w:keepLines w:val="0"/>
              <w:widowControl/>
              <w:suppressLineNumbers w:val="0"/>
              <w:spacing w:before="0" w:beforeAutospacing="0" w:after="0" w:afterAutospacing="0" w:line="320" w:lineRule="exact"/>
              <w:ind w:left="0" w:right="0" w:firstLine="240" w:firstLineChars="100"/>
              <w:rPr>
                <w:rFonts w:hint="eastAsia" w:ascii="仿宋" w:hAnsi="仿宋" w:eastAsia="仿宋" w:cs="仿宋"/>
                <w:color w:val="auto"/>
                <w:sz w:val="24"/>
                <w:szCs w:val="24"/>
              </w:rPr>
            </w:pPr>
          </w:p>
          <w:p>
            <w:pPr>
              <w:keepNext w:val="0"/>
              <w:keepLines w:val="0"/>
              <w:widowControl/>
              <w:suppressLineNumbers w:val="0"/>
              <w:spacing w:before="0" w:beforeAutospacing="0" w:after="0" w:afterAutospacing="0" w:line="320" w:lineRule="exact"/>
              <w:ind w:left="0" w:right="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财政部门归口业务科室意见：</w:t>
            </w:r>
          </w:p>
          <w:p>
            <w:pPr>
              <w:keepNext w:val="0"/>
              <w:keepLines w:val="0"/>
              <w:widowControl/>
              <w:suppressLineNumbers w:val="0"/>
              <w:spacing w:before="0" w:beforeAutospacing="0" w:after="0" w:afterAutospacing="0" w:line="320" w:lineRule="exact"/>
              <w:ind w:left="0" w:right="0"/>
              <w:rPr>
                <w:rFonts w:hint="eastAsia" w:ascii="仿宋" w:hAnsi="仿宋" w:eastAsia="仿宋" w:cs="仿宋"/>
                <w:color w:val="auto"/>
                <w:sz w:val="24"/>
                <w:szCs w:val="24"/>
              </w:rPr>
            </w:pPr>
          </w:p>
          <w:p>
            <w:pPr>
              <w:keepNext w:val="0"/>
              <w:keepLines w:val="0"/>
              <w:widowControl/>
              <w:suppressLineNumbers w:val="0"/>
              <w:spacing w:before="0" w:beforeAutospacing="0" w:after="0" w:afterAutospacing="0" w:line="320" w:lineRule="exact"/>
              <w:ind w:left="0" w:right="0"/>
              <w:rPr>
                <w:rFonts w:hint="eastAsia" w:ascii="仿宋" w:hAnsi="仿宋" w:eastAsia="仿宋" w:cs="仿宋"/>
                <w:color w:val="auto"/>
                <w:sz w:val="24"/>
                <w:szCs w:val="24"/>
              </w:rPr>
            </w:pPr>
          </w:p>
          <w:p>
            <w:pPr>
              <w:keepNext w:val="0"/>
              <w:keepLines w:val="0"/>
              <w:widowControl/>
              <w:suppressLineNumbers w:val="0"/>
              <w:spacing w:before="0" w:beforeAutospacing="0" w:after="0" w:afterAutospacing="0" w:line="320" w:lineRule="exact"/>
              <w:ind w:left="0" w:right="0"/>
              <w:rPr>
                <w:rFonts w:hint="eastAsia" w:ascii="仿宋" w:hAnsi="仿宋" w:eastAsia="仿宋" w:cs="仿宋"/>
                <w:color w:val="auto"/>
                <w:sz w:val="24"/>
                <w:szCs w:val="24"/>
              </w:rPr>
            </w:pPr>
          </w:p>
          <w:p>
            <w:pPr>
              <w:keepNext w:val="0"/>
              <w:keepLines w:val="0"/>
              <w:widowControl/>
              <w:suppressLineNumbers w:val="0"/>
              <w:spacing w:before="0" w:beforeAutospacing="0" w:after="0" w:afterAutospacing="0" w:line="320" w:lineRule="exact"/>
              <w:ind w:left="0" w:right="0"/>
              <w:rPr>
                <w:rFonts w:hint="eastAsia" w:ascii="仿宋" w:hAnsi="仿宋" w:eastAsia="仿宋" w:cs="仿宋"/>
                <w:color w:val="auto"/>
                <w:sz w:val="24"/>
                <w:szCs w:val="24"/>
              </w:rPr>
            </w:pPr>
          </w:p>
          <w:p>
            <w:pPr>
              <w:keepNext w:val="0"/>
              <w:keepLines w:val="0"/>
              <w:widowControl/>
              <w:suppressLineNumbers w:val="0"/>
              <w:spacing w:before="0" w:beforeAutospacing="0" w:after="0" w:afterAutospacing="0" w:line="32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xml:space="preserve">  财政部门归口业务科室负责人（签字）：       财政部门归口业务科室（盖章）：</w:t>
            </w:r>
          </w:p>
          <w:p>
            <w:pPr>
              <w:keepNext w:val="0"/>
              <w:keepLines w:val="0"/>
              <w:widowControl/>
              <w:suppressLineNumbers w:val="0"/>
              <w:autoSpaceDN w:val="0"/>
              <w:spacing w:before="0" w:beforeAutospacing="0" w:after="0" w:afterAutospacing="0" w:line="320" w:lineRule="exact"/>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keepNext w:val="0"/>
              <w:keepLines w:val="0"/>
              <w:widowControl/>
              <w:suppressLineNumbers w:val="0"/>
              <w:autoSpaceDN w:val="0"/>
              <w:spacing w:before="0" w:beforeAutospacing="0" w:after="0" w:afterAutospacing="0" w:line="320" w:lineRule="exact"/>
              <w:ind w:left="0" w:leftChars="0" w:right="0" w:rightChars="0" w:firstLine="7440" w:firstLineChars="310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tc>
      </w:tr>
    </w:tbl>
    <w:p>
      <w:pPr>
        <w:spacing w:line="560" w:lineRule="exact"/>
        <w:rPr>
          <w:rFonts w:hint="eastAsia" w:ascii="仿宋" w:hAnsi="仿宋" w:eastAsia="仿宋"/>
          <w:color w:val="auto"/>
          <w:sz w:val="36"/>
          <w:szCs w:val="36"/>
        </w:rPr>
      </w:pPr>
    </w:p>
    <w:p>
      <w:pPr>
        <w:jc w:val="center"/>
        <w:rPr>
          <w:rFonts w:ascii="宋体" w:hAnsi="宋体" w:eastAsia="宋体" w:cs="黑体"/>
          <w:b/>
          <w:color w:val="auto"/>
          <w:sz w:val="36"/>
          <w:szCs w:val="36"/>
        </w:rPr>
      </w:pPr>
      <w:r>
        <w:rPr>
          <w:rFonts w:hint="eastAsia" w:ascii="宋体" w:hAnsi="宋体" w:eastAsia="宋体" w:cs="黑体"/>
          <w:b/>
          <w:color w:val="auto"/>
          <w:sz w:val="36"/>
          <w:szCs w:val="36"/>
        </w:rPr>
        <w:t>五、</w:t>
      </w:r>
      <w:r>
        <w:rPr>
          <w:rFonts w:hint="eastAsia" w:ascii="宋体" w:hAnsi="宋体" w:eastAsia="宋体" w:cs="黑体"/>
          <w:b/>
          <w:color w:val="auto"/>
          <w:sz w:val="36"/>
          <w:szCs w:val="36"/>
          <w:lang w:val="en-US" w:eastAsia="zh-CN"/>
        </w:rPr>
        <w:t>部门整体</w:t>
      </w:r>
      <w:r>
        <w:rPr>
          <w:rFonts w:hint="eastAsia" w:ascii="宋体" w:hAnsi="宋体" w:eastAsia="宋体" w:cs="黑体"/>
          <w:b/>
          <w:color w:val="auto"/>
          <w:sz w:val="36"/>
          <w:szCs w:val="36"/>
        </w:rPr>
        <w:t>评价报告综述</w:t>
      </w:r>
    </w:p>
    <w:p>
      <w:pPr>
        <w:pStyle w:val="71"/>
        <w:widowControl/>
        <w:spacing w:before="183" w:beforeLines="50" w:after="183" w:afterLines="50" w:line="540" w:lineRule="exact"/>
        <w:ind w:firstLine="301" w:firstLineChars="100"/>
        <w:rPr>
          <w:rFonts w:hint="eastAsia" w:ascii="仿宋" w:hAnsi="仿宋" w:eastAsia="仿宋" w:cs="仿宋"/>
          <w:b/>
          <w:bCs/>
          <w:color w:val="auto"/>
          <w:sz w:val="30"/>
          <w:szCs w:val="30"/>
        </w:rPr>
      </w:pPr>
      <w:r>
        <w:rPr>
          <w:rFonts w:hint="eastAsia" w:ascii="仿宋" w:hAnsi="仿宋" w:eastAsia="仿宋" w:cs="仿宋"/>
          <w:b/>
          <w:bCs/>
          <w:color w:val="auto"/>
          <w:sz w:val="30"/>
          <w:szCs w:val="30"/>
        </w:rPr>
        <w:t>一、单位概况</w:t>
      </w:r>
    </w:p>
    <w:p>
      <w:pPr>
        <w:pStyle w:val="71"/>
        <w:widowControl/>
        <w:spacing w:before="183" w:beforeLines="50" w:after="183" w:afterLines="50" w:line="540" w:lineRule="exact"/>
        <w:ind w:firstLine="300" w:firstLineChars="100"/>
        <w:rPr>
          <w:rFonts w:hint="eastAsia" w:ascii="仿宋" w:hAnsi="仿宋" w:eastAsia="仿宋" w:cs="仿宋"/>
          <w:color w:val="auto"/>
          <w:sz w:val="30"/>
          <w:szCs w:val="30"/>
        </w:rPr>
      </w:pPr>
      <w:r>
        <w:rPr>
          <w:rFonts w:hint="eastAsia" w:ascii="仿宋" w:hAnsi="仿宋" w:eastAsia="仿宋" w:cs="仿宋"/>
          <w:color w:val="auto"/>
          <w:sz w:val="30"/>
          <w:szCs w:val="30"/>
        </w:rPr>
        <w:t>（一）</w:t>
      </w:r>
      <w:bookmarkStart w:id="2" w:name="_Hlk40300346"/>
      <w:r>
        <w:rPr>
          <w:rFonts w:hint="eastAsia" w:ascii="仿宋" w:hAnsi="仿宋" w:eastAsia="仿宋" w:cs="仿宋"/>
          <w:color w:val="auto"/>
          <w:sz w:val="30"/>
          <w:szCs w:val="30"/>
        </w:rPr>
        <w:t>单位基本情况</w:t>
      </w:r>
      <w:bookmarkEnd w:id="2"/>
      <w:r>
        <w:rPr>
          <w:rFonts w:hint="eastAsia" w:ascii="仿宋" w:hAnsi="仿宋" w:eastAsia="仿宋" w:cs="仿宋"/>
          <w:color w:val="auto"/>
          <w:sz w:val="30"/>
          <w:szCs w:val="30"/>
        </w:rPr>
        <w:t>，部门职责概述</w:t>
      </w:r>
    </w:p>
    <w:p>
      <w:pPr>
        <w:pStyle w:val="71"/>
        <w:widowControl/>
        <w:spacing w:before="183" w:beforeLines="50" w:after="183" w:afterLines="50" w:line="54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1.1单位基本情况</w:t>
      </w:r>
    </w:p>
    <w:p>
      <w:pPr>
        <w:pStyle w:val="71"/>
        <w:spacing w:before="183" w:beforeLines="50" w:after="183" w:afterLines="50" w:line="540" w:lineRule="exact"/>
        <w:ind w:firstLine="600"/>
        <w:rPr>
          <w:rFonts w:hint="eastAsia" w:ascii="仿宋" w:hAnsi="仿宋" w:eastAsia="仿宋" w:cs="仿宋"/>
          <w:color w:val="auto"/>
          <w:sz w:val="30"/>
          <w:szCs w:val="30"/>
        </w:rPr>
      </w:pPr>
      <w:bookmarkStart w:id="3" w:name="_Toc2195"/>
      <w:r>
        <w:rPr>
          <w:rFonts w:hint="eastAsia" w:ascii="仿宋" w:hAnsi="仿宋" w:eastAsia="仿宋" w:cs="仿宋"/>
          <w:color w:val="auto"/>
          <w:sz w:val="30"/>
          <w:szCs w:val="30"/>
        </w:rPr>
        <w:t>政协湘西自治州委员会办公室为正厅级全额拨款（行政）单位。内设办公室（含秘书科、行政科、财务科、人事科、委员联络办、老干办六个科室）、提案委员会、经济科技联谊委员会、人口资源环境委员会、文教卫体委员会、民族宗教法制群团委员会、文史学习委员会、研究室、文史资料编辑部共九个职能部门。</w:t>
      </w:r>
    </w:p>
    <w:p>
      <w:pPr>
        <w:pStyle w:val="71"/>
        <w:widowControl/>
        <w:spacing w:before="183" w:beforeLines="50" w:after="183" w:afterLines="50" w:line="54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截止20</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年12月31日，政协湘西自治州委员会经州编委核定的编制人数60人</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实际在职人数</w:t>
      </w:r>
      <w:r>
        <w:rPr>
          <w:rFonts w:hint="eastAsia" w:ascii="仿宋" w:hAnsi="仿宋" w:eastAsia="仿宋" w:cs="仿宋"/>
          <w:color w:val="auto"/>
          <w:sz w:val="30"/>
          <w:szCs w:val="30"/>
          <w:lang w:val="en-US" w:eastAsia="zh-CN"/>
        </w:rPr>
        <w:t>60</w:t>
      </w:r>
      <w:r>
        <w:rPr>
          <w:rFonts w:hint="eastAsia" w:ascii="仿宋" w:hAnsi="仿宋" w:eastAsia="仿宋" w:cs="仿宋"/>
          <w:color w:val="auto"/>
          <w:sz w:val="30"/>
          <w:szCs w:val="30"/>
        </w:rPr>
        <w:t>人</w:t>
      </w:r>
      <w:r>
        <w:rPr>
          <w:rFonts w:hint="eastAsia" w:ascii="仿宋" w:hAnsi="仿宋" w:eastAsia="仿宋" w:cs="仿宋"/>
          <w:color w:val="auto"/>
          <w:sz w:val="30"/>
          <w:szCs w:val="30"/>
          <w:lang w:eastAsia="zh-CN"/>
        </w:rPr>
        <w:t>，在职人数</w:t>
      </w:r>
      <w:r>
        <w:rPr>
          <w:rFonts w:hint="eastAsia" w:ascii="仿宋" w:hAnsi="仿宋" w:eastAsia="仿宋" w:cs="仿宋"/>
          <w:color w:val="auto"/>
          <w:sz w:val="30"/>
          <w:szCs w:val="30"/>
          <w:lang w:val="en-US" w:eastAsia="zh-CN"/>
        </w:rPr>
        <w:t>比2019年增加6人，主要是州纪委监委驻我机关纪检组调入2人，机构改革从外单位调入2人，我机关事业机构调入2人</w:t>
      </w:r>
      <w:r>
        <w:rPr>
          <w:rFonts w:hint="eastAsia" w:ascii="仿宋" w:hAnsi="仿宋" w:eastAsia="仿宋" w:cs="仿宋"/>
          <w:color w:val="auto"/>
          <w:sz w:val="30"/>
          <w:szCs w:val="30"/>
        </w:rPr>
        <w:t>。</w:t>
      </w:r>
    </w:p>
    <w:p>
      <w:pPr>
        <w:pStyle w:val="71"/>
        <w:widowControl/>
        <w:spacing w:before="183" w:beforeLines="50" w:after="183" w:afterLines="50" w:line="540" w:lineRule="exact"/>
        <w:ind w:firstLineChars="140"/>
        <w:rPr>
          <w:rFonts w:hint="eastAsia" w:ascii="仿宋" w:hAnsi="仿宋" w:eastAsia="仿宋" w:cs="仿宋"/>
          <w:color w:val="auto"/>
          <w:sz w:val="30"/>
          <w:szCs w:val="30"/>
        </w:rPr>
      </w:pPr>
      <w:r>
        <w:rPr>
          <w:rFonts w:hint="eastAsia" w:ascii="仿宋" w:hAnsi="仿宋" w:eastAsia="仿宋" w:cs="仿宋"/>
          <w:color w:val="auto"/>
          <w:sz w:val="30"/>
          <w:szCs w:val="30"/>
        </w:rPr>
        <w:t>1.2部门</w:t>
      </w:r>
      <w:bookmarkEnd w:id="3"/>
      <w:r>
        <w:rPr>
          <w:rFonts w:hint="eastAsia" w:ascii="仿宋" w:hAnsi="仿宋" w:eastAsia="仿宋" w:cs="仿宋"/>
          <w:color w:val="auto"/>
          <w:sz w:val="30"/>
          <w:szCs w:val="30"/>
        </w:rPr>
        <w:t>职责概况</w:t>
      </w:r>
    </w:p>
    <w:p>
      <w:pPr>
        <w:spacing w:line="580" w:lineRule="exact"/>
        <w:jc w:val="both"/>
        <w:rPr>
          <w:rFonts w:hint="eastAsia" w:ascii="仿宋" w:hAnsi="仿宋" w:eastAsia="仿宋" w:cs="仿宋"/>
          <w:bCs/>
          <w:color w:val="auto"/>
          <w:sz w:val="30"/>
          <w:szCs w:val="30"/>
        </w:rPr>
      </w:pPr>
      <w:r>
        <w:rPr>
          <w:rFonts w:hint="eastAsia" w:ascii="仿宋" w:hAnsi="仿宋" w:eastAsia="仿宋" w:cs="仿宋"/>
          <w:bCs/>
          <w:color w:val="auto"/>
          <w:sz w:val="30"/>
          <w:szCs w:val="30"/>
        </w:rPr>
        <w:t>（1）进一步搞好政治协商、民主监督、参政议政工作，增强履职能力。围绕州委、州政府中心工作，开展各种调研视察活动，为领导决策提供有力可靠的政策依据</w:t>
      </w:r>
    </w:p>
    <w:p>
      <w:pPr>
        <w:spacing w:line="580" w:lineRule="exact"/>
        <w:jc w:val="both"/>
        <w:rPr>
          <w:rFonts w:hint="eastAsia" w:ascii="仿宋" w:hAnsi="仿宋" w:eastAsia="仿宋" w:cs="仿宋"/>
          <w:bCs/>
          <w:color w:val="auto"/>
          <w:sz w:val="30"/>
          <w:szCs w:val="30"/>
        </w:rPr>
      </w:pPr>
      <w:r>
        <w:rPr>
          <w:rFonts w:hint="eastAsia" w:ascii="仿宋" w:hAnsi="仿宋" w:eastAsia="仿宋" w:cs="仿宋"/>
          <w:bCs/>
          <w:color w:val="auto"/>
          <w:sz w:val="30"/>
          <w:szCs w:val="30"/>
        </w:rPr>
        <w:t>（2）进一步做好全州文史资料的收集、整理、编辑、出版工作。</w:t>
      </w:r>
    </w:p>
    <w:p>
      <w:pPr>
        <w:spacing w:line="580" w:lineRule="exact"/>
        <w:jc w:val="both"/>
        <w:rPr>
          <w:rFonts w:hint="eastAsia" w:ascii="仿宋" w:hAnsi="仿宋" w:eastAsia="仿宋" w:cs="仿宋"/>
          <w:bCs/>
          <w:color w:val="auto"/>
          <w:sz w:val="30"/>
          <w:szCs w:val="30"/>
        </w:rPr>
      </w:pPr>
      <w:r>
        <w:rPr>
          <w:rFonts w:hint="eastAsia" w:ascii="仿宋" w:hAnsi="仿宋" w:eastAsia="仿宋" w:cs="仿宋"/>
          <w:bCs/>
          <w:color w:val="auto"/>
          <w:sz w:val="30"/>
          <w:szCs w:val="30"/>
        </w:rPr>
        <w:t>（3）加强与兄弟政协组织的联系，进一步扩大政协在社会上的影响力。</w:t>
      </w:r>
    </w:p>
    <w:p>
      <w:pPr>
        <w:spacing w:line="580" w:lineRule="exact"/>
        <w:jc w:val="both"/>
        <w:rPr>
          <w:rFonts w:hint="eastAsia" w:ascii="仿宋" w:hAnsi="仿宋" w:eastAsia="仿宋" w:cs="仿宋"/>
          <w:bCs/>
          <w:color w:val="auto"/>
          <w:sz w:val="30"/>
          <w:szCs w:val="30"/>
        </w:rPr>
      </w:pPr>
      <w:r>
        <w:rPr>
          <w:rFonts w:hint="eastAsia" w:ascii="仿宋" w:hAnsi="仿宋" w:eastAsia="仿宋" w:cs="仿宋"/>
          <w:bCs/>
          <w:color w:val="auto"/>
          <w:sz w:val="30"/>
          <w:szCs w:val="30"/>
        </w:rPr>
        <w:t>(四) 承办省政协、州委、州政府交办的其他工作任务。</w:t>
      </w:r>
    </w:p>
    <w:p>
      <w:pPr>
        <w:spacing w:before="183" w:beforeLines="50" w:line="540" w:lineRule="exact"/>
        <w:ind w:firstLine="600" w:firstLineChars="200"/>
        <w:jc w:val="both"/>
        <w:rPr>
          <w:rFonts w:hint="eastAsia" w:ascii="仿宋" w:hAnsi="仿宋" w:eastAsia="仿宋" w:cs="仿宋"/>
          <w:bCs/>
          <w:color w:val="auto"/>
          <w:sz w:val="30"/>
          <w:szCs w:val="30"/>
        </w:rPr>
      </w:pPr>
      <w:r>
        <w:rPr>
          <w:rFonts w:hint="eastAsia" w:ascii="仿宋" w:hAnsi="仿宋" w:eastAsia="仿宋" w:cs="仿宋"/>
          <w:bCs/>
          <w:color w:val="auto"/>
          <w:sz w:val="30"/>
          <w:szCs w:val="30"/>
        </w:rPr>
        <w:t>（二）部门整体支出基本情况</w:t>
      </w:r>
    </w:p>
    <w:p>
      <w:pPr>
        <w:pStyle w:val="71"/>
        <w:widowControl/>
        <w:spacing w:line="54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本部门20</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年全年总支出</w:t>
      </w:r>
      <w:r>
        <w:rPr>
          <w:rFonts w:hint="eastAsia" w:ascii="仿宋" w:hAnsi="仿宋" w:eastAsia="仿宋" w:cs="仿宋"/>
          <w:color w:val="auto"/>
          <w:sz w:val="30"/>
          <w:szCs w:val="30"/>
          <w:lang w:val="en-US" w:eastAsia="zh-CN"/>
        </w:rPr>
        <w:t>2048.12</w:t>
      </w:r>
      <w:r>
        <w:rPr>
          <w:rFonts w:hint="eastAsia" w:ascii="仿宋" w:hAnsi="仿宋" w:eastAsia="仿宋" w:cs="仿宋"/>
          <w:color w:val="auto"/>
          <w:sz w:val="30"/>
          <w:szCs w:val="30"/>
        </w:rPr>
        <w:t>万元，较20</w:t>
      </w:r>
      <w:r>
        <w:rPr>
          <w:rFonts w:hint="eastAsia" w:ascii="仿宋" w:hAnsi="仿宋" w:eastAsia="仿宋" w:cs="仿宋"/>
          <w:color w:val="auto"/>
          <w:sz w:val="30"/>
          <w:szCs w:val="30"/>
          <w:lang w:val="en-US" w:eastAsia="zh-CN"/>
        </w:rPr>
        <w:t>19</w:t>
      </w:r>
      <w:r>
        <w:rPr>
          <w:rFonts w:hint="eastAsia" w:ascii="仿宋" w:hAnsi="仿宋" w:eastAsia="仿宋" w:cs="仿宋"/>
          <w:color w:val="auto"/>
          <w:sz w:val="30"/>
          <w:szCs w:val="30"/>
        </w:rPr>
        <w:t>年支出2412.82万元减少</w:t>
      </w:r>
      <w:r>
        <w:rPr>
          <w:rFonts w:hint="eastAsia" w:ascii="仿宋" w:hAnsi="仿宋" w:eastAsia="仿宋" w:cs="仿宋"/>
          <w:color w:val="auto"/>
          <w:sz w:val="30"/>
          <w:szCs w:val="30"/>
          <w:lang w:val="en-US" w:eastAsia="zh-CN"/>
        </w:rPr>
        <w:t>364.70</w:t>
      </w:r>
      <w:r>
        <w:rPr>
          <w:rFonts w:hint="eastAsia" w:ascii="仿宋" w:hAnsi="仿宋" w:eastAsia="仿宋" w:cs="仿宋"/>
          <w:color w:val="auto"/>
          <w:sz w:val="30"/>
          <w:szCs w:val="30"/>
        </w:rPr>
        <w:t>万元，</w:t>
      </w:r>
      <w:bookmarkStart w:id="4" w:name="_Hlk41160966"/>
      <w:r>
        <w:rPr>
          <w:rFonts w:hint="eastAsia" w:ascii="仿宋" w:hAnsi="仿宋" w:eastAsia="仿宋" w:cs="仿宋"/>
          <w:color w:val="auto"/>
          <w:sz w:val="30"/>
          <w:szCs w:val="30"/>
        </w:rPr>
        <w:t>减少比率为</w:t>
      </w:r>
      <w:r>
        <w:rPr>
          <w:rFonts w:hint="eastAsia" w:ascii="仿宋" w:hAnsi="仿宋" w:eastAsia="仿宋" w:cs="仿宋"/>
          <w:color w:val="auto"/>
          <w:sz w:val="30"/>
          <w:szCs w:val="30"/>
          <w:lang w:val="en-US" w:eastAsia="zh-CN"/>
        </w:rPr>
        <w:t>17.81</w:t>
      </w:r>
      <w:r>
        <w:rPr>
          <w:rFonts w:hint="eastAsia" w:ascii="仿宋" w:hAnsi="仿宋" w:eastAsia="仿宋" w:cs="仿宋"/>
          <w:color w:val="auto"/>
          <w:sz w:val="30"/>
          <w:szCs w:val="30"/>
        </w:rPr>
        <w:t>%</w:t>
      </w:r>
      <w:bookmarkEnd w:id="4"/>
      <w:r>
        <w:rPr>
          <w:rFonts w:hint="eastAsia" w:ascii="仿宋" w:hAnsi="仿宋" w:eastAsia="仿宋" w:cs="仿宋"/>
          <w:color w:val="auto"/>
          <w:sz w:val="30"/>
          <w:szCs w:val="30"/>
        </w:rPr>
        <w:t>。本年基本支出</w:t>
      </w:r>
      <w:r>
        <w:rPr>
          <w:rFonts w:hint="eastAsia" w:ascii="仿宋" w:hAnsi="仿宋" w:eastAsia="仿宋" w:cs="仿宋"/>
          <w:color w:val="auto"/>
          <w:sz w:val="30"/>
          <w:szCs w:val="30"/>
          <w:lang w:val="en-US" w:eastAsia="zh-CN"/>
        </w:rPr>
        <w:t>1377.68</w:t>
      </w:r>
      <w:r>
        <w:rPr>
          <w:rFonts w:hint="eastAsia" w:ascii="仿宋" w:hAnsi="仿宋" w:eastAsia="仿宋" w:cs="仿宋"/>
          <w:color w:val="auto"/>
          <w:sz w:val="30"/>
          <w:szCs w:val="30"/>
        </w:rPr>
        <w:t>万元，较20</w:t>
      </w:r>
      <w:r>
        <w:rPr>
          <w:rFonts w:hint="eastAsia" w:ascii="仿宋" w:hAnsi="仿宋" w:eastAsia="仿宋" w:cs="仿宋"/>
          <w:color w:val="auto"/>
          <w:sz w:val="30"/>
          <w:szCs w:val="30"/>
          <w:lang w:val="en-US" w:eastAsia="zh-CN"/>
        </w:rPr>
        <w:t>19</w:t>
      </w:r>
      <w:r>
        <w:rPr>
          <w:rFonts w:hint="eastAsia" w:ascii="仿宋" w:hAnsi="仿宋" w:eastAsia="仿宋" w:cs="仿宋"/>
          <w:color w:val="auto"/>
          <w:sz w:val="30"/>
          <w:szCs w:val="30"/>
        </w:rPr>
        <w:t>年支出1400.55万元减少</w:t>
      </w:r>
      <w:r>
        <w:rPr>
          <w:rFonts w:hint="eastAsia" w:ascii="仿宋" w:hAnsi="仿宋" w:eastAsia="仿宋" w:cs="仿宋"/>
          <w:color w:val="auto"/>
          <w:sz w:val="30"/>
          <w:szCs w:val="30"/>
          <w:lang w:val="en-US" w:eastAsia="zh-CN"/>
        </w:rPr>
        <w:t>22.87</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,2020年</w:t>
      </w:r>
      <w:r>
        <w:rPr>
          <w:rFonts w:hint="eastAsia" w:ascii="仿宋" w:hAnsi="仿宋" w:eastAsia="仿宋" w:cs="仿宋"/>
          <w:color w:val="auto"/>
          <w:sz w:val="30"/>
          <w:szCs w:val="30"/>
        </w:rPr>
        <w:t>人员经费支出</w:t>
      </w:r>
      <w:r>
        <w:rPr>
          <w:rFonts w:hint="eastAsia" w:ascii="仿宋" w:hAnsi="仿宋" w:eastAsia="仿宋" w:cs="仿宋"/>
          <w:color w:val="auto"/>
          <w:sz w:val="30"/>
          <w:szCs w:val="30"/>
          <w:lang w:val="en-US" w:eastAsia="zh-CN"/>
        </w:rPr>
        <w:t>1290.45</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公用</w:t>
      </w:r>
      <w:r>
        <w:rPr>
          <w:rFonts w:hint="eastAsia" w:ascii="仿宋" w:hAnsi="仿宋" w:eastAsia="仿宋" w:cs="仿宋"/>
          <w:color w:val="auto"/>
          <w:sz w:val="30"/>
          <w:szCs w:val="30"/>
          <w:lang w:val="en-US" w:eastAsia="zh-CN"/>
        </w:rPr>
        <w:t>经费</w:t>
      </w:r>
      <w:r>
        <w:rPr>
          <w:rFonts w:hint="eastAsia" w:ascii="仿宋" w:hAnsi="仿宋" w:eastAsia="仿宋" w:cs="仿宋"/>
          <w:color w:val="auto"/>
          <w:sz w:val="30"/>
          <w:szCs w:val="30"/>
        </w:rPr>
        <w:t>支出</w:t>
      </w:r>
      <w:r>
        <w:rPr>
          <w:rFonts w:hint="eastAsia" w:ascii="仿宋" w:hAnsi="仿宋" w:eastAsia="仿宋" w:cs="仿宋"/>
          <w:color w:val="auto"/>
          <w:sz w:val="30"/>
          <w:szCs w:val="30"/>
          <w:lang w:val="en-US" w:eastAsia="zh-CN"/>
        </w:rPr>
        <w:t>87.23</w:t>
      </w:r>
      <w:r>
        <w:rPr>
          <w:rFonts w:hint="eastAsia" w:ascii="仿宋" w:hAnsi="仿宋" w:eastAsia="仿宋" w:cs="仿宋"/>
          <w:color w:val="auto"/>
          <w:sz w:val="30"/>
          <w:szCs w:val="30"/>
        </w:rPr>
        <w:t>万元；项目支出</w:t>
      </w:r>
      <w:r>
        <w:rPr>
          <w:rFonts w:hint="eastAsia" w:ascii="仿宋" w:hAnsi="仿宋" w:eastAsia="仿宋" w:cs="仿宋"/>
          <w:color w:val="auto"/>
          <w:sz w:val="30"/>
          <w:szCs w:val="30"/>
          <w:lang w:val="en-US" w:eastAsia="zh-CN"/>
        </w:rPr>
        <w:t>670.43</w:t>
      </w:r>
      <w:r>
        <w:rPr>
          <w:rFonts w:hint="eastAsia" w:ascii="仿宋" w:hAnsi="仿宋" w:eastAsia="仿宋" w:cs="仿宋"/>
          <w:color w:val="auto"/>
          <w:sz w:val="30"/>
          <w:szCs w:val="30"/>
        </w:rPr>
        <w:t>万元。年末结转和结余</w:t>
      </w:r>
      <w:r>
        <w:rPr>
          <w:rFonts w:hint="eastAsia" w:ascii="仿宋" w:hAnsi="仿宋" w:eastAsia="仿宋" w:cs="仿宋"/>
          <w:color w:val="auto"/>
          <w:sz w:val="30"/>
          <w:szCs w:val="30"/>
          <w:lang w:val="en-US" w:eastAsia="zh-CN"/>
        </w:rPr>
        <w:t>2.97</w:t>
      </w:r>
      <w:r>
        <w:rPr>
          <w:rFonts w:hint="eastAsia" w:ascii="仿宋" w:hAnsi="仿宋" w:eastAsia="仿宋" w:cs="仿宋"/>
          <w:color w:val="auto"/>
          <w:sz w:val="30"/>
          <w:szCs w:val="30"/>
        </w:rPr>
        <w:t>万元。</w:t>
      </w:r>
    </w:p>
    <w:p>
      <w:pPr>
        <w:pStyle w:val="71"/>
        <w:widowControl/>
        <w:numPr>
          <w:ilvl w:val="0"/>
          <w:numId w:val="1"/>
        </w:numPr>
        <w:spacing w:before="183" w:beforeLines="50" w:after="183" w:afterLines="50" w:line="540" w:lineRule="exact"/>
        <w:ind w:firstLine="0" w:firstLineChars="0"/>
        <w:rPr>
          <w:rFonts w:hint="eastAsia" w:ascii="仿宋" w:hAnsi="仿宋" w:eastAsia="仿宋" w:cs="仿宋"/>
          <w:b/>
          <w:bCs/>
          <w:color w:val="auto"/>
          <w:sz w:val="30"/>
          <w:szCs w:val="30"/>
        </w:rPr>
      </w:pPr>
      <w:r>
        <w:rPr>
          <w:rFonts w:hint="eastAsia" w:ascii="仿宋" w:hAnsi="仿宋" w:eastAsia="仿宋" w:cs="仿宋"/>
          <w:b/>
          <w:bCs/>
          <w:color w:val="auto"/>
          <w:sz w:val="30"/>
          <w:szCs w:val="30"/>
        </w:rPr>
        <w:t>一般公共预算支出情况</w:t>
      </w:r>
    </w:p>
    <w:p>
      <w:pPr>
        <w:pStyle w:val="71"/>
        <w:widowControl/>
        <w:spacing w:line="540" w:lineRule="exact"/>
        <w:ind w:firstLine="6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2020年本单位经批准调整的一般公共财政拨款收入合计2021.40万元，较2019年财政拨款收入2217.25万元，减少195.85万元，减少率为8.83%，上年结转15.68万元。</w:t>
      </w:r>
    </w:p>
    <w:p>
      <w:pPr>
        <w:pStyle w:val="71"/>
        <w:widowControl/>
        <w:spacing w:line="540" w:lineRule="exact"/>
        <w:ind w:firstLine="6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2020年本单位经批准调整的一般公共财政拨款支出合计2034.12万元，其中：工资福利支出901.58万元、商品和服务支出745.64万元、对个人和家庭的补助374.87万元、资本性支出12.02万元。 </w:t>
      </w:r>
    </w:p>
    <w:p>
      <w:pPr>
        <w:pStyle w:val="71"/>
        <w:widowControl/>
        <w:spacing w:line="540" w:lineRule="exact"/>
        <w:ind w:firstLine="6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年末结转及结余2.97万元，为项目支出结转和结余2.97万元。</w:t>
      </w:r>
    </w:p>
    <w:p>
      <w:pPr>
        <w:pStyle w:val="71"/>
        <w:keepNext w:val="0"/>
        <w:keepLines w:val="0"/>
        <w:pageBreakBefore w:val="0"/>
        <w:widowControl/>
        <w:kinsoku/>
        <w:wordWrap/>
        <w:overflowPunct/>
        <w:topLinePunct w:val="0"/>
        <w:autoSpaceDE/>
        <w:autoSpaceDN/>
        <w:bidi w:val="0"/>
        <w:adjustRightInd/>
        <w:snapToGrid/>
        <w:spacing w:before="185" w:beforeLines="50" w:after="185" w:afterLines="50" w:line="540" w:lineRule="exact"/>
        <w:ind w:firstLine="6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一</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rPr>
        <w:t>基本支出情况</w:t>
      </w:r>
    </w:p>
    <w:p>
      <w:pPr>
        <w:spacing w:after="0" w:line="580" w:lineRule="exact"/>
        <w:ind w:firstLine="646"/>
        <w:jc w:val="both"/>
        <w:rPr>
          <w:rFonts w:hint="eastAsia" w:ascii="仿宋" w:hAnsi="仿宋" w:eastAsia="仿宋" w:cs="仿宋"/>
          <w:color w:val="auto"/>
          <w:kern w:val="2"/>
          <w:sz w:val="30"/>
          <w:szCs w:val="30"/>
          <w:lang w:val="en-US" w:eastAsia="zh-CN"/>
        </w:rPr>
      </w:pPr>
      <w:r>
        <w:rPr>
          <w:rFonts w:hint="eastAsia" w:ascii="仿宋" w:hAnsi="仿宋" w:eastAsia="仿宋" w:cs="仿宋"/>
          <w:color w:val="auto"/>
          <w:kern w:val="2"/>
          <w:sz w:val="30"/>
          <w:szCs w:val="30"/>
        </w:rPr>
        <w:t>本年基本支出合</w:t>
      </w:r>
      <w:r>
        <w:rPr>
          <w:rFonts w:hint="eastAsia" w:ascii="仿宋" w:hAnsi="仿宋" w:eastAsia="仿宋" w:cs="仿宋"/>
          <w:color w:val="auto"/>
          <w:kern w:val="2"/>
          <w:sz w:val="30"/>
          <w:szCs w:val="30"/>
          <w:lang w:val="en-US" w:eastAsia="zh-CN"/>
        </w:rPr>
        <w:t>1377.68</w:t>
      </w:r>
      <w:r>
        <w:rPr>
          <w:rFonts w:hint="eastAsia" w:ascii="仿宋" w:hAnsi="仿宋" w:eastAsia="仿宋" w:cs="仿宋"/>
          <w:color w:val="auto"/>
          <w:kern w:val="2"/>
          <w:sz w:val="30"/>
          <w:szCs w:val="30"/>
        </w:rPr>
        <w:t>万元</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其中人员支出</w:t>
      </w:r>
      <w:r>
        <w:rPr>
          <w:rFonts w:hint="eastAsia" w:ascii="仿宋" w:hAnsi="仿宋" w:eastAsia="仿宋" w:cs="仿宋"/>
          <w:color w:val="auto"/>
          <w:kern w:val="2"/>
          <w:sz w:val="30"/>
          <w:szCs w:val="30"/>
          <w:lang w:val="en-US" w:eastAsia="zh-CN"/>
        </w:rPr>
        <w:t>1290.45</w:t>
      </w:r>
      <w:r>
        <w:rPr>
          <w:rFonts w:hint="eastAsia" w:ascii="仿宋" w:hAnsi="仿宋" w:eastAsia="仿宋" w:cs="仿宋"/>
          <w:color w:val="auto"/>
          <w:kern w:val="2"/>
          <w:sz w:val="30"/>
          <w:szCs w:val="30"/>
        </w:rPr>
        <w:t>万元，公用经费支出</w:t>
      </w:r>
      <w:r>
        <w:rPr>
          <w:rFonts w:hint="eastAsia" w:ascii="仿宋" w:hAnsi="仿宋" w:eastAsia="仿宋" w:cs="仿宋"/>
          <w:color w:val="auto"/>
          <w:kern w:val="2"/>
          <w:sz w:val="30"/>
          <w:szCs w:val="30"/>
          <w:lang w:val="en-US" w:eastAsia="zh-CN"/>
        </w:rPr>
        <w:t>87.23</w:t>
      </w:r>
      <w:r>
        <w:rPr>
          <w:rFonts w:hint="eastAsia" w:ascii="仿宋" w:hAnsi="仿宋" w:eastAsia="仿宋" w:cs="仿宋"/>
          <w:color w:val="auto"/>
          <w:kern w:val="2"/>
          <w:sz w:val="30"/>
          <w:szCs w:val="30"/>
        </w:rPr>
        <w:t>万元。本部门支出均按财政部门要求进行使用和管理</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并呈逐年减少的趋势。</w:t>
      </w:r>
    </w:p>
    <w:p>
      <w:pPr>
        <w:spacing w:after="0" w:line="580" w:lineRule="exact"/>
        <w:ind w:firstLine="646"/>
        <w:jc w:val="both"/>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2019年基本支出合计</w:t>
      </w:r>
      <w:r>
        <w:rPr>
          <w:rFonts w:hint="eastAsia" w:ascii="仿宋" w:hAnsi="仿宋" w:eastAsia="仿宋" w:cs="仿宋"/>
          <w:color w:val="auto"/>
          <w:kern w:val="2"/>
          <w:sz w:val="30"/>
          <w:szCs w:val="30"/>
          <w:lang w:val="en-US" w:eastAsia="zh-CN"/>
        </w:rPr>
        <w:t>1377.68</w:t>
      </w:r>
      <w:r>
        <w:rPr>
          <w:rFonts w:hint="eastAsia" w:ascii="仿宋" w:hAnsi="仿宋" w:eastAsia="仿宋" w:cs="仿宋"/>
          <w:color w:val="auto"/>
          <w:kern w:val="2"/>
          <w:sz w:val="30"/>
          <w:szCs w:val="30"/>
        </w:rPr>
        <w:t>万元，</w:t>
      </w:r>
      <w:r>
        <w:rPr>
          <w:rFonts w:hint="eastAsia" w:ascii="仿宋" w:hAnsi="仿宋" w:eastAsia="仿宋" w:cs="仿宋"/>
          <w:color w:val="auto"/>
          <w:kern w:val="2"/>
          <w:sz w:val="30"/>
          <w:szCs w:val="30"/>
          <w:lang w:val="en-US" w:eastAsia="zh-CN"/>
        </w:rPr>
        <w:t>较2019年</w:t>
      </w:r>
      <w:r>
        <w:rPr>
          <w:rFonts w:hint="eastAsia" w:ascii="仿宋" w:hAnsi="仿宋" w:eastAsia="仿宋" w:cs="仿宋"/>
          <w:color w:val="auto"/>
          <w:kern w:val="2"/>
          <w:sz w:val="30"/>
          <w:szCs w:val="30"/>
        </w:rPr>
        <w:t>基本支出</w:t>
      </w:r>
      <w:r>
        <w:rPr>
          <w:rFonts w:hint="eastAsia" w:ascii="仿宋" w:hAnsi="仿宋" w:eastAsia="仿宋" w:cs="仿宋"/>
          <w:color w:val="auto"/>
          <w:kern w:val="2"/>
          <w:sz w:val="30"/>
          <w:szCs w:val="30"/>
          <w:lang w:val="en-US" w:eastAsia="zh-CN"/>
        </w:rPr>
        <w:t>1400.55</w:t>
      </w:r>
      <w:r>
        <w:rPr>
          <w:rFonts w:hint="eastAsia" w:ascii="仿宋" w:hAnsi="仿宋" w:eastAsia="仿宋" w:cs="仿宋"/>
          <w:color w:val="auto"/>
          <w:kern w:val="2"/>
          <w:sz w:val="30"/>
          <w:szCs w:val="30"/>
        </w:rPr>
        <w:t>万元</w:t>
      </w:r>
      <w:r>
        <w:rPr>
          <w:rFonts w:hint="eastAsia" w:ascii="仿宋" w:hAnsi="仿宋" w:eastAsia="仿宋" w:cs="仿宋"/>
          <w:color w:val="auto"/>
          <w:kern w:val="2"/>
          <w:sz w:val="30"/>
          <w:szCs w:val="30"/>
          <w:lang w:val="en-US" w:eastAsia="zh-CN"/>
        </w:rPr>
        <w:t>，减少22.86万元</w:t>
      </w:r>
      <w:r>
        <w:rPr>
          <w:rFonts w:hint="eastAsia" w:ascii="仿宋" w:hAnsi="仿宋" w:eastAsia="仿宋" w:cs="仿宋"/>
          <w:color w:val="auto"/>
          <w:kern w:val="2"/>
          <w:sz w:val="30"/>
          <w:szCs w:val="30"/>
        </w:rPr>
        <w:t>。</w:t>
      </w:r>
    </w:p>
    <w:tbl>
      <w:tblPr>
        <w:tblStyle w:val="24"/>
        <w:tblpPr w:leftFromText="180" w:rightFromText="180" w:vertAnchor="text" w:tblpXSpec="center" w:tblpY="1"/>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51"/>
        <w:gridCol w:w="2835"/>
        <w:gridCol w:w="1984"/>
        <w:gridCol w:w="184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3" w:hRule="atLeast"/>
        </w:trPr>
        <w:tc>
          <w:tcPr>
            <w:tcW w:w="85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序号</w:t>
            </w:r>
          </w:p>
        </w:tc>
        <w:tc>
          <w:tcPr>
            <w:tcW w:w="2835" w:type="dxa"/>
            <w:shd w:val="clear" w:color="auto" w:fill="FFFFFF"/>
            <w:vAlign w:val="cente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
                <w:color w:val="auto"/>
                <w:sz w:val="21"/>
                <w:szCs w:val="21"/>
              </w:rPr>
            </w:pPr>
            <w:r>
              <w:rPr>
                <w:rFonts w:hint="eastAsia" w:ascii="仿宋" w:hAnsi="仿宋" w:eastAsia="仿宋" w:cs="仿宋"/>
                <w:b/>
                <w:color w:val="auto"/>
                <w:sz w:val="21"/>
                <w:szCs w:val="21"/>
                <w:lang w:bidi="ar"/>
              </w:rPr>
              <w:t>项</w:t>
            </w:r>
            <w:r>
              <w:rPr>
                <w:rFonts w:hint="eastAsia" w:ascii="仿宋" w:hAnsi="仿宋" w:eastAsia="仿宋" w:cs="仿宋"/>
                <w:b/>
                <w:color w:val="auto"/>
                <w:sz w:val="21"/>
                <w:szCs w:val="21"/>
                <w:lang w:val="en-US" w:eastAsia="zh-CN" w:bidi="ar"/>
              </w:rPr>
              <w:t xml:space="preserve">  </w:t>
            </w:r>
            <w:r>
              <w:rPr>
                <w:rFonts w:hint="eastAsia" w:ascii="仿宋" w:hAnsi="仿宋" w:eastAsia="仿宋" w:cs="仿宋"/>
                <w:b/>
                <w:color w:val="auto"/>
                <w:sz w:val="21"/>
                <w:szCs w:val="21"/>
                <w:lang w:bidi="ar"/>
              </w:rPr>
              <w:t>目</w:t>
            </w:r>
          </w:p>
        </w:tc>
        <w:tc>
          <w:tcPr>
            <w:tcW w:w="1984"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
                <w:color w:val="auto"/>
                <w:sz w:val="21"/>
                <w:szCs w:val="21"/>
              </w:rPr>
            </w:pPr>
            <w:r>
              <w:rPr>
                <w:rFonts w:hint="eastAsia" w:ascii="仿宋" w:hAnsi="仿宋" w:eastAsia="仿宋" w:cs="仿宋"/>
                <w:b/>
                <w:color w:val="auto"/>
                <w:sz w:val="21"/>
                <w:szCs w:val="21"/>
                <w:lang w:bidi="ar"/>
              </w:rPr>
              <w:t>20</w:t>
            </w:r>
            <w:r>
              <w:rPr>
                <w:rFonts w:hint="eastAsia" w:ascii="仿宋" w:hAnsi="仿宋" w:eastAsia="仿宋" w:cs="仿宋"/>
                <w:b/>
                <w:color w:val="auto"/>
                <w:sz w:val="21"/>
                <w:szCs w:val="21"/>
                <w:lang w:val="en-US" w:eastAsia="zh-CN" w:bidi="ar"/>
              </w:rPr>
              <w:t>20</w:t>
            </w:r>
            <w:r>
              <w:rPr>
                <w:rFonts w:hint="eastAsia" w:ascii="仿宋" w:hAnsi="仿宋" w:eastAsia="仿宋" w:cs="仿宋"/>
                <w:b/>
                <w:color w:val="auto"/>
                <w:sz w:val="21"/>
                <w:szCs w:val="21"/>
                <w:lang w:bidi="ar"/>
              </w:rPr>
              <w:t>年基本支出（万元）</w:t>
            </w:r>
          </w:p>
        </w:tc>
        <w:tc>
          <w:tcPr>
            <w:tcW w:w="1844" w:type="dxa"/>
            <w:shd w:val="clear" w:color="auto" w:fill="FFFFFF"/>
            <w:vAlign w:val="cente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
                <w:color w:val="auto"/>
                <w:sz w:val="21"/>
                <w:szCs w:val="21"/>
              </w:rPr>
            </w:pPr>
            <w:r>
              <w:rPr>
                <w:rFonts w:hint="eastAsia" w:ascii="仿宋" w:hAnsi="仿宋" w:eastAsia="仿宋" w:cs="仿宋"/>
                <w:b/>
                <w:color w:val="auto"/>
                <w:sz w:val="21"/>
                <w:szCs w:val="21"/>
                <w:lang w:bidi="ar"/>
              </w:rPr>
              <w:t>2019年基本支出（万元）</w:t>
            </w:r>
          </w:p>
        </w:tc>
        <w:tc>
          <w:tcPr>
            <w:tcW w:w="1417" w:type="dxa"/>
            <w:shd w:val="clear" w:color="auto" w:fill="FFFFFF"/>
            <w:vAlign w:val="cente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增减额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3" w:hRule="atLeast"/>
        </w:trPr>
        <w:tc>
          <w:tcPr>
            <w:tcW w:w="85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2835" w:type="dxa"/>
            <w:shd w:val="clear" w:color="auto" w:fill="FFFFFF"/>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工资福利支出</w:t>
            </w:r>
          </w:p>
        </w:tc>
        <w:tc>
          <w:tcPr>
            <w:tcW w:w="1984"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915.58</w:t>
            </w:r>
          </w:p>
        </w:tc>
        <w:tc>
          <w:tcPr>
            <w:tcW w:w="1844" w:type="dxa"/>
            <w:shd w:val="clear" w:color="auto" w:fill="FFFFFF"/>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748.22</w:t>
            </w:r>
          </w:p>
        </w:tc>
        <w:tc>
          <w:tcPr>
            <w:tcW w:w="1417" w:type="dxa"/>
            <w:shd w:val="clear" w:color="auto" w:fill="FFFFFF"/>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3" w:hRule="atLeast"/>
        </w:trPr>
        <w:tc>
          <w:tcPr>
            <w:tcW w:w="85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2835" w:type="dxa"/>
            <w:shd w:val="clear" w:color="auto" w:fill="FFFFFF"/>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商品服务支出</w:t>
            </w:r>
          </w:p>
        </w:tc>
        <w:tc>
          <w:tcPr>
            <w:tcW w:w="1984"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84.83</w:t>
            </w:r>
          </w:p>
        </w:tc>
        <w:tc>
          <w:tcPr>
            <w:tcW w:w="1844" w:type="dxa"/>
            <w:shd w:val="clear" w:color="auto" w:fill="FFFFFF"/>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274.45</w:t>
            </w:r>
          </w:p>
        </w:tc>
        <w:tc>
          <w:tcPr>
            <w:tcW w:w="1417" w:type="dxa"/>
            <w:shd w:val="clear" w:color="auto" w:fill="FFFFFF"/>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-189.62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3" w:hRule="atLeast"/>
        </w:trPr>
        <w:tc>
          <w:tcPr>
            <w:tcW w:w="85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2835" w:type="dxa"/>
            <w:shd w:val="clear" w:color="auto" w:fill="FFFFFF"/>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对个人与家庭补助支出</w:t>
            </w:r>
          </w:p>
        </w:tc>
        <w:tc>
          <w:tcPr>
            <w:tcW w:w="1984"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374.87</w:t>
            </w:r>
          </w:p>
        </w:tc>
        <w:tc>
          <w:tcPr>
            <w:tcW w:w="1844" w:type="dxa"/>
            <w:shd w:val="clear" w:color="auto" w:fill="FFFFFF"/>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374.80</w:t>
            </w:r>
          </w:p>
        </w:tc>
        <w:tc>
          <w:tcPr>
            <w:tcW w:w="1417" w:type="dxa"/>
            <w:shd w:val="clear" w:color="auto" w:fill="FFFFFF"/>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3" w:hRule="atLeast"/>
        </w:trPr>
        <w:tc>
          <w:tcPr>
            <w:tcW w:w="85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2835" w:type="dxa"/>
            <w:shd w:val="clear" w:color="auto" w:fill="FFFFFF"/>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1"/>
                <w:szCs w:val="21"/>
              </w:rPr>
            </w:pPr>
            <w:bookmarkStart w:id="5" w:name="_Hlk41158737"/>
            <w:r>
              <w:rPr>
                <w:rFonts w:hint="eastAsia" w:ascii="仿宋" w:hAnsi="仿宋" w:eastAsia="仿宋" w:cs="仿宋"/>
                <w:color w:val="auto"/>
                <w:sz w:val="21"/>
                <w:szCs w:val="21"/>
              </w:rPr>
              <w:t>资本性支出</w:t>
            </w:r>
            <w:bookmarkEnd w:id="5"/>
          </w:p>
        </w:tc>
        <w:tc>
          <w:tcPr>
            <w:tcW w:w="1984"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2.40</w:t>
            </w:r>
          </w:p>
        </w:tc>
        <w:tc>
          <w:tcPr>
            <w:tcW w:w="1844" w:type="dxa"/>
            <w:shd w:val="clear" w:color="auto" w:fill="FFFFFF"/>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3.08</w:t>
            </w:r>
          </w:p>
        </w:tc>
        <w:tc>
          <w:tcPr>
            <w:tcW w:w="1417" w:type="dxa"/>
            <w:shd w:val="clear" w:color="auto" w:fill="FFFFFF"/>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3" w:hRule="atLeast"/>
        </w:trPr>
        <w:tc>
          <w:tcPr>
            <w:tcW w:w="85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5</w:t>
            </w:r>
          </w:p>
        </w:tc>
        <w:tc>
          <w:tcPr>
            <w:tcW w:w="2835" w:type="dxa"/>
            <w:shd w:val="clear" w:color="auto" w:fill="FFFFFF"/>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合    计</w:t>
            </w:r>
          </w:p>
        </w:tc>
        <w:tc>
          <w:tcPr>
            <w:tcW w:w="1984"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1377.68</w:t>
            </w:r>
          </w:p>
        </w:tc>
        <w:tc>
          <w:tcPr>
            <w:tcW w:w="1844" w:type="dxa"/>
            <w:shd w:val="clear" w:color="auto" w:fill="FFFFFF"/>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1400.55</w:t>
            </w:r>
          </w:p>
        </w:tc>
        <w:tc>
          <w:tcPr>
            <w:tcW w:w="1417" w:type="dxa"/>
            <w:shd w:val="clear" w:color="auto" w:fill="FFFFFF"/>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-22.87</w:t>
            </w:r>
          </w:p>
        </w:tc>
      </w:tr>
    </w:tbl>
    <w:p>
      <w:pPr>
        <w:pStyle w:val="71"/>
        <w:keepNext w:val="0"/>
        <w:keepLines w:val="0"/>
        <w:pageBreakBefore w:val="0"/>
        <w:widowControl/>
        <w:kinsoku/>
        <w:wordWrap/>
        <w:overflowPunct/>
        <w:topLinePunct w:val="0"/>
        <w:autoSpaceDE/>
        <w:autoSpaceDN/>
        <w:bidi w:val="0"/>
        <w:adjustRightInd/>
        <w:snapToGrid/>
        <w:spacing w:before="185" w:beforeLines="50" w:after="185" w:afterLines="50" w:line="540" w:lineRule="exact"/>
        <w:ind w:firstLine="6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二</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rPr>
        <w:t>项目支出情况</w:t>
      </w:r>
    </w:p>
    <w:p>
      <w:pPr>
        <w:spacing w:after="0" w:line="580" w:lineRule="exact"/>
        <w:ind w:firstLine="646"/>
        <w:jc w:val="both"/>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2020</w:t>
      </w:r>
      <w:r>
        <w:rPr>
          <w:rFonts w:hint="eastAsia" w:ascii="仿宋" w:hAnsi="仿宋" w:eastAsia="仿宋" w:cs="仿宋"/>
          <w:color w:val="auto"/>
          <w:kern w:val="2"/>
          <w:sz w:val="30"/>
          <w:szCs w:val="30"/>
        </w:rPr>
        <w:t>年度本部门本级专项资金项目支出</w:t>
      </w:r>
      <w:r>
        <w:rPr>
          <w:rFonts w:hint="eastAsia" w:ascii="仿宋" w:hAnsi="仿宋" w:eastAsia="仿宋" w:cs="仿宋"/>
          <w:color w:val="auto"/>
          <w:kern w:val="2"/>
          <w:sz w:val="30"/>
          <w:szCs w:val="30"/>
          <w:lang w:val="en-US" w:eastAsia="zh-CN"/>
        </w:rPr>
        <w:t>670.43</w:t>
      </w:r>
      <w:r>
        <w:rPr>
          <w:rFonts w:hint="eastAsia" w:ascii="仿宋" w:hAnsi="仿宋" w:eastAsia="仿宋" w:cs="仿宋"/>
          <w:color w:val="auto"/>
          <w:kern w:val="2"/>
          <w:sz w:val="30"/>
          <w:szCs w:val="30"/>
        </w:rPr>
        <w:t>万元，比20</w:t>
      </w:r>
      <w:r>
        <w:rPr>
          <w:rFonts w:hint="eastAsia" w:ascii="仿宋" w:hAnsi="仿宋" w:eastAsia="仿宋" w:cs="仿宋"/>
          <w:color w:val="auto"/>
          <w:kern w:val="2"/>
          <w:sz w:val="30"/>
          <w:szCs w:val="30"/>
          <w:lang w:val="en-US" w:eastAsia="zh-CN"/>
        </w:rPr>
        <w:t>19</w:t>
      </w:r>
      <w:r>
        <w:rPr>
          <w:rFonts w:hint="eastAsia" w:ascii="仿宋" w:hAnsi="仿宋" w:eastAsia="仿宋" w:cs="仿宋"/>
          <w:color w:val="auto"/>
          <w:kern w:val="2"/>
          <w:sz w:val="30"/>
          <w:szCs w:val="30"/>
        </w:rPr>
        <w:t>年项目支出1012.27万元</w:t>
      </w:r>
      <w:r>
        <w:rPr>
          <w:rFonts w:hint="eastAsia" w:ascii="仿宋" w:hAnsi="仿宋" w:eastAsia="仿宋" w:cs="仿宋"/>
          <w:color w:val="auto"/>
          <w:kern w:val="2"/>
          <w:sz w:val="30"/>
          <w:szCs w:val="30"/>
          <w:lang w:val="en-US" w:eastAsia="zh-CN"/>
        </w:rPr>
        <w:t>减少341.84</w:t>
      </w:r>
      <w:r>
        <w:rPr>
          <w:rFonts w:hint="eastAsia" w:ascii="仿宋" w:hAnsi="仿宋" w:eastAsia="仿宋" w:cs="仿宋"/>
          <w:color w:val="auto"/>
          <w:kern w:val="2"/>
          <w:sz w:val="30"/>
          <w:szCs w:val="30"/>
        </w:rPr>
        <w:t>万元，支出</w:t>
      </w:r>
      <w:r>
        <w:rPr>
          <w:rFonts w:hint="eastAsia" w:ascii="仿宋" w:hAnsi="仿宋" w:eastAsia="仿宋" w:cs="仿宋"/>
          <w:color w:val="auto"/>
          <w:kern w:val="2"/>
          <w:sz w:val="30"/>
          <w:szCs w:val="30"/>
          <w:lang w:val="en-US" w:eastAsia="zh-CN"/>
        </w:rPr>
        <w:t>减少33.77</w:t>
      </w:r>
      <w:r>
        <w:rPr>
          <w:rFonts w:hint="eastAsia" w:ascii="仿宋" w:hAnsi="仿宋" w:eastAsia="仿宋" w:cs="仿宋"/>
          <w:color w:val="auto"/>
          <w:kern w:val="2"/>
          <w:sz w:val="30"/>
          <w:szCs w:val="30"/>
        </w:rPr>
        <w:t>%；本年项目支出主要用于：一般公共服务支出</w:t>
      </w:r>
      <w:r>
        <w:rPr>
          <w:rFonts w:hint="eastAsia" w:ascii="仿宋" w:hAnsi="仿宋" w:eastAsia="仿宋" w:cs="仿宋"/>
          <w:color w:val="auto"/>
          <w:kern w:val="2"/>
          <w:sz w:val="30"/>
          <w:szCs w:val="30"/>
          <w:lang w:val="en-US" w:eastAsia="zh-CN"/>
        </w:rPr>
        <w:t>659.43</w:t>
      </w:r>
      <w:r>
        <w:rPr>
          <w:rFonts w:hint="eastAsia" w:ascii="仿宋" w:hAnsi="仿宋" w:eastAsia="仿宋" w:cs="仿宋"/>
          <w:color w:val="auto"/>
          <w:kern w:val="2"/>
          <w:sz w:val="30"/>
          <w:szCs w:val="30"/>
        </w:rPr>
        <w:t>万元，社会保障和就业支出</w:t>
      </w:r>
      <w:r>
        <w:rPr>
          <w:rFonts w:hint="eastAsia" w:ascii="仿宋" w:hAnsi="仿宋" w:eastAsia="仿宋" w:cs="仿宋"/>
          <w:color w:val="auto"/>
          <w:kern w:val="2"/>
          <w:sz w:val="30"/>
          <w:szCs w:val="30"/>
          <w:lang w:val="en-US" w:eastAsia="zh-CN"/>
        </w:rPr>
        <w:t>11.00</w:t>
      </w:r>
      <w:r>
        <w:rPr>
          <w:rFonts w:hint="eastAsia" w:ascii="仿宋" w:hAnsi="仿宋" w:eastAsia="仿宋" w:cs="仿宋"/>
          <w:color w:val="auto"/>
          <w:kern w:val="2"/>
          <w:sz w:val="30"/>
          <w:szCs w:val="30"/>
        </w:rPr>
        <w:t>万元。</w:t>
      </w:r>
    </w:p>
    <w:p>
      <w:pPr>
        <w:spacing w:after="0" w:line="580" w:lineRule="exact"/>
        <w:ind w:firstLine="646"/>
        <w:jc w:val="both"/>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本年项目支出全部</w:t>
      </w:r>
      <w:r>
        <w:rPr>
          <w:rFonts w:hint="eastAsia" w:ascii="仿宋" w:hAnsi="仿宋" w:eastAsia="仿宋" w:cs="仿宋"/>
          <w:color w:val="auto"/>
          <w:kern w:val="2"/>
          <w:sz w:val="30"/>
          <w:szCs w:val="30"/>
          <w:lang w:val="en-US" w:eastAsia="zh-CN"/>
        </w:rPr>
        <w:t>为</w:t>
      </w:r>
      <w:r>
        <w:rPr>
          <w:rFonts w:hint="eastAsia" w:ascii="仿宋" w:hAnsi="仿宋" w:eastAsia="仿宋" w:cs="仿宋"/>
          <w:color w:val="auto"/>
          <w:kern w:val="2"/>
          <w:sz w:val="30"/>
          <w:szCs w:val="30"/>
        </w:rPr>
        <w:t>非基建项目，其中</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1</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一般公共服务支出总计</w:t>
      </w:r>
      <w:r>
        <w:rPr>
          <w:rFonts w:hint="eastAsia" w:ascii="仿宋" w:hAnsi="仿宋" w:eastAsia="仿宋" w:cs="仿宋"/>
          <w:color w:val="auto"/>
          <w:kern w:val="2"/>
          <w:sz w:val="30"/>
          <w:szCs w:val="30"/>
          <w:lang w:val="en-US" w:eastAsia="zh-CN"/>
        </w:rPr>
        <w:t>659.43</w:t>
      </w:r>
      <w:r>
        <w:rPr>
          <w:rFonts w:hint="eastAsia" w:ascii="仿宋" w:hAnsi="仿宋" w:eastAsia="仿宋" w:cs="仿宋"/>
          <w:color w:val="auto"/>
          <w:kern w:val="2"/>
          <w:sz w:val="30"/>
          <w:szCs w:val="30"/>
        </w:rPr>
        <w:t>万元，包括</w:t>
      </w:r>
      <w:r>
        <w:rPr>
          <w:rFonts w:hint="eastAsia" w:ascii="仿宋" w:hAnsi="仿宋" w:eastAsia="仿宋" w:cs="仿宋"/>
          <w:color w:val="auto"/>
          <w:kern w:val="2"/>
          <w:sz w:val="30"/>
          <w:szCs w:val="30"/>
          <w:lang w:val="en-US" w:eastAsia="zh-CN"/>
        </w:rPr>
        <w:t>政协工作经费43.25</w:t>
      </w:r>
      <w:r>
        <w:rPr>
          <w:rFonts w:hint="eastAsia" w:ascii="仿宋" w:hAnsi="仿宋" w:eastAsia="仿宋" w:cs="仿宋"/>
          <w:color w:val="auto"/>
          <w:kern w:val="2"/>
          <w:sz w:val="30"/>
          <w:szCs w:val="30"/>
        </w:rPr>
        <w:t>万元，委员视察</w:t>
      </w:r>
      <w:r>
        <w:rPr>
          <w:rFonts w:hint="eastAsia" w:ascii="仿宋" w:hAnsi="仿宋" w:eastAsia="仿宋" w:cs="仿宋"/>
          <w:color w:val="auto"/>
          <w:kern w:val="2"/>
          <w:sz w:val="30"/>
          <w:szCs w:val="30"/>
          <w:lang w:val="en-US" w:eastAsia="zh-CN"/>
        </w:rPr>
        <w:t>101.68</w:t>
      </w:r>
      <w:r>
        <w:rPr>
          <w:rFonts w:hint="eastAsia" w:ascii="仿宋" w:hAnsi="仿宋" w:eastAsia="仿宋" w:cs="仿宋"/>
          <w:color w:val="auto"/>
          <w:kern w:val="2"/>
          <w:sz w:val="30"/>
          <w:szCs w:val="30"/>
        </w:rPr>
        <w:t>万元，其他政协项目</w:t>
      </w:r>
      <w:r>
        <w:rPr>
          <w:rFonts w:hint="eastAsia" w:ascii="仿宋" w:hAnsi="仿宋" w:eastAsia="仿宋" w:cs="仿宋"/>
          <w:color w:val="auto"/>
          <w:kern w:val="2"/>
          <w:sz w:val="30"/>
          <w:szCs w:val="30"/>
          <w:lang w:val="en-US" w:eastAsia="zh-CN"/>
        </w:rPr>
        <w:t>357.97</w:t>
      </w:r>
      <w:r>
        <w:rPr>
          <w:rFonts w:hint="eastAsia" w:ascii="仿宋" w:hAnsi="仿宋" w:eastAsia="仿宋" w:cs="仿宋"/>
          <w:color w:val="auto"/>
          <w:kern w:val="2"/>
          <w:sz w:val="30"/>
          <w:szCs w:val="30"/>
        </w:rPr>
        <w:t>万元，</w:t>
      </w:r>
      <w:r>
        <w:rPr>
          <w:rFonts w:hint="eastAsia" w:ascii="仿宋" w:hAnsi="仿宋" w:eastAsia="仿宋" w:cs="仿宋"/>
          <w:color w:val="auto"/>
          <w:kern w:val="2"/>
          <w:sz w:val="30"/>
          <w:szCs w:val="30"/>
          <w:lang w:val="en-US" w:eastAsia="zh-CN"/>
        </w:rPr>
        <w:t>政协目标奖11.50万元</w:t>
      </w:r>
      <w:r>
        <w:rPr>
          <w:rFonts w:hint="eastAsia" w:ascii="仿宋" w:hAnsi="仿宋" w:eastAsia="仿宋" w:cs="仿宋"/>
          <w:color w:val="auto"/>
          <w:kern w:val="2"/>
          <w:sz w:val="30"/>
          <w:szCs w:val="30"/>
        </w:rPr>
        <w:t>，政协</w:t>
      </w:r>
      <w:r>
        <w:rPr>
          <w:rFonts w:hint="eastAsia" w:ascii="仿宋" w:hAnsi="仿宋" w:eastAsia="仿宋" w:cs="仿宋"/>
          <w:color w:val="auto"/>
          <w:kern w:val="2"/>
          <w:sz w:val="30"/>
          <w:szCs w:val="30"/>
          <w:lang w:val="en-US" w:eastAsia="zh-CN"/>
        </w:rPr>
        <w:t>宣传工作</w:t>
      </w:r>
      <w:r>
        <w:rPr>
          <w:rFonts w:hint="eastAsia" w:ascii="仿宋" w:hAnsi="仿宋" w:eastAsia="仿宋" w:cs="仿宋"/>
          <w:color w:val="auto"/>
          <w:kern w:val="2"/>
          <w:sz w:val="30"/>
          <w:szCs w:val="30"/>
        </w:rPr>
        <w:t>经费</w:t>
      </w:r>
      <w:r>
        <w:rPr>
          <w:rFonts w:hint="eastAsia" w:ascii="仿宋" w:hAnsi="仿宋" w:eastAsia="仿宋" w:cs="仿宋"/>
          <w:color w:val="auto"/>
          <w:kern w:val="2"/>
          <w:sz w:val="30"/>
          <w:szCs w:val="30"/>
          <w:lang w:val="en-US" w:eastAsia="zh-CN"/>
        </w:rPr>
        <w:t>1</w:t>
      </w:r>
      <w:r>
        <w:rPr>
          <w:rFonts w:hint="eastAsia" w:ascii="仿宋" w:hAnsi="仿宋" w:eastAsia="仿宋" w:cs="仿宋"/>
          <w:color w:val="auto"/>
          <w:kern w:val="2"/>
          <w:sz w:val="30"/>
          <w:szCs w:val="30"/>
        </w:rPr>
        <w:t>4</w:t>
      </w:r>
      <w:r>
        <w:rPr>
          <w:rFonts w:hint="eastAsia" w:ascii="仿宋" w:hAnsi="仿宋" w:eastAsia="仿宋" w:cs="仿宋"/>
          <w:color w:val="auto"/>
          <w:kern w:val="2"/>
          <w:sz w:val="30"/>
          <w:szCs w:val="30"/>
          <w:lang w:val="en-US" w:eastAsia="zh-CN"/>
        </w:rPr>
        <w:t>5.03</w:t>
      </w:r>
      <w:r>
        <w:rPr>
          <w:rFonts w:hint="eastAsia" w:ascii="仿宋" w:hAnsi="仿宋" w:eastAsia="仿宋" w:cs="仿宋"/>
          <w:color w:val="auto"/>
          <w:kern w:val="2"/>
          <w:sz w:val="30"/>
          <w:szCs w:val="30"/>
        </w:rPr>
        <w:t>万元</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行政事业单位养老支出11</w:t>
      </w:r>
      <w:r>
        <w:rPr>
          <w:rFonts w:hint="eastAsia" w:ascii="仿宋" w:hAnsi="仿宋" w:eastAsia="仿宋" w:cs="仿宋"/>
          <w:color w:val="auto"/>
          <w:kern w:val="2"/>
          <w:sz w:val="30"/>
          <w:szCs w:val="30"/>
        </w:rPr>
        <w:t>万元。</w:t>
      </w:r>
    </w:p>
    <w:p>
      <w:pPr>
        <w:spacing w:after="0" w:line="580" w:lineRule="exact"/>
        <w:ind w:firstLine="646"/>
        <w:jc w:val="both"/>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按照项目支出明细如下：</w:t>
      </w:r>
    </w:p>
    <w:tbl>
      <w:tblPr>
        <w:tblStyle w:val="24"/>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04"/>
        <w:gridCol w:w="2268"/>
        <w:gridCol w:w="1985"/>
        <w:gridCol w:w="1989"/>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317" w:leftChars="-151" w:right="0" w:firstLine="251" w:firstLineChars="119"/>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序号</w:t>
            </w:r>
          </w:p>
        </w:tc>
        <w:tc>
          <w:tcPr>
            <w:tcW w:w="2268"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
                <w:color w:val="auto"/>
                <w:sz w:val="21"/>
                <w:szCs w:val="21"/>
              </w:rPr>
            </w:pPr>
            <w:r>
              <w:rPr>
                <w:rFonts w:hint="eastAsia" w:ascii="仿宋" w:hAnsi="仿宋" w:eastAsia="仿宋" w:cs="仿宋"/>
                <w:b/>
                <w:color w:val="auto"/>
                <w:sz w:val="21"/>
                <w:szCs w:val="21"/>
                <w:lang w:bidi="ar"/>
              </w:rPr>
              <w:t>项</w:t>
            </w:r>
            <w:r>
              <w:rPr>
                <w:rFonts w:hint="eastAsia" w:ascii="仿宋" w:hAnsi="仿宋" w:eastAsia="仿宋" w:cs="仿宋"/>
                <w:b/>
                <w:color w:val="auto"/>
                <w:sz w:val="21"/>
                <w:szCs w:val="21"/>
                <w:lang w:val="en-US" w:eastAsia="zh-CN" w:bidi="ar"/>
              </w:rPr>
              <w:t xml:space="preserve"> </w:t>
            </w:r>
            <w:r>
              <w:rPr>
                <w:rFonts w:hint="eastAsia" w:ascii="仿宋" w:hAnsi="仿宋" w:eastAsia="仿宋" w:cs="仿宋"/>
                <w:b/>
                <w:color w:val="auto"/>
                <w:sz w:val="21"/>
                <w:szCs w:val="21"/>
                <w:lang w:bidi="ar"/>
              </w:rPr>
              <w:t>目</w:t>
            </w:r>
          </w:p>
        </w:tc>
        <w:tc>
          <w:tcPr>
            <w:tcW w:w="1985"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
                <w:color w:val="auto"/>
                <w:sz w:val="21"/>
                <w:szCs w:val="21"/>
                <w:lang w:bidi="ar"/>
              </w:rPr>
            </w:pPr>
            <w:r>
              <w:rPr>
                <w:rFonts w:hint="eastAsia" w:ascii="仿宋" w:hAnsi="仿宋" w:eastAsia="仿宋" w:cs="仿宋"/>
                <w:b/>
                <w:color w:val="auto"/>
                <w:sz w:val="21"/>
                <w:szCs w:val="21"/>
                <w:lang w:bidi="ar"/>
              </w:rPr>
              <w:t>20</w:t>
            </w:r>
            <w:r>
              <w:rPr>
                <w:rFonts w:hint="eastAsia" w:ascii="仿宋" w:hAnsi="仿宋" w:eastAsia="仿宋" w:cs="仿宋"/>
                <w:b/>
                <w:color w:val="auto"/>
                <w:sz w:val="21"/>
                <w:szCs w:val="21"/>
                <w:lang w:val="en-US" w:eastAsia="zh-CN" w:bidi="ar"/>
              </w:rPr>
              <w:t>20</w:t>
            </w:r>
            <w:r>
              <w:rPr>
                <w:rFonts w:hint="eastAsia" w:ascii="仿宋" w:hAnsi="仿宋" w:eastAsia="仿宋" w:cs="仿宋"/>
                <w:b/>
                <w:color w:val="auto"/>
                <w:sz w:val="21"/>
                <w:szCs w:val="21"/>
                <w:lang w:bidi="ar"/>
              </w:rPr>
              <w:t>年项目支出（万元）</w:t>
            </w:r>
          </w:p>
        </w:tc>
        <w:tc>
          <w:tcPr>
            <w:tcW w:w="1989"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
                <w:color w:val="auto"/>
                <w:sz w:val="21"/>
                <w:szCs w:val="21"/>
              </w:rPr>
            </w:pPr>
            <w:r>
              <w:rPr>
                <w:rFonts w:hint="eastAsia" w:ascii="仿宋" w:hAnsi="仿宋" w:eastAsia="仿宋" w:cs="仿宋"/>
                <w:b/>
                <w:color w:val="auto"/>
                <w:sz w:val="21"/>
                <w:szCs w:val="21"/>
                <w:lang w:bidi="ar"/>
              </w:rPr>
              <w:t>2019年项目支出（万元）</w:t>
            </w:r>
          </w:p>
        </w:tc>
        <w:tc>
          <w:tcPr>
            <w:tcW w:w="1801"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增减额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2268"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lang w:bidi="ar"/>
              </w:rPr>
            </w:pPr>
            <w:r>
              <w:rPr>
                <w:rFonts w:hint="eastAsia" w:ascii="仿宋" w:hAnsi="仿宋" w:eastAsia="仿宋" w:cs="仿宋"/>
                <w:color w:val="auto"/>
                <w:sz w:val="21"/>
                <w:szCs w:val="21"/>
                <w:lang w:bidi="ar"/>
              </w:rPr>
              <w:t>工资福利支出</w:t>
            </w:r>
          </w:p>
        </w:tc>
        <w:tc>
          <w:tcPr>
            <w:tcW w:w="1985"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lang w:bidi="ar"/>
              </w:rPr>
            </w:pPr>
            <w:r>
              <w:rPr>
                <w:rFonts w:hint="eastAsia" w:ascii="仿宋" w:hAnsi="仿宋" w:eastAsia="仿宋" w:cs="仿宋"/>
                <w:color w:val="auto"/>
                <w:sz w:val="21"/>
                <w:szCs w:val="21"/>
                <w:lang w:bidi="ar"/>
              </w:rPr>
              <w:t>0</w:t>
            </w:r>
          </w:p>
        </w:tc>
        <w:tc>
          <w:tcPr>
            <w:tcW w:w="1989"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lang w:bidi="ar"/>
              </w:rPr>
            </w:pPr>
            <w:r>
              <w:rPr>
                <w:rFonts w:hint="eastAsia" w:ascii="仿宋" w:hAnsi="仿宋" w:eastAsia="仿宋" w:cs="仿宋"/>
                <w:color w:val="auto"/>
                <w:sz w:val="21"/>
                <w:szCs w:val="21"/>
                <w:lang w:bidi="ar"/>
              </w:rPr>
              <w:t>0</w:t>
            </w:r>
          </w:p>
        </w:tc>
        <w:tc>
          <w:tcPr>
            <w:tcW w:w="1801"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2268"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商品服务支出</w:t>
            </w:r>
          </w:p>
        </w:tc>
        <w:tc>
          <w:tcPr>
            <w:tcW w:w="1985"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660.81</w:t>
            </w:r>
          </w:p>
        </w:tc>
        <w:tc>
          <w:tcPr>
            <w:tcW w:w="1989"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827.90</w:t>
            </w:r>
          </w:p>
        </w:tc>
        <w:tc>
          <w:tcPr>
            <w:tcW w:w="1801"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-120.32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2268"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对个人和家庭的补助</w:t>
            </w:r>
          </w:p>
        </w:tc>
        <w:tc>
          <w:tcPr>
            <w:tcW w:w="1985"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lang w:bidi="ar"/>
              </w:rPr>
            </w:pPr>
            <w:r>
              <w:rPr>
                <w:rFonts w:hint="eastAsia" w:ascii="仿宋" w:hAnsi="仿宋" w:eastAsia="仿宋" w:cs="仿宋"/>
                <w:color w:val="auto"/>
                <w:sz w:val="21"/>
                <w:szCs w:val="21"/>
                <w:lang w:bidi="ar"/>
              </w:rPr>
              <w:t>0</w:t>
            </w:r>
          </w:p>
        </w:tc>
        <w:tc>
          <w:tcPr>
            <w:tcW w:w="1989"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127.74</w:t>
            </w:r>
          </w:p>
        </w:tc>
        <w:tc>
          <w:tcPr>
            <w:tcW w:w="1801"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127.74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2268"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资本性支出</w:t>
            </w:r>
          </w:p>
        </w:tc>
        <w:tc>
          <w:tcPr>
            <w:tcW w:w="1985"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9.62</w:t>
            </w:r>
          </w:p>
        </w:tc>
        <w:tc>
          <w:tcPr>
            <w:tcW w:w="1989"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56.63</w:t>
            </w:r>
          </w:p>
        </w:tc>
        <w:tc>
          <w:tcPr>
            <w:tcW w:w="1801"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25.82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704"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2268"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lang w:bidi="ar"/>
              </w:rPr>
              <w:t>合    计</w:t>
            </w:r>
          </w:p>
        </w:tc>
        <w:tc>
          <w:tcPr>
            <w:tcW w:w="1985"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670.43</w:t>
            </w:r>
          </w:p>
        </w:tc>
        <w:tc>
          <w:tcPr>
            <w:tcW w:w="1989"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1012.27</w:t>
            </w:r>
          </w:p>
        </w:tc>
        <w:tc>
          <w:tcPr>
            <w:tcW w:w="1801"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33.24</w:t>
            </w:r>
          </w:p>
        </w:tc>
      </w:tr>
    </w:tbl>
    <w:p>
      <w:pPr>
        <w:pStyle w:val="71"/>
        <w:keepNext w:val="0"/>
        <w:keepLines w:val="0"/>
        <w:pageBreakBefore w:val="0"/>
        <w:widowControl/>
        <w:kinsoku/>
        <w:wordWrap/>
        <w:overflowPunct/>
        <w:topLinePunct w:val="0"/>
        <w:autoSpaceDE/>
        <w:autoSpaceDN/>
        <w:bidi w:val="0"/>
        <w:adjustRightInd/>
        <w:snapToGrid/>
        <w:spacing w:before="185" w:beforeLines="50" w:after="185" w:afterLines="50" w:line="540" w:lineRule="exact"/>
        <w:ind w:firstLine="6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三</w:t>
      </w:r>
      <w:r>
        <w:rPr>
          <w:rFonts w:hint="eastAsia" w:ascii="仿宋" w:hAnsi="仿宋" w:eastAsia="仿宋" w:cs="仿宋"/>
          <w:b/>
          <w:bCs/>
          <w:color w:val="auto"/>
          <w:sz w:val="30"/>
          <w:szCs w:val="30"/>
          <w:lang w:eastAsia="zh-CN"/>
        </w:rPr>
        <w:t>）“三公”经费管理使用情况</w:t>
      </w:r>
    </w:p>
    <w:p>
      <w:pPr>
        <w:spacing w:line="54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本部门认真落实和中央厉行节约的有关规定，严格执行中央八项规定、《党政机关理性节约反对浪费条例》和《湖南省党政机关公务接待管理办法》压缩“三公”经费支出，本部门</w:t>
      </w:r>
      <w:r>
        <w:rPr>
          <w:rFonts w:hint="eastAsia" w:ascii="仿宋" w:hAnsi="仿宋" w:eastAsia="仿宋" w:cs="仿宋"/>
          <w:color w:val="auto"/>
          <w:sz w:val="30"/>
          <w:szCs w:val="30"/>
          <w:lang w:val="en-US" w:eastAsia="zh-CN"/>
        </w:rPr>
        <w:t>2020</w:t>
      </w:r>
      <w:r>
        <w:rPr>
          <w:rFonts w:hint="eastAsia" w:ascii="仿宋" w:hAnsi="仿宋" w:eastAsia="仿宋" w:cs="仿宋"/>
          <w:color w:val="auto"/>
          <w:sz w:val="30"/>
          <w:szCs w:val="30"/>
        </w:rPr>
        <w:t>年“三公”经费支出决算较20</w:t>
      </w:r>
      <w:r>
        <w:rPr>
          <w:rFonts w:hint="eastAsia" w:ascii="仿宋" w:hAnsi="仿宋" w:eastAsia="仿宋" w:cs="仿宋"/>
          <w:color w:val="auto"/>
          <w:sz w:val="30"/>
          <w:szCs w:val="30"/>
          <w:lang w:val="en-US" w:eastAsia="zh-CN"/>
        </w:rPr>
        <w:t>19</w:t>
      </w:r>
      <w:r>
        <w:rPr>
          <w:rFonts w:hint="eastAsia" w:ascii="仿宋" w:hAnsi="仿宋" w:eastAsia="仿宋" w:cs="仿宋"/>
          <w:color w:val="auto"/>
          <w:sz w:val="30"/>
          <w:szCs w:val="30"/>
        </w:rPr>
        <w:t>年决算数</w:t>
      </w:r>
      <w:r>
        <w:rPr>
          <w:rFonts w:hint="eastAsia" w:ascii="仿宋" w:hAnsi="仿宋" w:eastAsia="仿宋" w:cs="仿宋"/>
          <w:color w:val="auto"/>
          <w:sz w:val="30"/>
          <w:szCs w:val="30"/>
          <w:lang w:val="en-US" w:eastAsia="zh-CN"/>
        </w:rPr>
        <w:t>基本持平</w:t>
      </w:r>
      <w:r>
        <w:rPr>
          <w:rFonts w:hint="eastAsia" w:ascii="仿宋" w:hAnsi="仿宋" w:eastAsia="仿宋" w:cs="仿宋"/>
          <w:color w:val="auto"/>
          <w:sz w:val="30"/>
          <w:szCs w:val="30"/>
        </w:rPr>
        <w:t>，其中公务用车购置及运行维护费较201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增加10.21</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业务招待费用</w:t>
      </w:r>
      <w:bookmarkStart w:id="6" w:name="_Hlk40303962"/>
      <w:r>
        <w:rPr>
          <w:rFonts w:hint="eastAsia" w:ascii="仿宋" w:hAnsi="仿宋" w:eastAsia="仿宋" w:cs="仿宋"/>
          <w:color w:val="auto"/>
          <w:sz w:val="30"/>
          <w:szCs w:val="30"/>
        </w:rPr>
        <w:t>较201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w:t>
      </w:r>
      <w:bookmarkEnd w:id="6"/>
      <w:r>
        <w:rPr>
          <w:rFonts w:hint="eastAsia" w:ascii="仿宋" w:hAnsi="仿宋" w:eastAsia="仿宋" w:cs="仿宋"/>
          <w:color w:val="auto"/>
          <w:sz w:val="30"/>
          <w:szCs w:val="30"/>
        </w:rPr>
        <w:t>减少</w:t>
      </w:r>
      <w:r>
        <w:rPr>
          <w:rFonts w:hint="eastAsia" w:ascii="仿宋" w:hAnsi="仿宋" w:eastAsia="仿宋" w:cs="仿宋"/>
          <w:color w:val="auto"/>
          <w:sz w:val="30"/>
          <w:szCs w:val="30"/>
          <w:lang w:val="en-US" w:eastAsia="zh-CN"/>
        </w:rPr>
        <w:t>1.28</w:t>
      </w:r>
      <w:r>
        <w:rPr>
          <w:rFonts w:hint="eastAsia" w:ascii="仿宋" w:hAnsi="仿宋" w:eastAsia="仿宋" w:cs="仿宋"/>
          <w:color w:val="auto"/>
          <w:sz w:val="30"/>
          <w:szCs w:val="30"/>
        </w:rPr>
        <w:t>万元</w:t>
      </w:r>
      <w:r>
        <w:rPr>
          <w:rFonts w:hint="eastAsia" w:ascii="仿宋" w:hAnsi="仿宋" w:eastAsia="仿宋" w:cs="仿宋"/>
          <w:color w:val="auto"/>
          <w:sz w:val="30"/>
          <w:szCs w:val="30"/>
          <w:lang w:val="en-US" w:eastAsia="zh-CN"/>
        </w:rPr>
        <w:t>,2020年</w:t>
      </w:r>
      <w:r>
        <w:rPr>
          <w:rFonts w:hint="eastAsia" w:ascii="仿宋" w:hAnsi="仿宋" w:eastAsia="仿宋" w:cs="仿宋"/>
          <w:color w:val="auto"/>
          <w:sz w:val="30"/>
          <w:szCs w:val="30"/>
        </w:rPr>
        <w:t>因公出国（境）费</w:t>
      </w:r>
      <w:r>
        <w:rPr>
          <w:rFonts w:hint="eastAsia" w:ascii="仿宋" w:hAnsi="仿宋" w:eastAsia="仿宋" w:cs="仿宋"/>
          <w:color w:val="auto"/>
          <w:sz w:val="30"/>
          <w:szCs w:val="30"/>
          <w:lang w:val="en-US" w:eastAsia="zh-CN"/>
        </w:rPr>
        <w:t>较2019年减少8.92万元</w:t>
      </w:r>
      <w:r>
        <w:rPr>
          <w:rFonts w:hint="eastAsia" w:ascii="仿宋" w:hAnsi="仿宋" w:eastAsia="仿宋" w:cs="仿宋"/>
          <w:color w:val="auto"/>
          <w:sz w:val="30"/>
          <w:szCs w:val="30"/>
        </w:rPr>
        <w:t>。</w:t>
      </w:r>
    </w:p>
    <w:p>
      <w:pPr>
        <w:spacing w:line="54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 xml:space="preserve"> “三公”经费使用情况对比表</w:t>
      </w:r>
    </w:p>
    <w:tbl>
      <w:tblPr>
        <w:tblStyle w:val="2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04"/>
        <w:gridCol w:w="3119"/>
        <w:gridCol w:w="2030"/>
        <w:gridCol w:w="193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317" w:leftChars="-151" w:right="0" w:firstLine="251" w:firstLineChars="119"/>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序号</w:t>
            </w:r>
          </w:p>
        </w:tc>
        <w:tc>
          <w:tcPr>
            <w:tcW w:w="3119"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
                <w:color w:val="auto"/>
                <w:sz w:val="21"/>
                <w:szCs w:val="21"/>
              </w:rPr>
            </w:pPr>
            <w:r>
              <w:rPr>
                <w:rFonts w:hint="eastAsia" w:ascii="仿宋" w:hAnsi="仿宋" w:eastAsia="仿宋" w:cs="仿宋"/>
                <w:b/>
                <w:color w:val="auto"/>
                <w:sz w:val="21"/>
                <w:szCs w:val="21"/>
                <w:lang w:bidi="ar"/>
              </w:rPr>
              <w:t>项</w:t>
            </w:r>
            <w:r>
              <w:rPr>
                <w:rFonts w:hint="eastAsia" w:ascii="仿宋" w:hAnsi="仿宋" w:eastAsia="仿宋" w:cs="仿宋"/>
                <w:b/>
                <w:color w:val="auto"/>
                <w:sz w:val="21"/>
                <w:szCs w:val="21"/>
                <w:lang w:val="en-US" w:eastAsia="zh-CN" w:bidi="ar"/>
              </w:rPr>
              <w:t xml:space="preserve">  </w:t>
            </w:r>
            <w:r>
              <w:rPr>
                <w:rFonts w:hint="eastAsia" w:ascii="仿宋" w:hAnsi="仿宋" w:eastAsia="仿宋" w:cs="仿宋"/>
                <w:b/>
                <w:color w:val="auto"/>
                <w:sz w:val="21"/>
                <w:szCs w:val="21"/>
                <w:lang w:bidi="ar"/>
              </w:rPr>
              <w:t>目</w:t>
            </w:r>
          </w:p>
        </w:tc>
        <w:tc>
          <w:tcPr>
            <w:tcW w:w="2030"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
                <w:color w:val="auto"/>
                <w:sz w:val="21"/>
                <w:szCs w:val="21"/>
                <w:lang w:bidi="ar"/>
              </w:rPr>
            </w:pPr>
            <w:r>
              <w:rPr>
                <w:rFonts w:hint="eastAsia" w:ascii="仿宋" w:hAnsi="仿宋" w:eastAsia="仿宋" w:cs="仿宋"/>
                <w:b/>
                <w:color w:val="auto"/>
                <w:sz w:val="21"/>
                <w:szCs w:val="21"/>
                <w:lang w:bidi="ar"/>
              </w:rPr>
              <w:t>20</w:t>
            </w:r>
            <w:r>
              <w:rPr>
                <w:rFonts w:hint="eastAsia" w:ascii="仿宋" w:hAnsi="仿宋" w:eastAsia="仿宋" w:cs="仿宋"/>
                <w:b/>
                <w:color w:val="auto"/>
                <w:sz w:val="21"/>
                <w:szCs w:val="21"/>
                <w:lang w:val="en-US" w:eastAsia="zh-CN" w:bidi="ar"/>
              </w:rPr>
              <w:t>20</w:t>
            </w:r>
            <w:r>
              <w:rPr>
                <w:rFonts w:hint="eastAsia" w:ascii="仿宋" w:hAnsi="仿宋" w:eastAsia="仿宋" w:cs="仿宋"/>
                <w:b/>
                <w:color w:val="auto"/>
                <w:sz w:val="21"/>
                <w:szCs w:val="21"/>
                <w:lang w:bidi="ar"/>
              </w:rPr>
              <w:t>年支出</w:t>
            </w:r>
          </w:p>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
                <w:color w:val="auto"/>
                <w:sz w:val="21"/>
                <w:szCs w:val="21"/>
                <w:lang w:bidi="ar"/>
              </w:rPr>
            </w:pPr>
            <w:r>
              <w:rPr>
                <w:rFonts w:hint="eastAsia" w:ascii="仿宋" w:hAnsi="仿宋" w:eastAsia="仿宋" w:cs="仿宋"/>
                <w:b/>
                <w:color w:val="auto"/>
                <w:sz w:val="21"/>
                <w:szCs w:val="21"/>
                <w:lang w:bidi="ar"/>
              </w:rPr>
              <w:t>（万元）</w:t>
            </w:r>
          </w:p>
        </w:tc>
        <w:tc>
          <w:tcPr>
            <w:tcW w:w="1939"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
                <w:color w:val="auto"/>
                <w:sz w:val="21"/>
                <w:szCs w:val="21"/>
                <w:lang w:bidi="ar"/>
              </w:rPr>
            </w:pPr>
            <w:r>
              <w:rPr>
                <w:rFonts w:hint="eastAsia" w:ascii="仿宋" w:hAnsi="仿宋" w:eastAsia="仿宋" w:cs="仿宋"/>
                <w:b/>
                <w:color w:val="auto"/>
                <w:sz w:val="21"/>
                <w:szCs w:val="21"/>
                <w:lang w:bidi="ar"/>
              </w:rPr>
              <w:t>2019年支出</w:t>
            </w:r>
          </w:p>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
                <w:color w:val="auto"/>
                <w:sz w:val="21"/>
                <w:szCs w:val="21"/>
              </w:rPr>
            </w:pPr>
            <w:r>
              <w:rPr>
                <w:rFonts w:hint="eastAsia" w:ascii="仿宋" w:hAnsi="仿宋" w:eastAsia="仿宋" w:cs="仿宋"/>
                <w:b/>
                <w:color w:val="auto"/>
                <w:sz w:val="21"/>
                <w:szCs w:val="21"/>
                <w:lang w:bidi="ar"/>
              </w:rPr>
              <w:t>（万元）</w:t>
            </w:r>
          </w:p>
        </w:tc>
        <w:tc>
          <w:tcPr>
            <w:tcW w:w="1134"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增减额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1</w:t>
            </w:r>
          </w:p>
        </w:tc>
        <w:tc>
          <w:tcPr>
            <w:tcW w:w="3119" w:type="dxa"/>
            <w:shd w:val="clear" w:color="auto" w:fill="FFFFFF"/>
          </w:tcPr>
          <w:p>
            <w:pPr>
              <w:keepNext w:val="0"/>
              <w:keepLines w:val="0"/>
              <w:widowControl/>
              <w:suppressLineNumbers w:val="0"/>
              <w:spacing w:before="0" w:beforeAutospacing="0" w:after="0" w:afterAutospacing="0" w:line="440" w:lineRule="atLeast"/>
              <w:ind w:left="0" w:right="0"/>
              <w:rPr>
                <w:rFonts w:hint="eastAsia" w:ascii="仿宋" w:hAnsi="仿宋" w:eastAsia="仿宋" w:cs="仿宋"/>
                <w:color w:val="auto"/>
                <w:sz w:val="21"/>
                <w:szCs w:val="21"/>
              </w:rPr>
            </w:pPr>
            <w:r>
              <w:rPr>
                <w:rFonts w:hint="eastAsia" w:ascii="仿宋" w:hAnsi="仿宋" w:eastAsia="仿宋" w:cs="仿宋"/>
                <w:color w:val="auto"/>
                <w:sz w:val="21"/>
                <w:szCs w:val="21"/>
              </w:rPr>
              <w:t>公务接待费</w:t>
            </w:r>
          </w:p>
        </w:tc>
        <w:tc>
          <w:tcPr>
            <w:tcW w:w="2030"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Cs/>
                <w:color w:val="auto"/>
                <w:sz w:val="21"/>
                <w:szCs w:val="21"/>
                <w:lang w:val="en-US" w:eastAsia="zh-CN" w:bidi="ar"/>
              </w:rPr>
            </w:pPr>
            <w:r>
              <w:rPr>
                <w:rFonts w:hint="eastAsia" w:ascii="仿宋" w:hAnsi="仿宋" w:eastAsia="仿宋" w:cs="仿宋"/>
                <w:bCs/>
                <w:color w:val="auto"/>
                <w:sz w:val="21"/>
                <w:szCs w:val="21"/>
                <w:lang w:val="en-US" w:eastAsia="zh-CN" w:bidi="ar"/>
              </w:rPr>
              <w:t>5.01</w:t>
            </w:r>
          </w:p>
        </w:tc>
        <w:tc>
          <w:tcPr>
            <w:tcW w:w="1939"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6.29</w:t>
            </w:r>
          </w:p>
        </w:tc>
        <w:tc>
          <w:tcPr>
            <w:tcW w:w="1134"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2</w:t>
            </w:r>
          </w:p>
        </w:tc>
        <w:tc>
          <w:tcPr>
            <w:tcW w:w="3119" w:type="dxa"/>
            <w:shd w:val="clear" w:color="auto" w:fill="FFFFFF"/>
          </w:tcPr>
          <w:p>
            <w:pPr>
              <w:keepNext w:val="0"/>
              <w:keepLines w:val="0"/>
              <w:widowControl/>
              <w:suppressLineNumbers w:val="0"/>
              <w:spacing w:before="0" w:beforeAutospacing="0" w:after="0" w:afterAutospacing="0" w:line="440" w:lineRule="atLeast"/>
              <w:ind w:left="0" w:right="0"/>
              <w:rPr>
                <w:rFonts w:hint="eastAsia" w:ascii="仿宋" w:hAnsi="仿宋" w:eastAsia="仿宋" w:cs="仿宋"/>
                <w:color w:val="auto"/>
                <w:sz w:val="21"/>
                <w:szCs w:val="21"/>
              </w:rPr>
            </w:pPr>
            <w:r>
              <w:rPr>
                <w:rFonts w:hint="eastAsia" w:ascii="仿宋" w:hAnsi="仿宋" w:eastAsia="仿宋" w:cs="仿宋"/>
                <w:color w:val="auto"/>
                <w:sz w:val="21"/>
                <w:szCs w:val="21"/>
              </w:rPr>
              <w:t>公务用车购置及运行维护费</w:t>
            </w:r>
          </w:p>
        </w:tc>
        <w:tc>
          <w:tcPr>
            <w:tcW w:w="2030"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Cs/>
                <w:color w:val="auto"/>
                <w:sz w:val="21"/>
                <w:szCs w:val="21"/>
                <w:lang w:val="en-US" w:eastAsia="zh-CN" w:bidi="ar"/>
              </w:rPr>
            </w:pPr>
            <w:r>
              <w:rPr>
                <w:rFonts w:hint="eastAsia" w:ascii="仿宋" w:hAnsi="仿宋" w:eastAsia="仿宋" w:cs="仿宋"/>
                <w:bCs/>
                <w:color w:val="auto"/>
                <w:sz w:val="21"/>
                <w:szCs w:val="21"/>
                <w:lang w:val="en-US" w:eastAsia="zh-CN" w:bidi="ar"/>
              </w:rPr>
              <w:t>67.62</w:t>
            </w:r>
          </w:p>
        </w:tc>
        <w:tc>
          <w:tcPr>
            <w:tcW w:w="1939"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57.41</w:t>
            </w:r>
          </w:p>
        </w:tc>
        <w:tc>
          <w:tcPr>
            <w:tcW w:w="1134"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3</w:t>
            </w:r>
          </w:p>
        </w:tc>
        <w:tc>
          <w:tcPr>
            <w:tcW w:w="3119" w:type="dxa"/>
            <w:shd w:val="clear" w:color="auto" w:fill="FFFFFF"/>
          </w:tcPr>
          <w:p>
            <w:pPr>
              <w:keepNext w:val="0"/>
              <w:keepLines w:val="0"/>
              <w:widowControl/>
              <w:suppressLineNumbers w:val="0"/>
              <w:spacing w:before="0" w:beforeAutospacing="0" w:after="0" w:afterAutospacing="0" w:line="440" w:lineRule="atLeast"/>
              <w:ind w:left="0" w:right="0"/>
              <w:rPr>
                <w:rFonts w:hint="eastAsia" w:ascii="仿宋" w:hAnsi="仿宋" w:eastAsia="仿宋" w:cs="仿宋"/>
                <w:bCs/>
                <w:color w:val="auto"/>
                <w:sz w:val="21"/>
                <w:szCs w:val="21"/>
              </w:rPr>
            </w:pPr>
            <w:r>
              <w:rPr>
                <w:rFonts w:hint="eastAsia" w:ascii="仿宋" w:hAnsi="仿宋" w:eastAsia="仿宋" w:cs="仿宋"/>
                <w:bCs/>
                <w:color w:val="auto"/>
                <w:sz w:val="21"/>
                <w:szCs w:val="21"/>
              </w:rPr>
              <w:t>因公出国（境）费</w:t>
            </w:r>
          </w:p>
        </w:tc>
        <w:tc>
          <w:tcPr>
            <w:tcW w:w="2030"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Cs/>
                <w:color w:val="auto"/>
                <w:sz w:val="21"/>
                <w:szCs w:val="21"/>
                <w:lang w:eastAsia="zh-CN" w:bidi="ar"/>
              </w:rPr>
            </w:pPr>
            <w:r>
              <w:rPr>
                <w:rFonts w:hint="eastAsia" w:ascii="仿宋" w:hAnsi="仿宋" w:eastAsia="仿宋" w:cs="仿宋"/>
                <w:bCs/>
                <w:color w:val="auto"/>
                <w:sz w:val="21"/>
                <w:szCs w:val="21"/>
                <w:lang w:val="en-US" w:eastAsia="zh-CN" w:bidi="ar"/>
              </w:rPr>
              <w:t>0</w:t>
            </w:r>
          </w:p>
        </w:tc>
        <w:tc>
          <w:tcPr>
            <w:tcW w:w="1939"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8.92</w:t>
            </w:r>
          </w:p>
        </w:tc>
        <w:tc>
          <w:tcPr>
            <w:tcW w:w="1134"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5" w:hRule="atLeast"/>
          <w:jc w:val="center"/>
        </w:trPr>
        <w:tc>
          <w:tcPr>
            <w:tcW w:w="704"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4</w:t>
            </w:r>
          </w:p>
        </w:tc>
        <w:tc>
          <w:tcPr>
            <w:tcW w:w="3119"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
                <w:color w:val="auto"/>
                <w:sz w:val="21"/>
                <w:szCs w:val="21"/>
              </w:rPr>
            </w:pPr>
            <w:r>
              <w:rPr>
                <w:rFonts w:hint="eastAsia" w:ascii="仿宋" w:hAnsi="仿宋" w:eastAsia="仿宋" w:cs="仿宋"/>
                <w:b/>
                <w:color w:val="auto"/>
                <w:sz w:val="21"/>
                <w:szCs w:val="21"/>
                <w:lang w:bidi="ar"/>
              </w:rPr>
              <w:t>合    计</w:t>
            </w:r>
          </w:p>
        </w:tc>
        <w:tc>
          <w:tcPr>
            <w:tcW w:w="2030"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
                <w:color w:val="auto"/>
                <w:sz w:val="21"/>
                <w:szCs w:val="21"/>
                <w:lang w:val="en-US" w:eastAsia="zh-CN" w:bidi="ar"/>
              </w:rPr>
            </w:pPr>
            <w:r>
              <w:rPr>
                <w:rFonts w:hint="eastAsia" w:ascii="仿宋" w:hAnsi="仿宋" w:eastAsia="仿宋" w:cs="仿宋"/>
                <w:b/>
                <w:color w:val="auto"/>
                <w:sz w:val="21"/>
                <w:szCs w:val="21"/>
                <w:lang w:val="en-US" w:eastAsia="zh-CN" w:bidi="ar"/>
              </w:rPr>
              <w:t>72.63</w:t>
            </w:r>
          </w:p>
        </w:tc>
        <w:tc>
          <w:tcPr>
            <w:tcW w:w="1939"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72.62</w:t>
            </w:r>
          </w:p>
        </w:tc>
        <w:tc>
          <w:tcPr>
            <w:tcW w:w="1134"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0.01</w:t>
            </w:r>
          </w:p>
        </w:tc>
      </w:tr>
    </w:tbl>
    <w:p>
      <w:pPr>
        <w:spacing w:line="540" w:lineRule="exact"/>
        <w:rPr>
          <w:rFonts w:hint="eastAsia" w:ascii="仿宋" w:hAnsi="仿宋" w:eastAsia="仿宋" w:cs="仿宋"/>
          <w:color w:val="auto"/>
          <w:sz w:val="30"/>
          <w:szCs w:val="30"/>
        </w:rPr>
      </w:pPr>
    </w:p>
    <w:p>
      <w:pPr>
        <w:spacing w:line="540" w:lineRule="exact"/>
        <w:rPr>
          <w:rFonts w:hint="eastAsia" w:ascii="仿宋" w:hAnsi="仿宋" w:eastAsia="仿宋" w:cs="仿宋"/>
          <w:b/>
          <w:bCs/>
          <w:color w:val="auto"/>
          <w:sz w:val="30"/>
          <w:szCs w:val="30"/>
        </w:rPr>
      </w:pPr>
      <w:r>
        <w:rPr>
          <w:rFonts w:hint="eastAsia" w:ascii="仿宋" w:hAnsi="仿宋" w:eastAsia="仿宋" w:cs="仿宋"/>
          <w:b/>
          <w:bCs/>
          <w:color w:val="auto"/>
          <w:sz w:val="30"/>
          <w:szCs w:val="30"/>
        </w:rPr>
        <w:t>三、政府性基金预算支出情况</w:t>
      </w:r>
    </w:p>
    <w:p>
      <w:pPr>
        <w:spacing w:line="54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本部门本年没有政府性基金预算支出。</w:t>
      </w:r>
    </w:p>
    <w:p>
      <w:pPr>
        <w:pStyle w:val="71"/>
        <w:widowControl/>
        <w:spacing w:line="540" w:lineRule="exact"/>
        <w:ind w:firstLine="0" w:firstLineChars="0"/>
        <w:rPr>
          <w:rFonts w:hint="eastAsia" w:ascii="仿宋" w:hAnsi="仿宋" w:eastAsia="仿宋" w:cs="仿宋"/>
          <w:b/>
          <w:bCs/>
          <w:color w:val="auto"/>
          <w:sz w:val="30"/>
          <w:szCs w:val="30"/>
        </w:rPr>
      </w:pPr>
      <w:r>
        <w:rPr>
          <w:rFonts w:hint="eastAsia" w:ascii="仿宋" w:hAnsi="仿宋" w:eastAsia="仿宋" w:cs="仿宋"/>
          <w:b/>
          <w:bCs/>
          <w:color w:val="auto"/>
          <w:sz w:val="30"/>
          <w:szCs w:val="30"/>
        </w:rPr>
        <w:t>四、国有资本经营预算支出情况</w:t>
      </w:r>
    </w:p>
    <w:p>
      <w:pPr>
        <w:keepNext w:val="0"/>
        <w:keepLines w:val="0"/>
        <w:pageBreakBefore w:val="0"/>
        <w:widowControl/>
        <w:kinsoku/>
        <w:wordWrap/>
        <w:overflowPunct/>
        <w:topLinePunct w:val="0"/>
        <w:autoSpaceDE/>
        <w:autoSpaceDN/>
        <w:bidi w:val="0"/>
        <w:adjustRightInd/>
        <w:snapToGrid/>
        <w:spacing w:before="185" w:beforeLines="50" w:after="0" w:line="54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本部门没有国有资本经营预算支出。</w:t>
      </w:r>
    </w:p>
    <w:p>
      <w:pPr>
        <w:pStyle w:val="71"/>
        <w:widowControl/>
        <w:numPr>
          <w:ilvl w:val="0"/>
          <w:numId w:val="2"/>
        </w:numPr>
        <w:spacing w:line="540" w:lineRule="exact"/>
        <w:ind w:firstLine="0" w:firstLineChars="0"/>
        <w:rPr>
          <w:rFonts w:hint="eastAsia" w:ascii="仿宋" w:hAnsi="仿宋" w:eastAsia="仿宋" w:cs="仿宋"/>
          <w:b/>
          <w:bCs/>
          <w:color w:val="auto"/>
          <w:sz w:val="30"/>
          <w:szCs w:val="30"/>
        </w:rPr>
      </w:pPr>
      <w:r>
        <w:rPr>
          <w:rFonts w:hint="eastAsia" w:ascii="仿宋" w:hAnsi="仿宋" w:eastAsia="仿宋" w:cs="仿宋"/>
          <w:b/>
          <w:bCs/>
          <w:color w:val="auto"/>
          <w:sz w:val="30"/>
          <w:szCs w:val="30"/>
        </w:rPr>
        <w:t>社会保险基金预算支出情况</w:t>
      </w:r>
    </w:p>
    <w:p>
      <w:pPr>
        <w:keepNext w:val="0"/>
        <w:keepLines w:val="0"/>
        <w:pageBreakBefore w:val="0"/>
        <w:widowControl/>
        <w:kinsoku/>
        <w:wordWrap/>
        <w:overflowPunct/>
        <w:topLinePunct w:val="0"/>
        <w:autoSpaceDE/>
        <w:autoSpaceDN/>
        <w:bidi w:val="0"/>
        <w:adjustRightInd/>
        <w:snapToGrid/>
        <w:spacing w:before="185" w:beforeLines="50" w:after="0" w:line="54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本部门没有社会保险基金预算支出。</w:t>
      </w:r>
    </w:p>
    <w:p>
      <w:pPr>
        <w:numPr>
          <w:ilvl w:val="0"/>
          <w:numId w:val="2"/>
        </w:numPr>
        <w:spacing w:before="183" w:beforeLines="50" w:line="540" w:lineRule="exact"/>
        <w:ind w:left="0" w:leftChars="0" w:firstLine="0" w:firstLineChars="0"/>
        <w:rPr>
          <w:rFonts w:hint="eastAsia" w:ascii="仿宋" w:hAnsi="仿宋" w:eastAsia="仿宋" w:cs="仿宋"/>
          <w:b/>
          <w:bCs/>
          <w:color w:val="auto"/>
          <w:sz w:val="30"/>
          <w:szCs w:val="30"/>
        </w:rPr>
      </w:pPr>
      <w:r>
        <w:rPr>
          <w:rFonts w:hint="eastAsia" w:ascii="仿宋" w:hAnsi="仿宋" w:eastAsia="仿宋" w:cs="仿宋"/>
          <w:b/>
          <w:bCs/>
          <w:color w:val="auto"/>
          <w:sz w:val="30"/>
          <w:szCs w:val="30"/>
        </w:rPr>
        <w:t>部门整体支出绩效情况</w:t>
      </w:r>
    </w:p>
    <w:p>
      <w:pPr>
        <w:spacing w:line="54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2020年，州政协收入总额</w:t>
      </w:r>
      <w:r>
        <w:rPr>
          <w:rFonts w:hint="eastAsia" w:ascii="仿宋" w:hAnsi="仿宋" w:eastAsia="仿宋" w:cs="仿宋"/>
          <w:color w:val="auto"/>
          <w:sz w:val="30"/>
          <w:szCs w:val="30"/>
          <w:lang w:val="en-US" w:eastAsia="zh-CN"/>
        </w:rPr>
        <w:t>2035.40</w:t>
      </w:r>
      <w:r>
        <w:rPr>
          <w:rFonts w:hint="eastAsia" w:ascii="仿宋" w:hAnsi="仿宋" w:eastAsia="仿宋" w:cs="仿宋"/>
          <w:color w:val="auto"/>
          <w:sz w:val="30"/>
          <w:szCs w:val="30"/>
        </w:rPr>
        <w:t>万元较201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年收入</w:t>
      </w:r>
      <w:r>
        <w:rPr>
          <w:rFonts w:hint="eastAsia" w:ascii="仿宋" w:hAnsi="仿宋" w:eastAsia="仿宋" w:cs="仿宋"/>
          <w:color w:val="auto"/>
          <w:sz w:val="30"/>
          <w:szCs w:val="30"/>
          <w:lang w:val="en-US" w:eastAsia="zh-CN"/>
        </w:rPr>
        <w:t>2332.26</w:t>
      </w:r>
      <w:r>
        <w:rPr>
          <w:rFonts w:hint="eastAsia" w:ascii="仿宋" w:hAnsi="仿宋" w:eastAsia="仿宋" w:cs="仿宋"/>
          <w:color w:val="auto"/>
          <w:sz w:val="30"/>
          <w:szCs w:val="30"/>
        </w:rPr>
        <w:t>万元</w:t>
      </w:r>
      <w:r>
        <w:rPr>
          <w:rFonts w:hint="eastAsia" w:ascii="仿宋" w:hAnsi="仿宋" w:eastAsia="仿宋" w:cs="仿宋"/>
          <w:color w:val="auto"/>
          <w:sz w:val="30"/>
          <w:szCs w:val="30"/>
          <w:lang w:val="en-US" w:eastAsia="zh-CN"/>
        </w:rPr>
        <w:t>减少296.86</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较上年</w:t>
      </w:r>
      <w:r>
        <w:rPr>
          <w:rFonts w:hint="eastAsia" w:ascii="仿宋" w:hAnsi="仿宋" w:eastAsia="仿宋" w:cs="仿宋"/>
          <w:color w:val="auto"/>
          <w:sz w:val="30"/>
          <w:szCs w:val="30"/>
        </w:rPr>
        <w:t>减少</w:t>
      </w:r>
      <w:r>
        <w:rPr>
          <w:rFonts w:hint="eastAsia" w:ascii="仿宋" w:hAnsi="仿宋" w:eastAsia="仿宋" w:cs="仿宋"/>
          <w:color w:val="auto"/>
          <w:sz w:val="30"/>
          <w:szCs w:val="30"/>
          <w:lang w:val="en-US" w:eastAsia="zh-CN"/>
        </w:rPr>
        <w:t>12.73</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其中</w:t>
      </w:r>
      <w:r>
        <w:rPr>
          <w:rFonts w:hint="eastAsia" w:ascii="仿宋" w:hAnsi="仿宋" w:eastAsia="仿宋" w:cs="仿宋"/>
          <w:color w:val="auto"/>
          <w:sz w:val="30"/>
          <w:szCs w:val="30"/>
        </w:rPr>
        <w:t>一般公共预算财政拨款收入</w:t>
      </w:r>
      <w:r>
        <w:rPr>
          <w:rFonts w:hint="eastAsia" w:ascii="仿宋" w:hAnsi="仿宋" w:eastAsia="仿宋" w:cs="仿宋"/>
          <w:color w:val="auto"/>
          <w:sz w:val="30"/>
          <w:szCs w:val="30"/>
          <w:lang w:val="en-US" w:eastAsia="zh-CN"/>
        </w:rPr>
        <w:t>2021.40</w:t>
      </w:r>
      <w:r>
        <w:rPr>
          <w:rFonts w:hint="eastAsia" w:ascii="仿宋" w:hAnsi="仿宋" w:eastAsia="仿宋" w:cs="仿宋"/>
          <w:color w:val="auto"/>
          <w:sz w:val="30"/>
          <w:szCs w:val="30"/>
        </w:rPr>
        <w:t>万元较201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2217.26</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减少195.86</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，较上年减少</w:t>
      </w:r>
      <w:r>
        <w:rPr>
          <w:rFonts w:hint="eastAsia" w:ascii="仿宋" w:hAnsi="仿宋" w:eastAsia="仿宋" w:cs="仿宋"/>
          <w:color w:val="auto"/>
          <w:sz w:val="30"/>
          <w:szCs w:val="30"/>
          <w:lang w:val="en-US" w:eastAsia="zh-CN"/>
        </w:rPr>
        <w:t>8.83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本年支出总计</w:t>
      </w:r>
      <w:r>
        <w:rPr>
          <w:rFonts w:hint="eastAsia" w:ascii="仿宋" w:hAnsi="仿宋" w:eastAsia="仿宋" w:cs="仿宋"/>
          <w:color w:val="auto"/>
          <w:sz w:val="30"/>
          <w:szCs w:val="30"/>
          <w:lang w:val="en-US" w:eastAsia="zh-CN"/>
        </w:rPr>
        <w:t>2048.12</w:t>
      </w:r>
      <w:r>
        <w:rPr>
          <w:rFonts w:hint="eastAsia" w:ascii="仿宋" w:hAnsi="仿宋" w:eastAsia="仿宋" w:cs="仿宋"/>
          <w:color w:val="auto"/>
          <w:sz w:val="30"/>
          <w:szCs w:val="30"/>
        </w:rPr>
        <w:t>万元，较201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2412.82</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减少</w:t>
      </w:r>
      <w:r>
        <w:rPr>
          <w:rFonts w:hint="eastAsia" w:ascii="仿宋" w:hAnsi="仿宋" w:eastAsia="仿宋" w:cs="仿宋"/>
          <w:color w:val="auto"/>
          <w:sz w:val="30"/>
          <w:szCs w:val="30"/>
          <w:lang w:val="en-US" w:eastAsia="zh-CN"/>
        </w:rPr>
        <w:t>364.70</w:t>
      </w:r>
      <w:r>
        <w:rPr>
          <w:rFonts w:hint="eastAsia" w:ascii="仿宋" w:hAnsi="仿宋" w:eastAsia="仿宋" w:cs="仿宋"/>
          <w:color w:val="auto"/>
          <w:sz w:val="30"/>
          <w:szCs w:val="30"/>
        </w:rPr>
        <w:t>万元，</w:t>
      </w:r>
      <w:r>
        <w:rPr>
          <w:rFonts w:hint="eastAsia" w:ascii="仿宋" w:hAnsi="仿宋" w:eastAsia="仿宋" w:cs="仿宋"/>
          <w:color w:val="auto"/>
          <w:sz w:val="30"/>
          <w:szCs w:val="30"/>
          <w:lang w:val="en-US" w:eastAsia="zh-CN"/>
        </w:rPr>
        <w:t>较上年</w:t>
      </w:r>
      <w:r>
        <w:rPr>
          <w:rFonts w:hint="eastAsia" w:ascii="仿宋" w:hAnsi="仿宋" w:eastAsia="仿宋" w:cs="仿宋"/>
          <w:color w:val="auto"/>
          <w:sz w:val="30"/>
          <w:szCs w:val="30"/>
        </w:rPr>
        <w:t>减少</w:t>
      </w:r>
      <w:r>
        <w:rPr>
          <w:rFonts w:hint="eastAsia" w:ascii="仿宋" w:hAnsi="仿宋" w:eastAsia="仿宋" w:cs="仿宋"/>
          <w:color w:val="auto"/>
          <w:sz w:val="30"/>
          <w:szCs w:val="30"/>
          <w:lang w:val="en-US" w:eastAsia="zh-CN"/>
        </w:rPr>
        <w:t>15.12</w:t>
      </w:r>
      <w:r>
        <w:rPr>
          <w:rFonts w:hint="eastAsia" w:ascii="仿宋" w:hAnsi="仿宋" w:eastAsia="仿宋" w:cs="仿宋"/>
          <w:color w:val="auto"/>
          <w:sz w:val="30"/>
          <w:szCs w:val="30"/>
        </w:rPr>
        <w:t>%。本部门贯彻中央八项规定，减少不必要的开支，本年基本支出较上年减少</w:t>
      </w:r>
      <w:r>
        <w:rPr>
          <w:rFonts w:hint="eastAsia" w:ascii="仿宋" w:hAnsi="仿宋" w:eastAsia="仿宋" w:cs="仿宋"/>
          <w:color w:val="auto"/>
          <w:sz w:val="30"/>
          <w:szCs w:val="30"/>
          <w:lang w:val="en-US" w:eastAsia="zh-CN"/>
        </w:rPr>
        <w:t>22.86</w:t>
      </w:r>
      <w:r>
        <w:rPr>
          <w:rFonts w:hint="eastAsia" w:ascii="仿宋" w:hAnsi="仿宋" w:eastAsia="仿宋" w:cs="仿宋"/>
          <w:color w:val="auto"/>
          <w:sz w:val="30"/>
          <w:szCs w:val="30"/>
        </w:rPr>
        <w:t>万元；项目支出较上年</w:t>
      </w:r>
      <w:r>
        <w:rPr>
          <w:rFonts w:hint="eastAsia" w:ascii="仿宋" w:hAnsi="仿宋" w:eastAsia="仿宋" w:cs="仿宋"/>
          <w:color w:val="auto"/>
          <w:sz w:val="30"/>
          <w:szCs w:val="30"/>
          <w:lang w:val="en-US" w:eastAsia="zh-CN"/>
        </w:rPr>
        <w:t>减少</w:t>
      </w:r>
      <w:r>
        <w:rPr>
          <w:rFonts w:hint="eastAsia" w:ascii="仿宋" w:hAnsi="仿宋" w:eastAsia="仿宋" w:cs="仿宋"/>
          <w:color w:val="auto"/>
          <w:sz w:val="30"/>
          <w:szCs w:val="30"/>
        </w:rPr>
        <w:t>了</w:t>
      </w:r>
      <w:r>
        <w:rPr>
          <w:rFonts w:hint="eastAsia" w:ascii="仿宋" w:hAnsi="仿宋" w:eastAsia="仿宋" w:cs="仿宋"/>
          <w:color w:val="auto"/>
          <w:sz w:val="30"/>
          <w:szCs w:val="30"/>
          <w:lang w:val="en-US" w:eastAsia="zh-CN"/>
        </w:rPr>
        <w:t>341.84</w:t>
      </w:r>
      <w:r>
        <w:rPr>
          <w:rFonts w:hint="eastAsia" w:ascii="仿宋" w:hAnsi="仿宋" w:eastAsia="仿宋" w:cs="仿宋"/>
          <w:color w:val="auto"/>
          <w:sz w:val="30"/>
          <w:szCs w:val="30"/>
        </w:rPr>
        <w:t>万元。</w:t>
      </w:r>
    </w:p>
    <w:p>
      <w:pPr>
        <w:spacing w:line="540" w:lineRule="exact"/>
        <w:ind w:firstLine="600" w:firstLineChars="200"/>
        <w:jc w:val="both"/>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rPr>
        <w:t>2020年，州政协在中共湘西州委的坚强领导下，在州人大、州政府、吉首军分区的大力支持下，始终坚持以习近平新时代中国特色社会主义思想为指导，牢牢把握团结和民主两大主题，认真学习贯彻中央、省委和州委政协工作会议精神，以政治引领抓理论武装，聚焦主责主业抓协商议政，强化宗旨意识抓履职为民，突出改革创新抓提质增效，以党建统领抓自身建设，努力扛起人民政协的使命职责，着力打造务实智慧开放和谐政协</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rPr>
        <w:t>围绕全州经济社会发展重要问题开展全会协商，进行大会(书面）发言38篇；收到委员提案251件，审查立案208件，编发《情况反映》25期，州委州政府主要领导阅示签批21期。围绕基层民主协商、实体经济发展、助推基层治理等召开主席会议协商23场次；积极运用政协云等各类媒体平台，发布新闻稿件800多条，其中在《人民政协网》《湖南日报》《湘声报》等省级以上媒体刊登30多篇，取得了较好的社会反响。鼓励广大政协委员和机关干部通过政协云履职，政协云二期安装率100%，政协云活跃度大幅提升。</w:t>
      </w:r>
      <w:r>
        <w:rPr>
          <w:rFonts w:hint="eastAsia" w:ascii="仿宋" w:hAnsi="仿宋" w:eastAsia="仿宋" w:cs="仿宋"/>
          <w:b w:val="0"/>
          <w:bCs w:val="0"/>
          <w:color w:val="auto"/>
          <w:sz w:val="30"/>
          <w:szCs w:val="30"/>
          <w:lang w:val="en-US" w:eastAsia="zh-CN"/>
        </w:rPr>
        <w:t>2020年，州</w:t>
      </w:r>
      <w:r>
        <w:rPr>
          <w:rFonts w:hint="eastAsia" w:ascii="仿宋" w:hAnsi="仿宋" w:eastAsia="仿宋" w:cs="仿宋"/>
          <w:b w:val="0"/>
          <w:bCs w:val="0"/>
          <w:color w:val="auto"/>
          <w:sz w:val="30"/>
          <w:szCs w:val="30"/>
        </w:rPr>
        <w:t>政协在助推摆脱千年贫困、全面建成小康社会、建设美丽开放幸福新湘西中贡献的智慧和力量</w:t>
      </w:r>
      <w:r>
        <w:rPr>
          <w:rFonts w:hint="eastAsia" w:ascii="仿宋" w:hAnsi="仿宋" w:eastAsia="仿宋" w:cs="仿宋"/>
          <w:b w:val="0"/>
          <w:bCs w:val="0"/>
          <w:color w:val="auto"/>
          <w:sz w:val="30"/>
          <w:szCs w:val="30"/>
          <w:lang w:eastAsia="zh-CN"/>
        </w:rPr>
        <w:t>。</w:t>
      </w:r>
    </w:p>
    <w:p>
      <w:pPr>
        <w:numPr>
          <w:ilvl w:val="0"/>
          <w:numId w:val="0"/>
        </w:numPr>
        <w:spacing w:before="183" w:beforeLines="50" w:after="200" w:line="540" w:lineRule="exact"/>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（三）绩效评价指标情况</w:t>
      </w:r>
    </w:p>
    <w:p>
      <w:pPr>
        <w:spacing w:after="0" w:line="580" w:lineRule="exact"/>
        <w:ind w:left="0" w:leftChars="0" w:firstLine="199" w:firstLineChars="66"/>
        <w:jc w:val="both"/>
        <w:outlineLvl w:val="0"/>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1、预算执行率(10分，得10分，扣0分）</w:t>
      </w:r>
    </w:p>
    <w:p>
      <w:pPr>
        <w:spacing w:line="540" w:lineRule="exact"/>
        <w:ind w:firstLine="600" w:firstLineChars="200"/>
        <w:jc w:val="both"/>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2020年，本部门预算收入2035.40万元，预算支出2048.12万元，预算执行率100%。</w:t>
      </w:r>
    </w:p>
    <w:p>
      <w:pPr>
        <w:spacing w:after="0" w:line="580" w:lineRule="exact"/>
        <w:ind w:left="0" w:leftChars="0" w:firstLine="199" w:firstLineChars="66"/>
        <w:jc w:val="both"/>
        <w:outlineLvl w:val="0"/>
        <w:rPr>
          <w:rFonts w:hint="eastAsia" w:ascii="仿宋" w:hAnsi="仿宋" w:eastAsia="仿宋" w:cs="仿宋"/>
          <w:b/>
          <w:bCs w:val="0"/>
          <w:color w:val="auto"/>
          <w:sz w:val="30"/>
          <w:szCs w:val="30"/>
        </w:rPr>
      </w:pPr>
      <w:r>
        <w:rPr>
          <w:rFonts w:hint="eastAsia" w:ascii="仿宋" w:hAnsi="仿宋" w:eastAsia="仿宋" w:cs="仿宋"/>
          <w:b/>
          <w:bCs w:val="0"/>
          <w:color w:val="auto"/>
          <w:sz w:val="30"/>
          <w:szCs w:val="30"/>
          <w:lang w:val="en-US" w:eastAsia="zh-CN"/>
        </w:rPr>
        <w:t>2、产出指标</w:t>
      </w:r>
      <w:r>
        <w:rPr>
          <w:rFonts w:hint="eastAsia" w:ascii="仿宋" w:hAnsi="仿宋" w:eastAsia="仿宋" w:cs="仿宋"/>
          <w:b/>
          <w:bCs w:val="0"/>
          <w:color w:val="auto"/>
          <w:sz w:val="30"/>
          <w:szCs w:val="30"/>
        </w:rPr>
        <w:t>(</w:t>
      </w:r>
      <w:r>
        <w:rPr>
          <w:rFonts w:hint="eastAsia" w:ascii="仿宋" w:hAnsi="仿宋" w:eastAsia="仿宋" w:cs="仿宋"/>
          <w:b/>
          <w:bCs w:val="0"/>
          <w:color w:val="auto"/>
          <w:sz w:val="30"/>
          <w:szCs w:val="30"/>
          <w:lang w:val="en-US" w:eastAsia="zh-CN"/>
        </w:rPr>
        <w:t>50</w:t>
      </w:r>
      <w:r>
        <w:rPr>
          <w:rFonts w:hint="eastAsia" w:ascii="仿宋" w:hAnsi="仿宋" w:eastAsia="仿宋" w:cs="仿宋"/>
          <w:b/>
          <w:bCs w:val="0"/>
          <w:color w:val="auto"/>
          <w:sz w:val="30"/>
          <w:szCs w:val="30"/>
        </w:rPr>
        <w:t>分</w:t>
      </w:r>
      <w:r>
        <w:rPr>
          <w:rFonts w:hint="eastAsia" w:ascii="仿宋" w:hAnsi="仿宋" w:eastAsia="仿宋" w:cs="仿宋"/>
          <w:b/>
          <w:bCs w:val="0"/>
          <w:color w:val="auto"/>
          <w:sz w:val="30"/>
          <w:szCs w:val="30"/>
          <w:lang w:eastAsia="zh-CN"/>
        </w:rPr>
        <w:t>，</w:t>
      </w:r>
      <w:r>
        <w:rPr>
          <w:rFonts w:hint="eastAsia" w:ascii="仿宋" w:hAnsi="仿宋" w:eastAsia="仿宋" w:cs="仿宋"/>
          <w:b/>
          <w:bCs w:val="0"/>
          <w:color w:val="auto"/>
          <w:sz w:val="30"/>
          <w:szCs w:val="30"/>
          <w:lang w:val="en-US" w:eastAsia="zh-CN"/>
        </w:rPr>
        <w:t>得48分，扣2分</w:t>
      </w:r>
      <w:r>
        <w:rPr>
          <w:rFonts w:hint="eastAsia" w:ascii="仿宋" w:hAnsi="仿宋" w:eastAsia="仿宋" w:cs="仿宋"/>
          <w:b/>
          <w:bCs w:val="0"/>
          <w:color w:val="auto"/>
          <w:sz w:val="30"/>
          <w:szCs w:val="30"/>
        </w:rPr>
        <w:t>)</w:t>
      </w:r>
    </w:p>
    <w:p>
      <w:pPr>
        <w:spacing w:after="0" w:line="580" w:lineRule="exact"/>
        <w:ind w:left="0" w:leftChars="0" w:firstLine="198" w:firstLineChars="66"/>
        <w:jc w:val="both"/>
        <w:outlineLvl w:val="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2.1数量指标(20分，得20分，扣0分)</w:t>
      </w:r>
    </w:p>
    <w:p>
      <w:pPr>
        <w:numPr>
          <w:ilvl w:val="0"/>
          <w:numId w:val="3"/>
        </w:numPr>
        <w:spacing w:after="0" w:line="580" w:lineRule="exact"/>
        <w:ind w:left="640" w:leftChars="0" w:hanging="640" w:firstLineChars="0"/>
        <w:jc w:val="both"/>
        <w:outlineLvl w:val="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设立委员工作室：2020年，本部门设立19个委员工作室，建立了工作职责、学习等制度，积极创新履职载体。</w:t>
      </w:r>
    </w:p>
    <w:p>
      <w:pPr>
        <w:numPr>
          <w:ilvl w:val="0"/>
          <w:numId w:val="3"/>
        </w:numPr>
        <w:spacing w:after="0" w:line="580" w:lineRule="exact"/>
        <w:ind w:left="640" w:leftChars="0" w:hanging="640" w:firstLineChars="0"/>
        <w:jc w:val="both"/>
        <w:outlineLvl w:val="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年度政协委员意见建议数：2020年，本部门通过委员企业视察、提案、情况反映和社情民意等形式提出意见建议130余条，得到了州委州政府的重视和采用。</w:t>
      </w:r>
    </w:p>
    <w:p>
      <w:pPr>
        <w:numPr>
          <w:ilvl w:val="0"/>
          <w:numId w:val="3"/>
        </w:numPr>
        <w:spacing w:after="0" w:line="580" w:lineRule="exact"/>
        <w:ind w:left="640" w:leftChars="0" w:hanging="640" w:firstLineChars="0"/>
        <w:jc w:val="both"/>
        <w:outlineLvl w:val="0"/>
        <w:rPr>
          <w:rFonts w:hint="default"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提交优秀调研报告文稿数：2020年，本部门提交23篇优秀文稿参加省政协组织的政协理论文章、优秀调研报告评比活动。</w:t>
      </w:r>
    </w:p>
    <w:p>
      <w:pPr>
        <w:numPr>
          <w:ilvl w:val="0"/>
          <w:numId w:val="3"/>
        </w:numPr>
        <w:spacing w:after="0" w:line="580" w:lineRule="exact"/>
        <w:ind w:left="640" w:leftChars="0" w:hanging="640" w:firstLineChars="0"/>
        <w:jc w:val="both"/>
        <w:outlineLvl w:val="0"/>
        <w:rPr>
          <w:rFonts w:hint="default"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全年委员提案：围绕全州经济社会发展重要问题开展全会协商，收到委员提案251件，审查立案208件，编发《情况反映》25期，州委州政府主要领导阅示签批21期。</w:t>
      </w:r>
    </w:p>
    <w:p>
      <w:pPr>
        <w:spacing w:after="0" w:line="580" w:lineRule="exact"/>
        <w:ind w:left="0" w:leftChars="0" w:firstLine="199" w:firstLineChars="66"/>
        <w:jc w:val="both"/>
        <w:outlineLvl w:val="0"/>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2.2质量指标(20分，得20分，扣0分)</w:t>
      </w:r>
    </w:p>
    <w:p>
      <w:pPr>
        <w:numPr>
          <w:ilvl w:val="0"/>
          <w:numId w:val="3"/>
        </w:numPr>
        <w:spacing w:after="0" w:line="580" w:lineRule="exact"/>
        <w:ind w:left="640" w:leftChars="0" w:hanging="640" w:firstLineChars="0"/>
        <w:jc w:val="both"/>
        <w:outlineLvl w:val="0"/>
        <w:rPr>
          <w:rFonts w:hint="eastAsia" w:ascii="仿宋" w:hAnsi="仿宋" w:eastAsia="仿宋" w:cs="仿宋"/>
          <w:b w:val="0"/>
          <w:bCs/>
          <w:color w:val="auto"/>
          <w:sz w:val="30"/>
          <w:szCs w:val="30"/>
          <w:lang w:val="en-US" w:eastAsia="zh-CN"/>
        </w:rPr>
      </w:pPr>
      <w:r>
        <w:rPr>
          <w:rFonts w:hint="eastAsia" w:ascii="仿宋_GB2312" w:hAnsi="Calibri" w:eastAsia="仿宋_GB2312" w:cs="Calibri"/>
          <w:color w:val="auto"/>
          <w:kern w:val="2"/>
          <w:sz w:val="32"/>
          <w:szCs w:val="32"/>
          <w:lang w:val="en-US" w:eastAsia="zh-CN" w:bidi="ar"/>
        </w:rPr>
        <w:t>重点提案提交完成率</w:t>
      </w:r>
      <w:r>
        <w:rPr>
          <w:rFonts w:hint="eastAsia" w:ascii="仿宋" w:hAnsi="仿宋" w:eastAsia="仿宋" w:cs="仿宋"/>
          <w:b w:val="0"/>
          <w:bCs/>
          <w:color w:val="auto"/>
          <w:sz w:val="30"/>
          <w:szCs w:val="30"/>
          <w:lang w:val="en-US" w:eastAsia="zh-CN"/>
        </w:rPr>
        <w:t>：2020年确定13件重点提案，由州委、州政府领导牵头领办，州政协领导督办，相关部门具体承办。</w:t>
      </w:r>
    </w:p>
    <w:p>
      <w:pPr>
        <w:numPr>
          <w:ilvl w:val="0"/>
          <w:numId w:val="3"/>
        </w:numPr>
        <w:spacing w:after="0" w:line="580" w:lineRule="exact"/>
        <w:ind w:left="640" w:leftChars="0" w:hanging="640" w:firstLineChars="0"/>
        <w:jc w:val="both"/>
        <w:outlineLvl w:val="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重点课题调研报告完成质量：组织开展“弘扬红色文化，推进红色湘西建设”调研协商监督活动，先后深入龙山、永顺等8县市进行调研视察，赴湘鄂川黔革命根据地、湘鄂西革命根据地、红二方面军长征沿线、川陕革命根据地等地开展学习考察，总结分析红色湘西建设情况和存在的问题，学习借鉴红色文化保护传承开发经验，探索红色湘西建设发展路径，形成了调研报告和考察报告。</w:t>
      </w:r>
    </w:p>
    <w:p>
      <w:pPr>
        <w:numPr>
          <w:ilvl w:val="0"/>
          <w:numId w:val="3"/>
        </w:numPr>
        <w:spacing w:after="0" w:line="580" w:lineRule="exact"/>
        <w:ind w:left="640" w:leftChars="0" w:hanging="640" w:firstLineChars="0"/>
        <w:jc w:val="both"/>
        <w:outlineLvl w:val="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政协云二期安装率：鼓励广大政协委员和机关干部通过政协云履职，政协云二期安装率100%，政协云活跃度大幅提升。在州政协全会及各类会议中首次采用政协云二维码签到、工作室值班、远程协商、查阅会议资料等；积极配合省政协开展视频远程协商会议，利用政协云开展视频直播16次。</w:t>
      </w:r>
    </w:p>
    <w:p>
      <w:pPr>
        <w:spacing w:after="0" w:line="580" w:lineRule="exac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1.3时效指标</w:t>
      </w:r>
    </w:p>
    <w:p>
      <w:pPr>
        <w:numPr>
          <w:ilvl w:val="0"/>
          <w:numId w:val="3"/>
        </w:numPr>
        <w:spacing w:after="0" w:line="580" w:lineRule="exact"/>
        <w:ind w:left="640" w:leftChars="0" w:hanging="640" w:firstLineChars="0"/>
        <w:jc w:val="both"/>
        <w:outlineLvl w:val="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重点工作完成及时率：2020年本单位重点工作完成及时率达100%，没有拖延，及时完成。</w:t>
      </w:r>
    </w:p>
    <w:p>
      <w:pPr>
        <w:numPr>
          <w:ilvl w:val="0"/>
          <w:numId w:val="3"/>
        </w:numPr>
        <w:spacing w:after="0" w:line="580" w:lineRule="exact"/>
        <w:ind w:left="640" w:leftChars="0" w:hanging="640" w:firstLineChars="0"/>
        <w:jc w:val="both"/>
        <w:outlineLvl w:val="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民主监督意见完成率：本单位2020年以7个专委会、16个委员组、16个民主监督小组、20个实践基地示范单位、19个委员工作室、8县市政协组织为平台，分别开展不同形式的协商监督活动，针对监督视察情况提出建议，完成率达100%。</w:t>
      </w:r>
    </w:p>
    <w:p>
      <w:pPr>
        <w:spacing w:after="0" w:line="580" w:lineRule="exact"/>
        <w:ind w:firstLine="301" w:firstLineChars="100"/>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1.4成本指标</w:t>
      </w:r>
    </w:p>
    <w:p>
      <w:pPr>
        <w:numPr>
          <w:ilvl w:val="0"/>
          <w:numId w:val="3"/>
        </w:numPr>
        <w:spacing w:after="0" w:line="580" w:lineRule="exact"/>
        <w:ind w:left="640" w:leftChars="0" w:hanging="640" w:firstLineChars="0"/>
        <w:jc w:val="both"/>
        <w:outlineLvl w:val="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在职人员控制率：2020年年末实有人数60人，2020年在职人员编制数60人。本单位在职人员实际控制100%，本单位在职人员控制率为100%。</w:t>
      </w:r>
    </w:p>
    <w:p>
      <w:pPr>
        <w:numPr>
          <w:ilvl w:val="0"/>
          <w:numId w:val="3"/>
        </w:numPr>
        <w:spacing w:after="0" w:line="580" w:lineRule="exact"/>
        <w:ind w:left="640" w:leftChars="0" w:hanging="640" w:firstLineChars="0"/>
        <w:jc w:val="both"/>
        <w:outlineLvl w:val="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公用经费控制率：2020本单位预算安排公用经费228.36万元，实际支出公用经费87.23万元，公用经费控制率为38.20%。</w:t>
      </w:r>
    </w:p>
    <w:p>
      <w:pPr>
        <w:numPr>
          <w:ilvl w:val="0"/>
          <w:numId w:val="3"/>
        </w:numPr>
        <w:spacing w:after="0" w:line="580" w:lineRule="exact"/>
        <w:ind w:left="640" w:leftChars="0" w:hanging="640" w:firstLineChars="0"/>
        <w:jc w:val="both"/>
        <w:outlineLvl w:val="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政府采购执行率：2020年政府采购预算数43.85元，实际政府采购数12.01元，政府采购执行率27.39%。</w:t>
      </w:r>
    </w:p>
    <w:p>
      <w:pPr>
        <w:numPr>
          <w:ilvl w:val="0"/>
          <w:numId w:val="3"/>
        </w:numPr>
        <w:spacing w:after="0" w:line="580" w:lineRule="exact"/>
        <w:ind w:left="640" w:leftChars="0" w:hanging="640" w:firstLineChars="0"/>
        <w:jc w:val="both"/>
        <w:outlineLvl w:val="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“三公经费”控制率：2020年本单位“三公”经费预算158万元，实际支出72.63万元；本年度“三公”经费控制率为4%，小于45.97%；</w:t>
      </w:r>
    </w:p>
    <w:p>
      <w:pPr>
        <w:numPr>
          <w:ilvl w:val="0"/>
          <w:numId w:val="3"/>
        </w:numPr>
        <w:spacing w:after="0" w:line="580" w:lineRule="exact"/>
        <w:ind w:left="640" w:leftChars="0" w:hanging="640" w:firstLineChars="0"/>
        <w:jc w:val="both"/>
        <w:outlineLvl w:val="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固定资产利用率：本单位所有固定资产总额822万元，实际在用固定资产总额822万元，固定资产利用率100%，没有闲置、出租等固定资产。</w:t>
      </w:r>
    </w:p>
    <w:p>
      <w:pPr>
        <w:spacing w:before="183" w:beforeLines="50" w:after="0" w:line="580" w:lineRule="exact"/>
        <w:jc w:val="both"/>
        <w:outlineLvl w:val="0"/>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2、</w:t>
      </w:r>
      <w:r>
        <w:rPr>
          <w:rFonts w:hint="eastAsia" w:ascii="仿宋" w:hAnsi="仿宋" w:eastAsia="仿宋" w:cs="仿宋"/>
          <w:b/>
          <w:color w:val="auto"/>
          <w:sz w:val="30"/>
          <w:szCs w:val="30"/>
        </w:rPr>
        <w:t>效益</w:t>
      </w:r>
      <w:r>
        <w:rPr>
          <w:rFonts w:hint="eastAsia" w:ascii="仿宋" w:hAnsi="仿宋" w:eastAsia="仿宋" w:cs="仿宋"/>
          <w:b/>
          <w:color w:val="auto"/>
          <w:sz w:val="30"/>
          <w:szCs w:val="30"/>
          <w:lang w:val="en-US" w:eastAsia="zh-CN"/>
        </w:rPr>
        <w:t xml:space="preserve">指标（10分，得8分，未扣分） </w:t>
      </w:r>
    </w:p>
    <w:p>
      <w:pPr>
        <w:spacing w:after="0" w:line="580" w:lineRule="exact"/>
        <w:jc w:val="both"/>
        <w:outlineLvl w:val="0"/>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2</w:t>
      </w:r>
      <w:r>
        <w:rPr>
          <w:rFonts w:hint="eastAsia" w:ascii="仿宋" w:hAnsi="仿宋" w:eastAsia="仿宋" w:cs="仿宋"/>
          <w:b/>
          <w:color w:val="auto"/>
          <w:sz w:val="30"/>
          <w:szCs w:val="30"/>
        </w:rPr>
        <w:t>.1经济效益指标</w:t>
      </w:r>
    </w:p>
    <w:p>
      <w:pPr>
        <w:spacing w:after="0" w:line="580" w:lineRule="exact"/>
        <w:ind w:firstLine="600" w:firstLineChars="200"/>
        <w:jc w:val="both"/>
        <w:rPr>
          <w:rFonts w:hint="eastAsia" w:ascii="仿宋" w:hAnsi="仿宋" w:eastAsia="仿宋" w:cs="仿宋"/>
          <w:bCs/>
          <w:color w:val="auto"/>
          <w:sz w:val="30"/>
          <w:szCs w:val="30"/>
          <w:lang w:eastAsia="zh-CN"/>
        </w:rPr>
      </w:pPr>
      <w:r>
        <w:rPr>
          <w:rFonts w:hint="eastAsia" w:ascii="仿宋" w:hAnsi="仿宋" w:eastAsia="仿宋" w:cs="仿宋"/>
          <w:bCs/>
          <w:color w:val="auto"/>
          <w:sz w:val="30"/>
          <w:szCs w:val="30"/>
          <w:lang w:val="en-US" w:eastAsia="zh-CN"/>
        </w:rPr>
        <w:t>2020年，本部门</w:t>
      </w:r>
      <w:r>
        <w:rPr>
          <w:rFonts w:hint="eastAsia" w:ascii="仿宋" w:hAnsi="仿宋" w:eastAsia="仿宋" w:cs="仿宋"/>
          <w:bCs/>
          <w:color w:val="auto"/>
          <w:sz w:val="30"/>
          <w:szCs w:val="30"/>
        </w:rPr>
        <w:t>深入推进机关驻村扶贫，认真开展干部结对帮扶，先后争取资金2300余万元，实施了一批基础设施项目，支持龙山县蒲家河村发展百合、葡萄、猕猴桃、生猪养殖等产业，带动建档立卡户脱贫77户295人，扶贫村按期脱贫出列。联系景鹏集团等爱心企业连续14年开展捐资助学活动，累计捐款340余万元，共资助贫困家庭大学生277人。2020年克服疫情影响，筹集资金25.6万元，资助贫困大学生54名；充分发挥州工商联界别委员带头示范作用，971家企业结对帮扶966个贫困村，实施2232个项目，投入8.1亿元，帮扶12万余人</w:t>
      </w:r>
      <w:r>
        <w:rPr>
          <w:rFonts w:hint="eastAsia" w:ascii="仿宋" w:hAnsi="仿宋" w:eastAsia="仿宋" w:cs="仿宋"/>
          <w:bCs/>
          <w:color w:val="auto"/>
          <w:sz w:val="30"/>
          <w:szCs w:val="30"/>
          <w:lang w:eastAsia="zh-CN"/>
        </w:rPr>
        <w:t>。</w:t>
      </w:r>
    </w:p>
    <w:p>
      <w:pPr>
        <w:spacing w:before="183" w:beforeLines="50" w:after="0" w:line="580" w:lineRule="exact"/>
        <w:jc w:val="both"/>
        <w:outlineLvl w:val="0"/>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2</w:t>
      </w:r>
      <w:r>
        <w:rPr>
          <w:rFonts w:hint="eastAsia" w:ascii="仿宋" w:hAnsi="仿宋" w:eastAsia="仿宋" w:cs="仿宋"/>
          <w:b/>
          <w:color w:val="auto"/>
          <w:sz w:val="30"/>
          <w:szCs w:val="30"/>
        </w:rPr>
        <w:t>.2社会效益指标</w:t>
      </w:r>
    </w:p>
    <w:p>
      <w:pPr>
        <w:pStyle w:val="42"/>
        <w:spacing w:after="0" w:line="580" w:lineRule="exact"/>
        <w:ind w:firstLine="600"/>
        <w:jc w:val="both"/>
        <w:rPr>
          <w:rFonts w:hint="eastAsia" w:ascii="仿宋" w:hAnsi="仿宋" w:eastAsia="仿宋" w:cs="仿宋"/>
          <w:bCs/>
          <w:color w:val="auto"/>
          <w:sz w:val="30"/>
          <w:szCs w:val="30"/>
          <w:lang w:eastAsia="zh-CN"/>
        </w:rPr>
      </w:pPr>
      <w:r>
        <w:rPr>
          <w:rFonts w:hint="eastAsia" w:ascii="仿宋" w:hAnsi="仿宋" w:eastAsia="仿宋" w:cs="仿宋"/>
          <w:bCs/>
          <w:color w:val="auto"/>
          <w:sz w:val="30"/>
          <w:szCs w:val="30"/>
        </w:rPr>
        <w:t>20</w:t>
      </w:r>
      <w:r>
        <w:rPr>
          <w:rFonts w:hint="eastAsia" w:ascii="仿宋" w:hAnsi="仿宋" w:eastAsia="仿宋" w:cs="仿宋"/>
          <w:bCs/>
          <w:color w:val="auto"/>
          <w:sz w:val="30"/>
          <w:szCs w:val="30"/>
          <w:lang w:val="en-US" w:eastAsia="zh-CN"/>
        </w:rPr>
        <w:t>20</w:t>
      </w:r>
      <w:r>
        <w:rPr>
          <w:rFonts w:hint="eastAsia" w:ascii="仿宋" w:hAnsi="仿宋" w:eastAsia="仿宋" w:cs="仿宋"/>
          <w:bCs/>
          <w:color w:val="auto"/>
          <w:sz w:val="30"/>
          <w:szCs w:val="30"/>
        </w:rPr>
        <w:t>年以来，</w:t>
      </w:r>
      <w:r>
        <w:rPr>
          <w:rFonts w:hint="eastAsia" w:ascii="仿宋" w:hAnsi="仿宋" w:eastAsia="仿宋" w:cs="仿宋"/>
          <w:bCs/>
          <w:color w:val="auto"/>
          <w:sz w:val="30"/>
          <w:szCs w:val="30"/>
          <w:lang w:val="en-US" w:eastAsia="zh-CN"/>
        </w:rPr>
        <w:t>政协委员</w:t>
      </w:r>
      <w:r>
        <w:rPr>
          <w:rFonts w:hint="eastAsia" w:ascii="仿宋" w:hAnsi="仿宋" w:eastAsia="仿宋" w:cs="仿宋"/>
          <w:bCs/>
          <w:color w:val="auto"/>
          <w:sz w:val="30"/>
          <w:szCs w:val="30"/>
        </w:rPr>
        <w:t>紧扣利民惠民办实事</w:t>
      </w: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围绕美丽乡村建设、我州城镇困难群众解困脱困开展视察，着力改善民生实事。开展学前教育调研，推动全州学前教育深化改革，协调解决了州幼儿园政府购买服务的问题。围绕残疾儿童康复情况开展调研，为推动我州残疾儿童康复事业健康发展鼓与呼。围绕我州农特产品二维码规范问题进行调研，向州政府报送了委员意见建议，为加强和改进相关工作提供决策参考</w:t>
      </w:r>
      <w:r>
        <w:rPr>
          <w:rFonts w:hint="eastAsia" w:ascii="仿宋" w:hAnsi="仿宋" w:eastAsia="仿宋" w:cs="仿宋"/>
          <w:bCs/>
          <w:color w:val="auto"/>
          <w:sz w:val="30"/>
          <w:szCs w:val="30"/>
          <w:lang w:eastAsia="zh-CN"/>
        </w:rPr>
        <w:t>。牢牢把握人民政协大团结大联合的独特优势，坚持州政协党组成员联系民盟、工商联制度，大力支持开展履职活动。通过邀请党派团体委员参加调研视察、安排大会协商发言、座谈发言、开展党派团体提案办理专题协商等方式，搭建了党派团体、工商联、无党派人士参政议政的平台。</w:t>
      </w:r>
    </w:p>
    <w:p>
      <w:pPr>
        <w:spacing w:before="183" w:beforeLines="50" w:after="0" w:line="580" w:lineRule="exact"/>
        <w:jc w:val="both"/>
        <w:outlineLvl w:val="0"/>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2</w:t>
      </w:r>
      <w:r>
        <w:rPr>
          <w:rFonts w:hint="eastAsia" w:ascii="仿宋" w:hAnsi="仿宋" w:eastAsia="仿宋" w:cs="仿宋"/>
          <w:b/>
          <w:color w:val="auto"/>
          <w:sz w:val="30"/>
          <w:szCs w:val="30"/>
        </w:rPr>
        <w:t>.3 可持续影响指标</w:t>
      </w:r>
    </w:p>
    <w:p>
      <w:pPr>
        <w:pStyle w:val="22"/>
        <w:widowControl/>
        <w:spacing w:before="0" w:beforeAutospacing="0" w:after="0" w:afterAutospacing="0" w:line="600" w:lineRule="exact"/>
        <w:ind w:left="0" w:right="0" w:firstLine="600" w:firstLineChars="200"/>
        <w:rPr>
          <w:rFonts w:hint="eastAsia" w:ascii="仿宋" w:hAnsi="仿宋" w:eastAsia="仿宋" w:cs="仿宋"/>
          <w:bCs/>
          <w:color w:val="auto"/>
          <w:sz w:val="30"/>
          <w:szCs w:val="30"/>
          <w:lang w:val="en-US" w:eastAsia="zh-CN"/>
        </w:rPr>
      </w:pPr>
      <w:r>
        <w:rPr>
          <w:rFonts w:hint="eastAsia" w:ascii="仿宋" w:hAnsi="仿宋" w:eastAsia="仿宋" w:cs="仿宋"/>
          <w:bCs/>
          <w:color w:val="auto"/>
          <w:sz w:val="30"/>
          <w:szCs w:val="30"/>
        </w:rPr>
        <w:t>20</w:t>
      </w:r>
      <w:r>
        <w:rPr>
          <w:rFonts w:hint="eastAsia" w:ascii="仿宋" w:hAnsi="仿宋" w:eastAsia="仿宋" w:cs="仿宋"/>
          <w:bCs/>
          <w:color w:val="auto"/>
          <w:sz w:val="30"/>
          <w:szCs w:val="30"/>
          <w:lang w:val="en-US" w:eastAsia="zh-CN"/>
        </w:rPr>
        <w:t>20</w:t>
      </w:r>
      <w:r>
        <w:rPr>
          <w:rFonts w:hint="eastAsia" w:ascii="仿宋" w:hAnsi="仿宋" w:eastAsia="仿宋" w:cs="仿宋"/>
          <w:bCs/>
          <w:color w:val="auto"/>
          <w:sz w:val="30"/>
          <w:szCs w:val="30"/>
        </w:rPr>
        <w:t>年本</w:t>
      </w:r>
      <w:r>
        <w:rPr>
          <w:rFonts w:hint="eastAsia" w:ascii="仿宋" w:hAnsi="仿宋" w:eastAsia="仿宋" w:cs="仿宋"/>
          <w:bCs/>
          <w:color w:val="auto"/>
          <w:sz w:val="30"/>
          <w:szCs w:val="30"/>
          <w:lang w:val="en-US" w:eastAsia="zh-CN"/>
        </w:rPr>
        <w:t>部门</w:t>
      </w:r>
      <w:r>
        <w:rPr>
          <w:rFonts w:hint="eastAsia" w:ascii="仿宋" w:hAnsi="仿宋" w:eastAsia="仿宋" w:cs="仿宋"/>
          <w:bCs/>
          <w:color w:val="auto"/>
          <w:sz w:val="30"/>
          <w:szCs w:val="30"/>
        </w:rPr>
        <w:t>聚焦全局性协调性不足等问题，由州政协秘书长、副秘书长对口联系服务机关各委室，推动对口联系服务工作常态化制度化，着力构建大服务工作格局。对标对表，积极开展省级文明标兵单位、平安单位、民族团结进步先进单位等创建工作，进一步推进了学习型、服务型机关建设</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lang w:val="en-US" w:eastAsia="zh-CN"/>
        </w:rPr>
        <w:t>同时</w:t>
      </w:r>
      <w:r>
        <w:rPr>
          <w:rFonts w:hint="eastAsia" w:ascii="仿宋" w:hAnsi="仿宋" w:eastAsia="仿宋" w:cs="仿宋"/>
          <w:bCs/>
          <w:color w:val="auto"/>
          <w:sz w:val="30"/>
          <w:szCs w:val="30"/>
          <w:lang w:eastAsia="zh-CN"/>
        </w:rPr>
        <w:t>严格落实中央八项规定及其实施细则精神，营造风清气正的政治生态。</w:t>
      </w:r>
    </w:p>
    <w:p>
      <w:pPr>
        <w:spacing w:after="0" w:line="580" w:lineRule="exact"/>
        <w:jc w:val="both"/>
        <w:outlineLvl w:val="0"/>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3</w:t>
      </w:r>
      <w:r>
        <w:rPr>
          <w:rFonts w:hint="eastAsia" w:ascii="仿宋" w:hAnsi="仿宋" w:eastAsia="仿宋" w:cs="仿宋"/>
          <w:b/>
          <w:color w:val="auto"/>
          <w:sz w:val="30"/>
          <w:szCs w:val="30"/>
          <w:lang w:eastAsia="zh-CN"/>
        </w:rPr>
        <w:t>、</w:t>
      </w:r>
      <w:r>
        <w:rPr>
          <w:rFonts w:hint="eastAsia" w:ascii="仿宋" w:hAnsi="仿宋" w:eastAsia="仿宋" w:cs="仿宋"/>
          <w:b/>
          <w:color w:val="auto"/>
          <w:sz w:val="30"/>
          <w:szCs w:val="30"/>
          <w:lang w:val="en-US" w:eastAsia="zh-CN"/>
        </w:rPr>
        <w:t>满意度指标（10分，得10分，未扣分）</w:t>
      </w:r>
      <w:r>
        <w:rPr>
          <w:rFonts w:hint="eastAsia" w:ascii="仿宋" w:hAnsi="仿宋" w:eastAsia="仿宋" w:cs="仿宋"/>
          <w:b/>
          <w:color w:val="auto"/>
          <w:sz w:val="30"/>
          <w:szCs w:val="30"/>
        </w:rPr>
        <w:t xml:space="preserve"> </w:t>
      </w:r>
    </w:p>
    <w:p>
      <w:pPr>
        <w:spacing w:after="0" w:line="580" w:lineRule="exact"/>
        <w:jc w:val="both"/>
        <w:outlineLvl w:val="0"/>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3.1</w:t>
      </w:r>
      <w:r>
        <w:rPr>
          <w:rFonts w:hint="eastAsia" w:ascii="仿宋" w:hAnsi="仿宋" w:eastAsia="仿宋" w:cs="仿宋"/>
          <w:b/>
          <w:color w:val="auto"/>
          <w:sz w:val="30"/>
          <w:szCs w:val="30"/>
        </w:rPr>
        <w:t>社会公众或服务对象满意度</w:t>
      </w:r>
    </w:p>
    <w:p>
      <w:pPr>
        <w:spacing w:after="0" w:line="580" w:lineRule="exact"/>
        <w:ind w:firstLine="600" w:firstLineChars="200"/>
        <w:jc w:val="both"/>
        <w:rPr>
          <w:rFonts w:hint="eastAsia" w:ascii="仿宋" w:hAnsi="仿宋" w:eastAsia="仿宋" w:cs="仿宋"/>
          <w:bCs/>
          <w:color w:val="auto"/>
          <w:sz w:val="30"/>
          <w:szCs w:val="30"/>
        </w:rPr>
      </w:pPr>
      <w:r>
        <w:rPr>
          <w:rFonts w:hint="eastAsia" w:ascii="仿宋" w:hAnsi="仿宋" w:eastAsia="仿宋" w:cs="仿宋"/>
          <w:bCs/>
          <w:color w:val="auto"/>
          <w:sz w:val="30"/>
          <w:szCs w:val="30"/>
        </w:rPr>
        <w:t>本次通过对社会群众、服务对象、</w:t>
      </w:r>
      <w:r>
        <w:rPr>
          <w:rFonts w:hint="eastAsia" w:ascii="仿宋" w:hAnsi="仿宋" w:eastAsia="仿宋" w:cs="仿宋"/>
          <w:bCs/>
          <w:color w:val="auto"/>
          <w:sz w:val="30"/>
          <w:szCs w:val="30"/>
          <w:lang w:val="en-US" w:eastAsia="zh-CN"/>
        </w:rPr>
        <w:t>单位</w:t>
      </w:r>
      <w:r>
        <w:rPr>
          <w:rFonts w:hint="eastAsia" w:ascii="仿宋" w:hAnsi="仿宋" w:eastAsia="仿宋" w:cs="仿宋"/>
          <w:bCs/>
          <w:color w:val="auto"/>
          <w:sz w:val="30"/>
          <w:szCs w:val="30"/>
        </w:rPr>
        <w:t>内部进行问卷调查，</w:t>
      </w:r>
      <w:r>
        <w:rPr>
          <w:rFonts w:hint="eastAsia" w:ascii="仿宋" w:hAnsi="仿宋" w:eastAsia="仿宋" w:cs="仿宋"/>
          <w:bCs/>
          <w:color w:val="auto"/>
          <w:sz w:val="30"/>
          <w:szCs w:val="30"/>
          <w:lang w:val="en-US" w:eastAsia="zh-CN"/>
        </w:rPr>
        <w:t>调查满意度达到98%。</w:t>
      </w:r>
    </w:p>
    <w:p>
      <w:pPr>
        <w:spacing w:before="183" w:beforeLines="50" w:after="0" w:line="580" w:lineRule="exact"/>
        <w:jc w:val="both"/>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七、综合评价情况及评价结论</w:t>
      </w:r>
    </w:p>
    <w:p>
      <w:pPr>
        <w:spacing w:after="0" w:line="580" w:lineRule="exact"/>
        <w:ind w:firstLine="645"/>
        <w:jc w:val="both"/>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 xml:space="preserve"> </w:t>
      </w:r>
      <w:r>
        <w:rPr>
          <w:rFonts w:hint="eastAsia" w:ascii="仿宋" w:hAnsi="仿宋" w:eastAsia="仿宋" w:cs="仿宋"/>
          <w:bCs/>
          <w:color w:val="auto"/>
          <w:sz w:val="30"/>
          <w:szCs w:val="30"/>
          <w:lang w:val="en-US" w:eastAsia="zh-CN"/>
        </w:rPr>
        <w:t>本单位2020年</w:t>
      </w:r>
      <w:r>
        <w:rPr>
          <w:rFonts w:hint="eastAsia" w:ascii="仿宋" w:hAnsi="仿宋" w:eastAsia="仿宋" w:cs="仿宋"/>
          <w:bCs/>
          <w:color w:val="auto"/>
          <w:sz w:val="30"/>
          <w:szCs w:val="30"/>
        </w:rPr>
        <w:t>设定的24个绩效指标均已完成</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部门整体支出绩效自评得分为9</w:t>
      </w:r>
      <w:r>
        <w:rPr>
          <w:rFonts w:hint="eastAsia" w:ascii="仿宋" w:hAnsi="仿宋" w:eastAsia="仿宋" w:cs="仿宋"/>
          <w:bCs/>
          <w:color w:val="auto"/>
          <w:sz w:val="30"/>
          <w:szCs w:val="30"/>
          <w:lang w:val="en-US" w:eastAsia="zh-CN"/>
        </w:rPr>
        <w:t>6</w:t>
      </w:r>
      <w:r>
        <w:rPr>
          <w:rFonts w:hint="eastAsia" w:ascii="仿宋" w:hAnsi="仿宋" w:eastAsia="仿宋" w:cs="仿宋"/>
          <w:bCs/>
          <w:color w:val="auto"/>
          <w:sz w:val="30"/>
          <w:szCs w:val="30"/>
        </w:rPr>
        <w:t>分，其中：投入绩效</w:t>
      </w:r>
      <w:r>
        <w:rPr>
          <w:rFonts w:hint="eastAsia" w:ascii="仿宋" w:hAnsi="仿宋" w:eastAsia="仿宋" w:cs="仿宋"/>
          <w:bCs/>
          <w:color w:val="auto"/>
          <w:sz w:val="30"/>
          <w:szCs w:val="30"/>
          <w:lang w:val="en-US" w:eastAsia="zh-CN"/>
        </w:rPr>
        <w:t>10</w:t>
      </w:r>
      <w:r>
        <w:rPr>
          <w:rFonts w:hint="eastAsia" w:ascii="仿宋" w:hAnsi="仿宋" w:eastAsia="仿宋" w:cs="仿宋"/>
          <w:bCs/>
          <w:color w:val="auto"/>
          <w:sz w:val="30"/>
          <w:szCs w:val="30"/>
        </w:rPr>
        <w:t>分，产出</w:t>
      </w:r>
      <w:r>
        <w:rPr>
          <w:rFonts w:hint="eastAsia" w:ascii="仿宋" w:hAnsi="仿宋" w:eastAsia="仿宋" w:cs="仿宋"/>
          <w:bCs/>
          <w:color w:val="auto"/>
          <w:sz w:val="30"/>
          <w:szCs w:val="30"/>
          <w:lang w:val="en-US" w:eastAsia="zh-CN"/>
        </w:rPr>
        <w:t>48</w:t>
      </w:r>
      <w:r>
        <w:rPr>
          <w:rFonts w:hint="eastAsia" w:ascii="仿宋" w:hAnsi="仿宋" w:eastAsia="仿宋" w:cs="仿宋"/>
          <w:bCs/>
          <w:color w:val="auto"/>
          <w:sz w:val="30"/>
          <w:szCs w:val="30"/>
        </w:rPr>
        <w:t>分</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lang w:val="en-US" w:eastAsia="zh-CN"/>
        </w:rPr>
        <w:t>效益</w:t>
      </w:r>
      <w:r>
        <w:rPr>
          <w:rFonts w:hint="default" w:ascii="仿宋" w:hAnsi="仿宋" w:eastAsia="仿宋" w:cs="仿宋"/>
          <w:bCs/>
          <w:color w:val="auto"/>
          <w:sz w:val="30"/>
          <w:szCs w:val="30"/>
          <w:lang w:val="en-US" w:eastAsia="zh-CN"/>
        </w:rPr>
        <w:t>28</w:t>
      </w:r>
      <w:r>
        <w:rPr>
          <w:rFonts w:hint="eastAsia" w:ascii="仿宋" w:hAnsi="仿宋" w:eastAsia="仿宋" w:cs="仿宋"/>
          <w:bCs/>
          <w:color w:val="auto"/>
          <w:sz w:val="30"/>
          <w:szCs w:val="30"/>
        </w:rPr>
        <w:t>分，</w:t>
      </w:r>
      <w:r>
        <w:rPr>
          <w:rFonts w:hint="eastAsia" w:ascii="仿宋" w:hAnsi="仿宋" w:eastAsia="仿宋" w:cs="仿宋"/>
          <w:bCs/>
          <w:color w:val="auto"/>
          <w:sz w:val="30"/>
          <w:szCs w:val="30"/>
          <w:lang w:val="en-US" w:eastAsia="zh-CN"/>
        </w:rPr>
        <w:t>满意度10</w:t>
      </w:r>
      <w:r>
        <w:rPr>
          <w:rFonts w:hint="eastAsia" w:ascii="仿宋" w:hAnsi="仿宋" w:eastAsia="仿宋" w:cs="仿宋"/>
          <w:bCs/>
          <w:color w:val="auto"/>
          <w:sz w:val="30"/>
          <w:szCs w:val="30"/>
        </w:rPr>
        <w:t>分</w:t>
      </w:r>
      <w:r>
        <w:rPr>
          <w:rFonts w:hint="eastAsia" w:ascii="仿宋" w:hAnsi="仿宋" w:eastAsia="仿宋" w:cs="仿宋"/>
          <w:bCs/>
          <w:color w:val="auto"/>
          <w:sz w:val="30"/>
          <w:szCs w:val="30"/>
          <w:lang w:eastAsia="zh-CN"/>
        </w:rPr>
        <w:t>，本单位</w:t>
      </w:r>
      <w:r>
        <w:rPr>
          <w:rFonts w:hint="eastAsia" w:ascii="仿宋" w:hAnsi="仿宋" w:eastAsia="仿宋" w:cs="仿宋"/>
          <w:bCs/>
          <w:color w:val="auto"/>
          <w:sz w:val="30"/>
          <w:szCs w:val="30"/>
        </w:rPr>
        <w:t>评价结果等次为“优”。详细评审评分见附件</w:t>
      </w:r>
      <w:r>
        <w:rPr>
          <w:rFonts w:hint="eastAsia" w:ascii="仿宋" w:hAnsi="仿宋" w:eastAsia="仿宋" w:cs="仿宋"/>
          <w:bCs/>
          <w:color w:val="auto"/>
          <w:sz w:val="30"/>
          <w:szCs w:val="30"/>
          <w:lang w:val="en-US" w:eastAsia="zh-CN"/>
        </w:rPr>
        <w:t>3</w:t>
      </w:r>
      <w:r>
        <w:rPr>
          <w:rFonts w:hint="eastAsia" w:ascii="仿宋" w:hAnsi="仿宋" w:eastAsia="仿宋" w:cs="仿宋"/>
          <w:bCs/>
          <w:color w:val="auto"/>
          <w:sz w:val="30"/>
          <w:szCs w:val="30"/>
        </w:rPr>
        <w:t>【2020州级预算部门整体支出绩效自评表】</w:t>
      </w:r>
    </w:p>
    <w:tbl>
      <w:tblPr>
        <w:tblStyle w:val="24"/>
        <w:tblW w:w="8466" w:type="dxa"/>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autofit"/>
        <w:tblCellMar>
          <w:top w:w="30" w:type="dxa"/>
          <w:left w:w="30" w:type="dxa"/>
          <w:bottom w:w="30" w:type="dxa"/>
          <w:right w:w="30" w:type="dxa"/>
        </w:tblCellMar>
      </w:tblPr>
      <w:tblGrid>
        <w:gridCol w:w="2063"/>
        <w:gridCol w:w="2064"/>
        <w:gridCol w:w="2064"/>
        <w:gridCol w:w="227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rPr>
          <w:trHeight w:val="583"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一级指标</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指标分值</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自评得分</w:t>
            </w:r>
          </w:p>
        </w:tc>
        <w:tc>
          <w:tcPr>
            <w:tcW w:w="2275"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得分率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rPr>
          <w:trHeight w:val="583"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投入</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10</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10</w:t>
            </w:r>
          </w:p>
        </w:tc>
        <w:tc>
          <w:tcPr>
            <w:tcW w:w="2275"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PrEx>
        <w:trPr>
          <w:trHeight w:val="564" w:hRule="atLeast"/>
        </w:trPr>
        <w:tc>
          <w:tcPr>
            <w:tcW w:w="2063"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产出</w:t>
            </w:r>
          </w:p>
        </w:tc>
        <w:tc>
          <w:tcPr>
            <w:tcW w:w="2064"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50</w:t>
            </w:r>
          </w:p>
        </w:tc>
        <w:tc>
          <w:tcPr>
            <w:tcW w:w="2064"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48</w:t>
            </w:r>
          </w:p>
        </w:tc>
        <w:tc>
          <w:tcPr>
            <w:tcW w:w="2275"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98%</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rPr>
          <w:trHeight w:val="583" w:hRule="atLeast"/>
        </w:trPr>
        <w:tc>
          <w:tcPr>
            <w:tcW w:w="2063"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效益</w:t>
            </w:r>
          </w:p>
        </w:tc>
        <w:tc>
          <w:tcPr>
            <w:tcW w:w="2064"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30</w:t>
            </w:r>
          </w:p>
        </w:tc>
        <w:tc>
          <w:tcPr>
            <w:tcW w:w="2064"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default" w:ascii="仿宋" w:hAnsi="仿宋" w:eastAsia="仿宋" w:cs="仿宋"/>
                <w:color w:val="auto"/>
                <w:kern w:val="0"/>
                <w:sz w:val="24"/>
                <w:lang w:val="en-US"/>
              </w:rPr>
            </w:pPr>
            <w:r>
              <w:rPr>
                <w:rFonts w:hint="default" w:ascii="仿宋" w:hAnsi="仿宋" w:eastAsia="仿宋" w:cs="仿宋"/>
                <w:color w:val="auto"/>
                <w:kern w:val="0"/>
                <w:sz w:val="24"/>
                <w:lang w:val="en-US"/>
              </w:rPr>
              <w:t>28</w:t>
            </w:r>
          </w:p>
        </w:tc>
        <w:tc>
          <w:tcPr>
            <w:tcW w:w="2275"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rPr>
          <w:trHeight w:val="583"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满意度</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10</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10</w:t>
            </w:r>
          </w:p>
        </w:tc>
        <w:tc>
          <w:tcPr>
            <w:tcW w:w="2275"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rPr>
          <w:trHeight w:val="583"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合计</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100</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9</w:t>
            </w:r>
            <w:r>
              <w:rPr>
                <w:rFonts w:hint="eastAsia" w:ascii="仿宋" w:hAnsi="仿宋" w:eastAsia="仿宋" w:cs="仿宋"/>
                <w:color w:val="auto"/>
                <w:kern w:val="0"/>
                <w:sz w:val="24"/>
                <w:lang w:val="en-US" w:eastAsia="zh-CN"/>
              </w:rPr>
              <w:t>6</w:t>
            </w:r>
          </w:p>
        </w:tc>
        <w:tc>
          <w:tcPr>
            <w:tcW w:w="2275"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98%</w:t>
            </w:r>
          </w:p>
        </w:tc>
      </w:tr>
    </w:tbl>
    <w:p>
      <w:pPr>
        <w:spacing w:after="0" w:line="580" w:lineRule="exact"/>
        <w:ind w:firstLine="560" w:firstLineChars="200"/>
        <w:rPr>
          <w:rFonts w:hint="eastAsia" w:ascii="仿宋" w:hAnsi="仿宋" w:eastAsia="仿宋" w:cs="仿宋"/>
          <w:bCs/>
          <w:color w:val="auto"/>
          <w:sz w:val="30"/>
          <w:szCs w:val="30"/>
        </w:rPr>
      </w:pPr>
      <w:r>
        <w:rPr>
          <w:rFonts w:hint="eastAsia" w:ascii="仿宋" w:hAnsi="仿宋" w:eastAsia="仿宋" w:cs="仿宋"/>
          <w:b w:val="0"/>
          <w:bCs w:val="0"/>
          <w:color w:val="auto"/>
          <w:sz w:val="28"/>
          <w:szCs w:val="28"/>
        </w:rPr>
        <w:t>备注：详细评分见州级预算部门整体支出绩效自评表</w:t>
      </w:r>
      <w:r>
        <w:rPr>
          <w:rFonts w:hint="eastAsia" w:ascii="仿宋" w:hAnsi="仿宋" w:eastAsia="仿宋" w:cs="仿宋"/>
          <w:b w:val="0"/>
          <w:bCs w:val="0"/>
          <w:color w:val="auto"/>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600" w:lineRule="exact"/>
        <w:ind w:left="0" w:leftChars="0" w:firstLine="0" w:firstLineChars="0"/>
        <w:textAlignment w:val="auto"/>
        <w:rPr>
          <w:rFonts w:hint="eastAsia" w:ascii="仿宋" w:hAnsi="仿宋" w:eastAsia="仿宋" w:cs="仿宋"/>
          <w:b/>
          <w:bCs/>
          <w:color w:val="auto"/>
          <w:sz w:val="28"/>
          <w:szCs w:val="28"/>
          <w:lang w:val="en-US" w:eastAsia="zh-CN"/>
        </w:rPr>
      </w:pPr>
      <w:bookmarkStart w:id="7" w:name="_Hlk72887583"/>
      <w:r>
        <w:rPr>
          <w:rFonts w:hint="eastAsia" w:ascii="仿宋" w:hAnsi="仿宋" w:eastAsia="仿宋" w:cs="仿宋"/>
          <w:b/>
          <w:bCs/>
          <w:color w:val="auto"/>
          <w:sz w:val="28"/>
          <w:szCs w:val="28"/>
        </w:rPr>
        <w:t>主要经验做法</w:t>
      </w:r>
      <w:bookmarkEnd w:id="7"/>
      <w:r>
        <w:rPr>
          <w:rFonts w:hint="eastAsia" w:ascii="仿宋" w:hAnsi="仿宋" w:eastAsia="仿宋" w:cs="仿宋"/>
          <w:b/>
          <w:bCs/>
          <w:color w:val="auto"/>
          <w:sz w:val="28"/>
          <w:szCs w:val="28"/>
        </w:rPr>
        <w:t>、存在的问题及原因分析</w:t>
      </w:r>
    </w:p>
    <w:p>
      <w:pPr>
        <w:adjustRightInd w:val="0"/>
        <w:snapToGrid w:val="0"/>
        <w:spacing w:line="60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1、主要经验做法</w:t>
      </w:r>
    </w:p>
    <w:p>
      <w:pPr>
        <w:adjustRightInd w:val="0"/>
        <w:snapToGrid w:val="0"/>
        <w:spacing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不断完善部门绩效目标指标，在共性目标指表上，不断设置部门的特定指标</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不断</w:t>
      </w:r>
      <w:r>
        <w:rPr>
          <w:rFonts w:hint="eastAsia" w:ascii="仿宋" w:hAnsi="仿宋" w:eastAsia="仿宋" w:cs="仿宋"/>
          <w:b w:val="0"/>
          <w:bCs w:val="0"/>
          <w:color w:val="auto"/>
          <w:sz w:val="28"/>
          <w:szCs w:val="28"/>
        </w:rPr>
        <w:t>完善部门预算绩效管理工作领导小组，负责组织、协调、评价、考核、管理预算绩效相关工作</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强化绩效考评力度，不断深挖绩效潜力，促进财政预算管控越来越严，越来越规范</w:t>
      </w:r>
      <w:r>
        <w:rPr>
          <w:rFonts w:hint="eastAsia" w:ascii="仿宋" w:hAnsi="仿宋" w:eastAsia="仿宋" w:cs="仿宋"/>
          <w:b w:val="0"/>
          <w:bCs w:val="0"/>
          <w:color w:val="auto"/>
          <w:sz w:val="28"/>
          <w:szCs w:val="28"/>
        </w:rPr>
        <w:t>。</w:t>
      </w:r>
    </w:p>
    <w:p>
      <w:pPr>
        <w:numPr>
          <w:ilvl w:val="0"/>
          <w:numId w:val="4"/>
        </w:numPr>
        <w:spacing w:before="183" w:beforeLines="50" w:after="0" w:line="580" w:lineRule="exact"/>
        <w:jc w:val="both"/>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存在的问题</w:t>
      </w:r>
    </w:p>
    <w:p>
      <w:pPr>
        <w:numPr>
          <w:ilvl w:val="0"/>
          <w:numId w:val="0"/>
        </w:numPr>
        <w:spacing w:before="183" w:beforeLines="50" w:after="0" w:line="580" w:lineRule="exact"/>
        <w:ind w:firstLine="600" w:firstLineChars="200"/>
        <w:jc w:val="both"/>
        <w:outlineLvl w:val="0"/>
        <w:rPr>
          <w:rFonts w:hint="default"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部门</w:t>
      </w:r>
      <w:r>
        <w:rPr>
          <w:rFonts w:hint="eastAsia" w:ascii="仿宋" w:hAnsi="仿宋" w:eastAsia="仿宋" w:cs="仿宋"/>
          <w:b w:val="0"/>
          <w:bCs/>
          <w:color w:val="auto"/>
          <w:sz w:val="30"/>
          <w:szCs w:val="30"/>
        </w:rPr>
        <w:t>绩效目标设定的科学性、时效性有待加强；</w:t>
      </w:r>
      <w:r>
        <w:rPr>
          <w:rFonts w:hint="eastAsia" w:ascii="仿宋" w:hAnsi="仿宋" w:eastAsia="仿宋" w:cs="仿宋"/>
          <w:b w:val="0"/>
          <w:bCs/>
          <w:color w:val="auto"/>
          <w:sz w:val="30"/>
          <w:szCs w:val="30"/>
          <w:lang w:val="en-US" w:eastAsia="zh-CN"/>
        </w:rPr>
        <w:t>年度部门目标设置笼统，没有数量、质量指标，年度难以进行指标对比分析；近两年不断调整和修改指标体系，部门指标体系不稳定，无法形成固定的横向、纵向对比分析。</w:t>
      </w:r>
    </w:p>
    <w:p>
      <w:pPr>
        <w:numPr>
          <w:ilvl w:val="0"/>
          <w:numId w:val="4"/>
        </w:numPr>
        <w:spacing w:before="183" w:beforeLines="50" w:after="0" w:line="580" w:lineRule="exact"/>
        <w:ind w:left="0" w:leftChars="0" w:firstLine="0" w:firstLineChars="0"/>
        <w:jc w:val="both"/>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原因分析</w:t>
      </w:r>
    </w:p>
    <w:p>
      <w:pPr>
        <w:numPr>
          <w:ilvl w:val="0"/>
          <w:numId w:val="0"/>
        </w:numPr>
        <w:spacing w:before="183" w:beforeLines="50" w:after="0" w:line="580" w:lineRule="exact"/>
        <w:ind w:firstLine="600" w:firstLineChars="200"/>
        <w:jc w:val="both"/>
        <w:outlineLvl w:val="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因本部门不断尝试设置部门特定的指标，造成部门指标体系不断变化；部门目标设定经验不足，绩效评价指标知识缺乏和学习不够。</w:t>
      </w:r>
    </w:p>
    <w:p>
      <w:pPr>
        <w:spacing w:before="183" w:beforeLines="50" w:after="0" w:line="580" w:lineRule="exact"/>
        <w:jc w:val="both"/>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九、有关建议</w:t>
      </w:r>
    </w:p>
    <w:p>
      <w:pPr>
        <w:spacing w:before="183" w:beforeLines="50" w:after="0" w:line="580" w:lineRule="exact"/>
        <w:jc w:val="both"/>
        <w:outlineLvl w:val="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1、加强预算编制。严格按照预算编制的相关制度和要求以及本部门下一年度的工作计划，细化编制部门预算，提高预算编制的科学性、合理性和严谨性。</w:t>
      </w:r>
    </w:p>
    <w:p>
      <w:pPr>
        <w:spacing w:before="183" w:beforeLines="50" w:after="0" w:line="580" w:lineRule="exact"/>
        <w:jc w:val="both"/>
        <w:outlineLvl w:val="0"/>
        <w:rPr>
          <w:rFonts w:hint="default"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2、定期开展财务分析。定期做好支出预算财务分析和部门整体绩效评价工作，及时对费用预算执行情况进行通报和预警，切实提高财政资金使用的效益。</w:t>
      </w:r>
    </w:p>
    <w:p>
      <w:pPr>
        <w:spacing w:before="183" w:beforeLines="50" w:after="0" w:line="580" w:lineRule="exact"/>
        <w:jc w:val="both"/>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十、绩效自评结果拟应用和公开情况</w:t>
      </w:r>
    </w:p>
    <w:p>
      <w:pPr>
        <w:spacing w:before="183" w:beforeLines="50" w:after="0" w:line="580" w:lineRule="exact"/>
        <w:ind w:firstLine="600" w:firstLineChars="200"/>
        <w:jc w:val="both"/>
        <w:outlineLvl w:val="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本部门重视预算绩效评价结果的应用和公开。</w:t>
      </w:r>
      <w:r>
        <w:rPr>
          <w:rFonts w:hint="eastAsia" w:ascii="仿宋" w:hAnsi="仿宋" w:eastAsia="仿宋" w:cs="仿宋"/>
          <w:color w:val="auto"/>
          <w:sz w:val="30"/>
          <w:szCs w:val="30"/>
        </w:rPr>
        <w:t>按照规定的</w:t>
      </w:r>
      <w:r>
        <w:rPr>
          <w:rFonts w:hint="eastAsia" w:ascii="仿宋" w:hAnsi="仿宋" w:eastAsia="仿宋" w:cs="仿宋"/>
          <w:color w:val="auto"/>
          <w:sz w:val="30"/>
          <w:szCs w:val="30"/>
          <w:lang w:val="en-US" w:eastAsia="zh-CN"/>
        </w:rPr>
        <w:t>统一时点</w:t>
      </w:r>
      <w:r>
        <w:rPr>
          <w:rFonts w:hint="eastAsia" w:ascii="仿宋" w:hAnsi="仿宋" w:eastAsia="仿宋" w:cs="仿宋"/>
          <w:color w:val="auto"/>
          <w:sz w:val="30"/>
          <w:szCs w:val="30"/>
        </w:rPr>
        <w:t>和要求报送财政部门审核，针对财政部门的反馈意见，认真抓好整改落实，并将部门预算绩效评价结果进行公开公示，接受社会监督。2021年将进一步加大预算绩效管理力度，扎实开展预算绩效管理工作，将预算绩效自评价结果作为改进预算管理和安排以后年度预算的重要依据。</w:t>
      </w:r>
    </w:p>
    <w:p>
      <w:pPr>
        <w:spacing w:before="183" w:beforeLines="50" w:after="0" w:line="580" w:lineRule="exact"/>
        <w:jc w:val="both"/>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十一、其他需要说明的问题</w:t>
      </w:r>
    </w:p>
    <w:p>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无</w:t>
      </w:r>
    </w:p>
    <w:p>
      <w:pPr>
        <w:spacing w:after="0" w:line="580" w:lineRule="exact"/>
        <w:jc w:val="both"/>
        <w:outlineLvl w:val="0"/>
        <w:rPr>
          <w:rFonts w:hint="eastAsia" w:ascii="仿宋" w:hAnsi="仿宋" w:eastAsia="仿宋" w:cs="仿宋"/>
          <w:color w:val="auto"/>
          <w:sz w:val="30"/>
          <w:szCs w:val="30"/>
          <w:lang w:val="en-US" w:eastAsia="zh-CN"/>
        </w:rPr>
      </w:pPr>
      <w:bookmarkStart w:id="8" w:name="_Toc5751"/>
      <w:bookmarkStart w:id="9" w:name="_Toc7386"/>
      <w:bookmarkStart w:id="10" w:name="_Toc5069"/>
      <w:r>
        <w:rPr>
          <w:rFonts w:hint="eastAsia" w:ascii="仿宋" w:hAnsi="仿宋" w:eastAsia="仿宋" w:cs="仿宋"/>
          <w:color w:val="auto"/>
          <w:sz w:val="30"/>
          <w:szCs w:val="30"/>
          <w:lang w:val="en-US" w:eastAsia="zh-CN"/>
        </w:rPr>
        <w:t>附件：</w:t>
      </w:r>
    </w:p>
    <w:p>
      <w:pPr>
        <w:spacing w:before="183" w:beforeLines="50" w:after="0" w:line="580" w:lineRule="exact"/>
        <w:ind w:left="0" w:leftChars="0" w:firstLine="0" w:firstLineChars="0"/>
        <w:jc w:val="both"/>
        <w:outlineLvl w:val="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附件</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：州级预算部门整体支出绩效评价基础数据表</w:t>
      </w:r>
    </w:p>
    <w:p>
      <w:pPr>
        <w:spacing w:before="183" w:beforeLines="50" w:after="0" w:line="580" w:lineRule="exact"/>
        <w:ind w:left="0" w:leftChars="0" w:firstLine="0" w:firstLineChars="0"/>
        <w:jc w:val="both"/>
        <w:outlineLvl w:val="0"/>
        <w:rPr>
          <w:rFonts w:hint="eastAsia" w:ascii="仿宋" w:hAnsi="仿宋" w:eastAsia="仿宋" w:cs="仿宋"/>
          <w:color w:val="auto"/>
          <w:sz w:val="30"/>
          <w:szCs w:val="30"/>
        </w:rPr>
      </w:pPr>
      <w:r>
        <w:rPr>
          <w:rFonts w:hint="eastAsia" w:ascii="仿宋" w:hAnsi="仿宋" w:eastAsia="仿宋" w:cs="仿宋"/>
          <w:color w:val="auto"/>
          <w:sz w:val="30"/>
          <w:szCs w:val="30"/>
        </w:rPr>
        <w:t>附件</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：20</w:t>
      </w:r>
      <w:r>
        <w:rPr>
          <w:rFonts w:hint="eastAsia" w:ascii="仿宋" w:hAnsi="仿宋" w:eastAsia="仿宋" w:cs="仿宋"/>
          <w:color w:val="auto"/>
          <w:sz w:val="30"/>
          <w:szCs w:val="30"/>
          <w:lang w:val="en-US" w:eastAsia="zh-CN"/>
        </w:rPr>
        <w:t>20</w:t>
      </w:r>
      <w:bookmarkEnd w:id="8"/>
      <w:bookmarkEnd w:id="9"/>
      <w:bookmarkEnd w:id="10"/>
      <w:r>
        <w:rPr>
          <w:rFonts w:hint="eastAsia" w:ascii="仿宋" w:hAnsi="仿宋" w:eastAsia="仿宋" w:cs="仿宋"/>
          <w:color w:val="auto"/>
          <w:sz w:val="30"/>
          <w:szCs w:val="30"/>
        </w:rPr>
        <w:t>州级预算部门整体支出绩效自评表</w:t>
      </w:r>
    </w:p>
    <w:p>
      <w:pPr>
        <w:spacing w:after="0" w:line="580" w:lineRule="exact"/>
        <w:outlineLvl w:val="0"/>
        <w:rPr>
          <w:rFonts w:hint="eastAsia" w:ascii="仿宋" w:hAnsi="仿宋" w:eastAsia="仿宋" w:cs="仿宋"/>
          <w:color w:val="auto"/>
          <w:sz w:val="30"/>
          <w:szCs w:val="30"/>
        </w:rPr>
      </w:pPr>
      <w:r>
        <w:rPr>
          <w:rFonts w:hint="eastAsia" w:ascii="仿宋" w:hAnsi="仿宋" w:eastAsia="仿宋" w:cs="仿宋"/>
          <w:color w:val="auto"/>
          <w:sz w:val="30"/>
          <w:szCs w:val="30"/>
        </w:rPr>
        <w:t>附件</w:t>
      </w:r>
      <w:r>
        <w:rPr>
          <w:rFonts w:hint="eastAsia" w:ascii="仿宋" w:hAnsi="仿宋" w:eastAsia="仿宋" w:cs="仿宋"/>
          <w:color w:val="auto"/>
          <w:sz w:val="30"/>
          <w:szCs w:val="30"/>
          <w:lang w:val="en-US" w:eastAsia="zh-CN"/>
        </w:rPr>
        <w:t>3：湘西州政协办公室关于2020年度整体支出绩效评价的通知</w:t>
      </w:r>
      <w:r>
        <w:rPr>
          <w:rFonts w:hint="eastAsia" w:ascii="仿宋" w:hAnsi="仿宋" w:eastAsia="仿宋" w:cs="仿宋"/>
          <w:color w:val="auto"/>
          <w:sz w:val="30"/>
          <w:szCs w:val="30"/>
        </w:rPr>
        <w:t xml:space="preserve">　　　　　　　　　　　          </w:t>
      </w:r>
    </w:p>
    <w:p>
      <w:pPr>
        <w:spacing w:after="0" w:line="580" w:lineRule="exact"/>
        <w:jc w:val="both"/>
        <w:outlineLvl w:val="0"/>
        <w:rPr>
          <w:rFonts w:hint="eastAsia" w:ascii="仿宋" w:hAnsi="仿宋" w:eastAsia="仿宋" w:cs="仿宋"/>
          <w:color w:val="auto"/>
          <w:sz w:val="30"/>
          <w:szCs w:val="30"/>
        </w:rPr>
      </w:pPr>
    </w:p>
    <w:p>
      <w:pPr>
        <w:spacing w:after="0" w:line="580" w:lineRule="exact"/>
        <w:jc w:val="both"/>
        <w:outlineLvl w:val="0"/>
        <w:rPr>
          <w:rFonts w:hint="eastAsia" w:ascii="仿宋" w:hAnsi="仿宋" w:eastAsia="仿宋" w:cs="仿宋"/>
          <w:color w:val="auto"/>
          <w:sz w:val="30"/>
          <w:szCs w:val="30"/>
        </w:rPr>
      </w:pPr>
    </w:p>
    <w:p>
      <w:pPr>
        <w:spacing w:after="0" w:line="580" w:lineRule="exact"/>
        <w:jc w:val="center"/>
        <w:outlineLvl w:val="0"/>
        <w:rPr>
          <w:rFonts w:hint="eastAsia" w:ascii="仿宋" w:hAnsi="仿宋" w:eastAsia="仿宋" w:cs="仿宋"/>
          <w:b/>
          <w:bCs/>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b/>
          <w:bCs/>
          <w:color w:val="auto"/>
          <w:sz w:val="30"/>
          <w:szCs w:val="30"/>
        </w:rPr>
        <w:t xml:space="preserve">    政协湘西自治州委员办公室</w:t>
      </w:r>
    </w:p>
    <w:p>
      <w:pPr>
        <w:spacing w:after="0" w:line="580" w:lineRule="exact"/>
        <w:jc w:val="both"/>
        <w:outlineLvl w:val="0"/>
        <w:rPr>
          <w:rFonts w:hint="eastAsia" w:ascii="仿宋" w:hAnsi="仿宋" w:eastAsia="仿宋" w:cs="仿宋"/>
          <w:b/>
          <w:bCs/>
          <w:color w:val="auto"/>
          <w:sz w:val="32"/>
          <w:szCs w:val="32"/>
        </w:rPr>
        <w:sectPr>
          <w:footerReference r:id="rId5" w:type="default"/>
          <w:pgSz w:w="11906" w:h="16838"/>
          <w:pgMar w:top="1440" w:right="1418" w:bottom="1702" w:left="1797" w:header="709" w:footer="709" w:gutter="0"/>
          <w:pgNumType w:start="1"/>
          <w:cols w:space="0" w:num="1"/>
          <w:docGrid w:type="lines" w:linePitch="367" w:charSpace="0"/>
        </w:sectPr>
      </w:pPr>
      <w:r>
        <w:rPr>
          <w:rFonts w:hint="eastAsia" w:ascii="仿宋" w:hAnsi="仿宋" w:eastAsia="仿宋" w:cs="仿宋"/>
          <w:b/>
          <w:bCs/>
          <w:color w:val="auto"/>
          <w:sz w:val="30"/>
          <w:szCs w:val="30"/>
        </w:rPr>
        <w:t xml:space="preserve">                                    二〇二</w:t>
      </w:r>
      <w:r>
        <w:rPr>
          <w:rFonts w:hint="eastAsia" w:ascii="仿宋" w:hAnsi="仿宋" w:eastAsia="仿宋" w:cs="仿宋"/>
          <w:b/>
          <w:bCs/>
          <w:color w:val="auto"/>
          <w:sz w:val="30"/>
          <w:szCs w:val="30"/>
          <w:lang w:val="en-US" w:eastAsia="zh-CN"/>
        </w:rPr>
        <w:t>一</w:t>
      </w:r>
      <w:r>
        <w:rPr>
          <w:rFonts w:hint="eastAsia" w:ascii="仿宋" w:hAnsi="仿宋" w:eastAsia="仿宋" w:cs="仿宋"/>
          <w:b/>
          <w:bCs/>
          <w:color w:val="auto"/>
          <w:sz w:val="30"/>
          <w:szCs w:val="30"/>
        </w:rPr>
        <w:t>年</w:t>
      </w:r>
      <w:r>
        <w:rPr>
          <w:rFonts w:hint="eastAsia" w:ascii="仿宋" w:hAnsi="仿宋" w:eastAsia="仿宋" w:cs="仿宋"/>
          <w:b/>
          <w:bCs/>
          <w:color w:val="auto"/>
          <w:sz w:val="30"/>
          <w:szCs w:val="30"/>
          <w:lang w:val="en-US" w:eastAsia="zh-CN"/>
        </w:rPr>
        <w:t>六</w:t>
      </w:r>
      <w:r>
        <w:rPr>
          <w:rFonts w:hint="eastAsia" w:ascii="仿宋" w:hAnsi="仿宋" w:eastAsia="仿宋" w:cs="仿宋"/>
          <w:b/>
          <w:bCs/>
          <w:color w:val="auto"/>
          <w:sz w:val="30"/>
          <w:szCs w:val="30"/>
        </w:rPr>
        <w:t>月</w:t>
      </w:r>
      <w:r>
        <w:rPr>
          <w:rFonts w:hint="eastAsia" w:ascii="仿宋" w:hAnsi="仿宋" w:eastAsia="仿宋" w:cs="仿宋"/>
          <w:b/>
          <w:bCs/>
          <w:color w:val="auto"/>
          <w:sz w:val="30"/>
          <w:szCs w:val="30"/>
          <w:lang w:val="en-US" w:eastAsia="zh-CN"/>
        </w:rPr>
        <w:t>三</w:t>
      </w:r>
      <w:r>
        <w:rPr>
          <w:rFonts w:hint="eastAsia" w:ascii="仿宋" w:hAnsi="仿宋" w:eastAsia="仿宋" w:cs="仿宋"/>
          <w:b/>
          <w:bCs/>
          <w:color w:val="auto"/>
          <w:sz w:val="30"/>
          <w:szCs w:val="30"/>
        </w:rPr>
        <w:t>日</w:t>
      </w:r>
    </w:p>
    <w:p>
      <w:pPr>
        <w:jc w:val="center"/>
        <w:rPr>
          <w:rFonts w:hint="eastAsia" w:ascii="方正小标宋简体" w:hAnsi="方正小标宋简体" w:eastAsia="方正小标宋简体" w:cs="方正小标宋简体"/>
          <w:b/>
          <w:bCs/>
          <w:color w:val="auto"/>
          <w:sz w:val="32"/>
          <w:szCs w:val="32"/>
        </w:rPr>
      </w:pPr>
      <w:r>
        <w:rPr>
          <w:rFonts w:ascii="黑体" w:hAnsi="黑体" w:eastAsia="黑体"/>
          <w:b/>
          <w:bCs/>
          <w:color w:val="auto"/>
          <w:sz w:val="32"/>
          <w:szCs w:val="32"/>
        </w:rPr>
        <w:t>附件</w:t>
      </w:r>
      <w:r>
        <w:rPr>
          <w:rFonts w:hint="eastAsia" w:ascii="黑体" w:hAnsi="黑体" w:eastAsia="黑体"/>
          <w:b/>
          <w:bCs/>
          <w:color w:val="auto"/>
          <w:sz w:val="32"/>
          <w:szCs w:val="32"/>
          <w:lang w:val="en-US" w:eastAsia="zh-CN"/>
        </w:rPr>
        <w:t>1</w:t>
      </w:r>
      <w:r>
        <w:rPr>
          <w:rFonts w:hint="eastAsia" w:ascii="黑体" w:hAnsi="黑体" w:eastAsia="黑体"/>
          <w:b/>
          <w:bCs/>
          <w:color w:val="auto"/>
          <w:sz w:val="32"/>
          <w:szCs w:val="32"/>
        </w:rPr>
        <w:t>：</w:t>
      </w:r>
      <w:r>
        <w:rPr>
          <w:rFonts w:hint="eastAsia" w:eastAsia="方正小标宋简体" w:cs="方正小标宋简体"/>
          <w:b/>
          <w:bCs/>
          <w:color w:val="auto"/>
          <w:sz w:val="32"/>
          <w:szCs w:val="32"/>
        </w:rPr>
        <w:t>州级预算</w:t>
      </w:r>
      <w:r>
        <w:rPr>
          <w:rFonts w:hint="eastAsia" w:ascii="方正小标宋简体" w:hAnsi="方正小标宋简体" w:eastAsia="方正小标宋简体" w:cs="方正小标宋简体"/>
          <w:b/>
          <w:bCs/>
          <w:color w:val="auto"/>
          <w:sz w:val="32"/>
          <w:szCs w:val="32"/>
        </w:rPr>
        <w:t>部门整体支出绩效评价基础数据表</w:t>
      </w:r>
    </w:p>
    <w:p>
      <w:pPr>
        <w:spacing w:after="0" w:line="580" w:lineRule="exact"/>
        <w:jc w:val="right"/>
        <w:rPr>
          <w:rFonts w:ascii="宋体" w:hAnsi="宋体" w:eastAsia="宋体" w:cs="宋体"/>
          <w:b/>
          <w:bCs/>
          <w:color w:val="auto"/>
          <w:sz w:val="24"/>
          <w:szCs w:val="24"/>
        </w:rPr>
      </w:pPr>
      <w:r>
        <w:rPr>
          <w:rFonts w:hint="eastAsia" w:ascii="宋体" w:hAnsi="宋体" w:eastAsia="宋体" w:cs="宋体"/>
          <w:b/>
          <w:bCs/>
          <w:color w:val="auto"/>
          <w:sz w:val="24"/>
          <w:szCs w:val="24"/>
        </w:rPr>
        <w:t>单位：人、㎡、万元</w:t>
      </w:r>
    </w:p>
    <w:tbl>
      <w:tblPr>
        <w:tblStyle w:val="25"/>
        <w:tblW w:w="1011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77"/>
        <w:gridCol w:w="812"/>
        <w:gridCol w:w="470"/>
        <w:gridCol w:w="1383"/>
        <w:gridCol w:w="1257"/>
        <w:gridCol w:w="1024"/>
        <w:gridCol w:w="1263"/>
        <w:gridCol w:w="259"/>
        <w:gridCol w:w="1472"/>
      </w:tblGrid>
      <w:tr>
        <w:tblPrEx>
          <w:tblCellMar>
            <w:top w:w="0" w:type="dxa"/>
            <w:left w:w="108" w:type="dxa"/>
            <w:bottom w:w="0" w:type="dxa"/>
            <w:right w:w="108" w:type="dxa"/>
          </w:tblCellMar>
        </w:tblPrEx>
        <w:trPr>
          <w:trHeight w:val="676" w:hRule="atLeast"/>
        </w:trPr>
        <w:tc>
          <w:tcPr>
            <w:tcW w:w="2989" w:type="dxa"/>
            <w:gridSpan w:val="2"/>
            <w:vMerge w:val="restart"/>
            <w:vAlign w:val="center"/>
          </w:tcPr>
          <w:p>
            <w:pPr>
              <w:keepNext w:val="0"/>
              <w:keepLines w:val="0"/>
              <w:widowControl/>
              <w:suppressLineNumbers w:val="0"/>
              <w:spacing w:before="0" w:beforeAutospacing="0" w:after="0" w:afterAutospacing="0" w:line="580" w:lineRule="exact"/>
              <w:ind w:left="0" w:right="0"/>
              <w:jc w:val="both"/>
              <w:rPr>
                <w:rFonts w:hint="default" w:ascii="宋体" w:hAnsi="宋体" w:eastAsia="宋体" w:cs="宋体"/>
                <w:color w:val="auto"/>
                <w:sz w:val="20"/>
                <w:szCs w:val="20"/>
              </w:rPr>
            </w:pPr>
            <w:r>
              <w:rPr>
                <w:rFonts w:hint="eastAsia" w:ascii="宋体" w:hAnsi="宋体" w:eastAsia="宋体" w:cs="宋体"/>
                <w:color w:val="auto"/>
                <w:sz w:val="20"/>
                <w:szCs w:val="20"/>
              </w:rPr>
              <w:t>财政编制人员</w:t>
            </w:r>
          </w:p>
        </w:tc>
        <w:tc>
          <w:tcPr>
            <w:tcW w:w="1853" w:type="dxa"/>
            <w:gridSpan w:val="2"/>
            <w:vAlign w:val="center"/>
          </w:tcPr>
          <w:p>
            <w:pPr>
              <w:keepNext w:val="0"/>
              <w:keepLines w:val="0"/>
              <w:widowControl/>
              <w:suppressLineNumbers w:val="0"/>
              <w:spacing w:before="0" w:beforeAutospacing="0" w:after="0" w:afterAutospacing="0" w:line="580" w:lineRule="exact"/>
              <w:ind w:left="0" w:right="0"/>
              <w:jc w:val="center"/>
              <w:rPr>
                <w:rFonts w:hint="default" w:ascii="宋体" w:hAnsi="宋体" w:eastAsia="宋体" w:cs="宋体"/>
                <w:color w:val="auto"/>
                <w:sz w:val="20"/>
                <w:szCs w:val="20"/>
              </w:rPr>
            </w:pPr>
            <w:r>
              <w:rPr>
                <w:rFonts w:hint="eastAsia" w:ascii="宋体" w:hAnsi="宋体" w:eastAsia="宋体" w:cs="宋体"/>
                <w:color w:val="auto"/>
                <w:sz w:val="20"/>
                <w:szCs w:val="20"/>
              </w:rPr>
              <w:t>编制数</w:t>
            </w:r>
          </w:p>
        </w:tc>
        <w:tc>
          <w:tcPr>
            <w:tcW w:w="2281" w:type="dxa"/>
            <w:gridSpan w:val="2"/>
            <w:vAlign w:val="center"/>
          </w:tcPr>
          <w:p>
            <w:pPr>
              <w:keepNext w:val="0"/>
              <w:keepLines w:val="0"/>
              <w:widowControl/>
              <w:suppressLineNumbers w:val="0"/>
              <w:spacing w:before="0" w:beforeAutospacing="0" w:after="0" w:afterAutospacing="0" w:line="580" w:lineRule="exact"/>
              <w:ind w:left="0" w:right="0"/>
              <w:jc w:val="center"/>
              <w:rPr>
                <w:rFonts w:hint="default" w:ascii="宋体" w:hAnsi="宋体" w:eastAsia="宋体" w:cs="宋体"/>
                <w:color w:val="auto"/>
                <w:sz w:val="20"/>
                <w:szCs w:val="20"/>
              </w:rPr>
            </w:pPr>
            <w:r>
              <w:rPr>
                <w:rFonts w:hint="eastAsia" w:ascii="宋体" w:hAnsi="宋体" w:eastAsia="宋体" w:cs="宋体"/>
                <w:color w:val="auto"/>
                <w:sz w:val="20"/>
                <w:szCs w:val="20"/>
              </w:rPr>
              <w:t>20</w:t>
            </w:r>
            <w:r>
              <w:rPr>
                <w:rFonts w:hint="eastAsia" w:ascii="宋体" w:hAnsi="宋体" w:eastAsia="宋体" w:cs="宋体"/>
                <w:color w:val="auto"/>
                <w:sz w:val="20"/>
                <w:szCs w:val="20"/>
                <w:lang w:val="en-US" w:eastAsia="zh-CN"/>
              </w:rPr>
              <w:t>20</w:t>
            </w:r>
            <w:r>
              <w:rPr>
                <w:rFonts w:hint="eastAsia" w:ascii="宋体" w:hAnsi="宋体" w:eastAsia="宋体" w:cs="宋体"/>
                <w:color w:val="auto"/>
                <w:sz w:val="20"/>
                <w:szCs w:val="20"/>
              </w:rPr>
              <w:t>年实际在职人数</w:t>
            </w:r>
          </w:p>
        </w:tc>
        <w:tc>
          <w:tcPr>
            <w:tcW w:w="1522" w:type="dxa"/>
            <w:gridSpan w:val="2"/>
            <w:tcBorders>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default" w:ascii="宋体" w:hAnsi="宋体" w:eastAsia="宋体" w:cs="宋体"/>
                <w:color w:val="auto"/>
                <w:sz w:val="20"/>
                <w:szCs w:val="20"/>
              </w:rPr>
            </w:pPr>
            <w:r>
              <w:rPr>
                <w:rFonts w:hint="eastAsia" w:ascii="宋体" w:hAnsi="宋体" w:eastAsia="宋体" w:cs="宋体"/>
                <w:color w:val="auto"/>
                <w:sz w:val="20"/>
                <w:szCs w:val="20"/>
              </w:rPr>
              <w:t>控制率</w:t>
            </w:r>
          </w:p>
        </w:tc>
        <w:tc>
          <w:tcPr>
            <w:tcW w:w="1472" w:type="dxa"/>
            <w:tcBorders>
              <w:lef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default" w:ascii="宋体" w:hAnsi="宋体" w:eastAsia="宋体" w:cs="宋体"/>
                <w:color w:val="auto"/>
                <w:sz w:val="20"/>
                <w:szCs w:val="20"/>
              </w:rPr>
            </w:pPr>
            <w:r>
              <w:rPr>
                <w:rFonts w:hint="eastAsia" w:ascii="宋体" w:hAnsi="宋体" w:eastAsia="宋体" w:cs="宋体"/>
                <w:color w:val="auto"/>
                <w:sz w:val="20"/>
                <w:szCs w:val="20"/>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5" w:hRule="atLeast"/>
        </w:trPr>
        <w:tc>
          <w:tcPr>
            <w:tcW w:w="2989" w:type="dxa"/>
            <w:gridSpan w:val="2"/>
            <w:vMerge w:val="continue"/>
            <w:vAlign w:val="center"/>
          </w:tcPr>
          <w:p>
            <w:pPr>
              <w:keepNext w:val="0"/>
              <w:keepLines w:val="0"/>
              <w:widowControl/>
              <w:suppressLineNumbers w:val="0"/>
              <w:spacing w:before="0" w:beforeAutospacing="0" w:after="0" w:afterAutospacing="0" w:line="580" w:lineRule="exact"/>
              <w:ind w:left="0" w:right="0"/>
              <w:jc w:val="both"/>
              <w:rPr>
                <w:rFonts w:hint="default" w:ascii="宋体" w:hAnsi="宋体" w:eastAsia="宋体" w:cs="宋体"/>
                <w:color w:val="auto"/>
                <w:sz w:val="20"/>
                <w:szCs w:val="20"/>
              </w:rPr>
            </w:pPr>
          </w:p>
        </w:tc>
        <w:tc>
          <w:tcPr>
            <w:tcW w:w="1853"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default" w:ascii="宋体" w:hAnsi="宋体" w:eastAsia="宋体" w:cs="宋体"/>
                <w:color w:val="auto"/>
                <w:kern w:val="2"/>
                <w:sz w:val="18"/>
                <w:szCs w:val="18"/>
                <w:lang w:val="en-US" w:eastAsia="zh-CN"/>
              </w:rPr>
              <w:t>60</w:t>
            </w:r>
          </w:p>
        </w:tc>
        <w:tc>
          <w:tcPr>
            <w:tcW w:w="2281"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60</w:t>
            </w:r>
          </w:p>
        </w:tc>
        <w:tc>
          <w:tcPr>
            <w:tcW w:w="1522" w:type="dxa"/>
            <w:gridSpan w:val="2"/>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100%</w:t>
            </w:r>
          </w:p>
        </w:tc>
        <w:tc>
          <w:tcPr>
            <w:tcW w:w="1472"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1" w:hRule="atLeast"/>
        </w:trPr>
        <w:tc>
          <w:tcPr>
            <w:tcW w:w="2989"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经费控制情况</w:t>
            </w:r>
          </w:p>
        </w:tc>
        <w:tc>
          <w:tcPr>
            <w:tcW w:w="1853"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2019年决算数</w:t>
            </w:r>
          </w:p>
        </w:tc>
        <w:tc>
          <w:tcPr>
            <w:tcW w:w="2281"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2</w:t>
            </w:r>
            <w:r>
              <w:rPr>
                <w:rFonts w:hint="default" w:ascii="宋体" w:hAnsi="宋体" w:eastAsia="宋体" w:cs="宋体"/>
                <w:color w:val="auto"/>
                <w:kern w:val="2"/>
                <w:sz w:val="18"/>
                <w:szCs w:val="18"/>
                <w:lang w:val="en-US" w:eastAsia="zh-CN"/>
              </w:rPr>
              <w:t>0</w:t>
            </w:r>
            <w:r>
              <w:rPr>
                <w:rFonts w:hint="eastAsia" w:ascii="宋体" w:hAnsi="宋体" w:eastAsia="宋体" w:cs="宋体"/>
                <w:color w:val="auto"/>
                <w:kern w:val="2"/>
                <w:sz w:val="18"/>
                <w:szCs w:val="18"/>
                <w:lang w:val="en-US" w:eastAsia="zh-CN"/>
              </w:rPr>
              <w:t>20年度预算数</w:t>
            </w:r>
          </w:p>
        </w:tc>
        <w:tc>
          <w:tcPr>
            <w:tcW w:w="1522" w:type="dxa"/>
            <w:gridSpan w:val="2"/>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2</w:t>
            </w:r>
            <w:r>
              <w:rPr>
                <w:rFonts w:hint="default" w:ascii="宋体" w:hAnsi="宋体" w:eastAsia="宋体" w:cs="宋体"/>
                <w:color w:val="auto"/>
                <w:kern w:val="2"/>
                <w:sz w:val="18"/>
                <w:szCs w:val="18"/>
                <w:lang w:val="en-US" w:eastAsia="zh-CN"/>
              </w:rPr>
              <w:t>0</w:t>
            </w:r>
            <w:r>
              <w:rPr>
                <w:rFonts w:hint="eastAsia" w:ascii="宋体" w:hAnsi="宋体" w:eastAsia="宋体" w:cs="宋体"/>
                <w:color w:val="auto"/>
                <w:kern w:val="2"/>
                <w:sz w:val="18"/>
                <w:szCs w:val="18"/>
                <w:lang w:val="en-US" w:eastAsia="zh-CN"/>
              </w:rPr>
              <w:t>20年决算数</w:t>
            </w:r>
          </w:p>
        </w:tc>
        <w:tc>
          <w:tcPr>
            <w:tcW w:w="1472"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2989"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一、“三公”经费</w:t>
            </w:r>
          </w:p>
        </w:tc>
        <w:tc>
          <w:tcPr>
            <w:tcW w:w="1853"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72.62</w:t>
            </w:r>
          </w:p>
        </w:tc>
        <w:tc>
          <w:tcPr>
            <w:tcW w:w="2281"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158</w:t>
            </w:r>
          </w:p>
        </w:tc>
        <w:tc>
          <w:tcPr>
            <w:tcW w:w="1522" w:type="dxa"/>
            <w:gridSpan w:val="2"/>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72.63</w:t>
            </w:r>
          </w:p>
        </w:tc>
        <w:tc>
          <w:tcPr>
            <w:tcW w:w="1472"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2989"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1、公务用车购置和维护经费</w:t>
            </w:r>
          </w:p>
        </w:tc>
        <w:tc>
          <w:tcPr>
            <w:tcW w:w="1853"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57.41</w:t>
            </w:r>
          </w:p>
        </w:tc>
        <w:tc>
          <w:tcPr>
            <w:tcW w:w="2281"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69</w:t>
            </w:r>
          </w:p>
        </w:tc>
        <w:tc>
          <w:tcPr>
            <w:tcW w:w="1522" w:type="dxa"/>
            <w:gridSpan w:val="2"/>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67.62</w:t>
            </w:r>
          </w:p>
        </w:tc>
        <w:tc>
          <w:tcPr>
            <w:tcW w:w="1472"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2989"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其中：公车购置</w:t>
            </w:r>
          </w:p>
        </w:tc>
        <w:tc>
          <w:tcPr>
            <w:tcW w:w="1853"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0</w:t>
            </w:r>
          </w:p>
        </w:tc>
        <w:tc>
          <w:tcPr>
            <w:tcW w:w="2281"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0</w:t>
            </w:r>
          </w:p>
        </w:tc>
        <w:tc>
          <w:tcPr>
            <w:tcW w:w="1522" w:type="dxa"/>
            <w:gridSpan w:val="2"/>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0</w:t>
            </w:r>
          </w:p>
        </w:tc>
        <w:tc>
          <w:tcPr>
            <w:tcW w:w="1472"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2989"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 xml:space="preserve"> </w:t>
            </w:r>
            <w:r>
              <w:rPr>
                <w:rFonts w:hint="default" w:ascii="宋体" w:hAnsi="宋体" w:eastAsia="宋体" w:cs="宋体"/>
                <w:color w:val="auto"/>
                <w:kern w:val="2"/>
                <w:sz w:val="18"/>
                <w:szCs w:val="18"/>
                <w:lang w:val="en-US" w:eastAsia="zh-CN"/>
              </w:rPr>
              <w:t xml:space="preserve">    </w:t>
            </w:r>
            <w:r>
              <w:rPr>
                <w:rFonts w:hint="eastAsia" w:ascii="宋体" w:hAnsi="宋体" w:eastAsia="宋体" w:cs="宋体"/>
                <w:color w:val="auto"/>
                <w:kern w:val="2"/>
                <w:sz w:val="18"/>
                <w:szCs w:val="18"/>
                <w:lang w:val="en-US" w:eastAsia="zh-CN"/>
              </w:rPr>
              <w:t>公务用车运行费</w:t>
            </w:r>
          </w:p>
        </w:tc>
        <w:tc>
          <w:tcPr>
            <w:tcW w:w="1853"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57.41</w:t>
            </w:r>
          </w:p>
        </w:tc>
        <w:tc>
          <w:tcPr>
            <w:tcW w:w="2281"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69</w:t>
            </w:r>
          </w:p>
        </w:tc>
        <w:tc>
          <w:tcPr>
            <w:tcW w:w="1522" w:type="dxa"/>
            <w:gridSpan w:val="2"/>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67.62</w:t>
            </w:r>
          </w:p>
        </w:tc>
        <w:tc>
          <w:tcPr>
            <w:tcW w:w="1472"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2989"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2、出国经费</w:t>
            </w:r>
          </w:p>
        </w:tc>
        <w:tc>
          <w:tcPr>
            <w:tcW w:w="1853"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6.29</w:t>
            </w:r>
          </w:p>
        </w:tc>
        <w:tc>
          <w:tcPr>
            <w:tcW w:w="2281"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0</w:t>
            </w:r>
          </w:p>
        </w:tc>
        <w:tc>
          <w:tcPr>
            <w:tcW w:w="1522" w:type="dxa"/>
            <w:gridSpan w:val="2"/>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0</w:t>
            </w:r>
          </w:p>
        </w:tc>
        <w:tc>
          <w:tcPr>
            <w:tcW w:w="1472"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2989"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3、公务接待</w:t>
            </w:r>
          </w:p>
        </w:tc>
        <w:tc>
          <w:tcPr>
            <w:tcW w:w="1853"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8.91</w:t>
            </w:r>
          </w:p>
        </w:tc>
        <w:tc>
          <w:tcPr>
            <w:tcW w:w="2281"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89</w:t>
            </w:r>
          </w:p>
        </w:tc>
        <w:tc>
          <w:tcPr>
            <w:tcW w:w="1522" w:type="dxa"/>
            <w:gridSpan w:val="2"/>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5.01</w:t>
            </w:r>
          </w:p>
        </w:tc>
        <w:tc>
          <w:tcPr>
            <w:tcW w:w="1472"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2989"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二、基本支出</w:t>
            </w:r>
          </w:p>
        </w:tc>
        <w:tc>
          <w:tcPr>
            <w:tcW w:w="1853"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1400.55</w:t>
            </w:r>
          </w:p>
        </w:tc>
        <w:tc>
          <w:tcPr>
            <w:tcW w:w="2281"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912.58</w:t>
            </w:r>
          </w:p>
        </w:tc>
        <w:tc>
          <w:tcPr>
            <w:tcW w:w="1522" w:type="dxa"/>
            <w:gridSpan w:val="2"/>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1377.68</w:t>
            </w:r>
          </w:p>
        </w:tc>
        <w:tc>
          <w:tcPr>
            <w:tcW w:w="1472"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2989"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三、项目支出</w:t>
            </w:r>
          </w:p>
        </w:tc>
        <w:tc>
          <w:tcPr>
            <w:tcW w:w="1853"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1012.26</w:t>
            </w:r>
          </w:p>
        </w:tc>
        <w:tc>
          <w:tcPr>
            <w:tcW w:w="2281"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227.43</w:t>
            </w:r>
          </w:p>
        </w:tc>
        <w:tc>
          <w:tcPr>
            <w:tcW w:w="1522" w:type="dxa"/>
            <w:gridSpan w:val="2"/>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670.43</w:t>
            </w:r>
          </w:p>
        </w:tc>
        <w:tc>
          <w:tcPr>
            <w:tcW w:w="1472"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2989"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其中：委员视察</w:t>
            </w:r>
          </w:p>
        </w:tc>
        <w:tc>
          <w:tcPr>
            <w:tcW w:w="1853"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default" w:ascii="宋体" w:hAnsi="宋体" w:eastAsia="宋体" w:cs="宋体"/>
                <w:color w:val="auto"/>
                <w:kern w:val="2"/>
                <w:sz w:val="18"/>
                <w:szCs w:val="18"/>
                <w:lang w:val="en-US" w:eastAsia="zh-CN"/>
              </w:rPr>
              <w:t>111.29</w:t>
            </w:r>
          </w:p>
        </w:tc>
        <w:tc>
          <w:tcPr>
            <w:tcW w:w="2281"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522" w:type="dxa"/>
            <w:gridSpan w:val="2"/>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101.68</w:t>
            </w:r>
          </w:p>
        </w:tc>
        <w:tc>
          <w:tcPr>
            <w:tcW w:w="1472"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2989"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四、公用经费</w:t>
            </w:r>
          </w:p>
        </w:tc>
        <w:tc>
          <w:tcPr>
            <w:tcW w:w="1853"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w:t>
            </w:r>
            <w:r>
              <w:rPr>
                <w:rFonts w:hint="default" w:ascii="宋体" w:hAnsi="宋体" w:eastAsia="宋体" w:cs="宋体"/>
                <w:color w:val="auto"/>
                <w:kern w:val="2"/>
                <w:sz w:val="18"/>
                <w:szCs w:val="18"/>
                <w:lang w:val="en-US" w:eastAsia="zh-CN"/>
              </w:rPr>
              <w:t>04.25</w:t>
            </w:r>
          </w:p>
        </w:tc>
        <w:tc>
          <w:tcPr>
            <w:tcW w:w="2281"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228.36</w:t>
            </w:r>
          </w:p>
        </w:tc>
        <w:tc>
          <w:tcPr>
            <w:tcW w:w="1522" w:type="dxa"/>
            <w:gridSpan w:val="2"/>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87.23</w:t>
            </w:r>
          </w:p>
        </w:tc>
        <w:tc>
          <w:tcPr>
            <w:tcW w:w="1472"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2989" w:type="dxa"/>
            <w:gridSpan w:val="2"/>
            <w:vAlign w:val="center"/>
          </w:tcPr>
          <w:p>
            <w:pPr>
              <w:keepNext w:val="0"/>
              <w:keepLines w:val="0"/>
              <w:widowControl w:val="0"/>
              <w:suppressLineNumbers w:val="0"/>
              <w:spacing w:before="0" w:beforeAutospacing="0" w:after="0" w:afterAutospacing="0" w:line="300" w:lineRule="exact"/>
              <w:ind w:left="0" w:leftChars="0" w:right="0" w:firstLine="419" w:firstLineChars="233"/>
              <w:jc w:val="left"/>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其中：办公费</w:t>
            </w:r>
          </w:p>
        </w:tc>
        <w:tc>
          <w:tcPr>
            <w:tcW w:w="1853"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2.35</w:t>
            </w:r>
          </w:p>
        </w:tc>
        <w:tc>
          <w:tcPr>
            <w:tcW w:w="2281"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522" w:type="dxa"/>
            <w:gridSpan w:val="2"/>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11.05</w:t>
            </w:r>
          </w:p>
        </w:tc>
        <w:tc>
          <w:tcPr>
            <w:tcW w:w="1472"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2989" w:type="dxa"/>
            <w:gridSpan w:val="2"/>
            <w:vAlign w:val="center"/>
          </w:tcPr>
          <w:p>
            <w:pPr>
              <w:keepNext w:val="0"/>
              <w:keepLines w:val="0"/>
              <w:widowControl w:val="0"/>
              <w:suppressLineNumbers w:val="0"/>
              <w:spacing w:before="0" w:beforeAutospacing="0" w:after="0" w:afterAutospacing="0" w:line="300" w:lineRule="exact"/>
              <w:ind w:left="0" w:leftChars="0" w:right="0" w:firstLine="419" w:firstLineChars="233"/>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水费、电费</w:t>
            </w:r>
          </w:p>
        </w:tc>
        <w:tc>
          <w:tcPr>
            <w:tcW w:w="1853"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17.1</w:t>
            </w:r>
          </w:p>
        </w:tc>
        <w:tc>
          <w:tcPr>
            <w:tcW w:w="2281"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522" w:type="dxa"/>
            <w:gridSpan w:val="2"/>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7.22</w:t>
            </w:r>
          </w:p>
        </w:tc>
        <w:tc>
          <w:tcPr>
            <w:tcW w:w="1472"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2989" w:type="dxa"/>
            <w:gridSpan w:val="2"/>
            <w:vAlign w:val="center"/>
          </w:tcPr>
          <w:p>
            <w:pPr>
              <w:keepNext w:val="0"/>
              <w:keepLines w:val="0"/>
              <w:widowControl w:val="0"/>
              <w:suppressLineNumbers w:val="0"/>
              <w:spacing w:before="0" w:beforeAutospacing="0" w:after="0" w:afterAutospacing="0" w:line="300" w:lineRule="exact"/>
              <w:ind w:left="0" w:leftChars="0" w:right="0" w:firstLine="419" w:firstLineChars="233"/>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邮电费</w:t>
            </w:r>
          </w:p>
        </w:tc>
        <w:tc>
          <w:tcPr>
            <w:tcW w:w="1853"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2.74</w:t>
            </w:r>
          </w:p>
        </w:tc>
        <w:tc>
          <w:tcPr>
            <w:tcW w:w="2281"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522" w:type="dxa"/>
            <w:gridSpan w:val="2"/>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3.4</w:t>
            </w:r>
          </w:p>
        </w:tc>
        <w:tc>
          <w:tcPr>
            <w:tcW w:w="1472"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2989" w:type="dxa"/>
            <w:gridSpan w:val="2"/>
            <w:vAlign w:val="center"/>
          </w:tcPr>
          <w:p>
            <w:pPr>
              <w:keepNext w:val="0"/>
              <w:keepLines w:val="0"/>
              <w:widowControl w:val="0"/>
              <w:suppressLineNumbers w:val="0"/>
              <w:spacing w:before="0" w:beforeAutospacing="0" w:after="0" w:afterAutospacing="0" w:line="300" w:lineRule="exact"/>
              <w:ind w:left="0" w:leftChars="0" w:right="0" w:firstLine="419" w:firstLineChars="233"/>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差旅费、其他交通费</w:t>
            </w:r>
          </w:p>
        </w:tc>
        <w:tc>
          <w:tcPr>
            <w:tcW w:w="1853"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57.07</w:t>
            </w:r>
          </w:p>
        </w:tc>
        <w:tc>
          <w:tcPr>
            <w:tcW w:w="2281"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522" w:type="dxa"/>
            <w:gridSpan w:val="2"/>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20.82</w:t>
            </w:r>
          </w:p>
        </w:tc>
        <w:tc>
          <w:tcPr>
            <w:tcW w:w="1472"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2989" w:type="dxa"/>
            <w:gridSpan w:val="2"/>
            <w:vAlign w:val="center"/>
          </w:tcPr>
          <w:p>
            <w:pPr>
              <w:keepNext w:val="0"/>
              <w:keepLines w:val="0"/>
              <w:widowControl w:val="0"/>
              <w:suppressLineNumbers w:val="0"/>
              <w:spacing w:before="0" w:beforeAutospacing="0" w:after="0" w:afterAutospacing="0" w:line="300" w:lineRule="exact"/>
              <w:ind w:left="0" w:leftChars="0" w:right="0" w:firstLine="419" w:firstLineChars="233"/>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物业管理费</w:t>
            </w:r>
          </w:p>
        </w:tc>
        <w:tc>
          <w:tcPr>
            <w:tcW w:w="1853"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6</w:t>
            </w:r>
          </w:p>
        </w:tc>
        <w:tc>
          <w:tcPr>
            <w:tcW w:w="2281"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522" w:type="dxa"/>
            <w:gridSpan w:val="2"/>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3.06</w:t>
            </w:r>
          </w:p>
        </w:tc>
        <w:tc>
          <w:tcPr>
            <w:tcW w:w="1472"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2989" w:type="dxa"/>
            <w:gridSpan w:val="2"/>
            <w:vAlign w:val="center"/>
          </w:tcPr>
          <w:p>
            <w:pPr>
              <w:keepNext w:val="0"/>
              <w:keepLines w:val="0"/>
              <w:widowControl w:val="0"/>
              <w:suppressLineNumbers w:val="0"/>
              <w:spacing w:before="0" w:beforeAutospacing="0" w:after="0" w:afterAutospacing="0" w:line="300" w:lineRule="exact"/>
              <w:ind w:left="0" w:leftChars="0" w:right="0" w:firstLine="419" w:firstLineChars="233"/>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会议费、培训费</w:t>
            </w:r>
          </w:p>
        </w:tc>
        <w:tc>
          <w:tcPr>
            <w:tcW w:w="1853"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16.74</w:t>
            </w:r>
          </w:p>
        </w:tc>
        <w:tc>
          <w:tcPr>
            <w:tcW w:w="2281"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522" w:type="dxa"/>
            <w:gridSpan w:val="2"/>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10.37</w:t>
            </w:r>
          </w:p>
        </w:tc>
        <w:tc>
          <w:tcPr>
            <w:tcW w:w="1472"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2989" w:type="dxa"/>
            <w:gridSpan w:val="2"/>
            <w:vAlign w:val="center"/>
          </w:tcPr>
          <w:p>
            <w:pPr>
              <w:keepNext w:val="0"/>
              <w:keepLines w:val="0"/>
              <w:widowControl w:val="0"/>
              <w:suppressLineNumbers w:val="0"/>
              <w:spacing w:before="0" w:beforeAutospacing="0" w:after="0" w:afterAutospacing="0" w:line="300" w:lineRule="exact"/>
              <w:ind w:left="0" w:leftChars="0" w:right="0" w:firstLine="419" w:firstLineChars="233"/>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公务接待</w:t>
            </w:r>
          </w:p>
        </w:tc>
        <w:tc>
          <w:tcPr>
            <w:tcW w:w="1853"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4.37</w:t>
            </w:r>
          </w:p>
        </w:tc>
        <w:tc>
          <w:tcPr>
            <w:tcW w:w="2281"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522" w:type="dxa"/>
            <w:gridSpan w:val="2"/>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1.08</w:t>
            </w:r>
          </w:p>
        </w:tc>
        <w:tc>
          <w:tcPr>
            <w:tcW w:w="1472"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2989" w:type="dxa"/>
            <w:gridSpan w:val="2"/>
            <w:vAlign w:val="center"/>
          </w:tcPr>
          <w:p>
            <w:pPr>
              <w:keepNext w:val="0"/>
              <w:keepLines w:val="0"/>
              <w:widowControl w:val="0"/>
              <w:suppressLineNumbers w:val="0"/>
              <w:spacing w:before="0" w:beforeAutospacing="0" w:after="0" w:afterAutospacing="0" w:line="300" w:lineRule="exact"/>
              <w:ind w:left="0" w:leftChars="0" w:right="0" w:firstLine="419" w:firstLineChars="233"/>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劳务费</w:t>
            </w:r>
          </w:p>
        </w:tc>
        <w:tc>
          <w:tcPr>
            <w:tcW w:w="1853"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15.94</w:t>
            </w:r>
          </w:p>
        </w:tc>
        <w:tc>
          <w:tcPr>
            <w:tcW w:w="2281"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522" w:type="dxa"/>
            <w:gridSpan w:val="2"/>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3.44</w:t>
            </w:r>
          </w:p>
        </w:tc>
        <w:tc>
          <w:tcPr>
            <w:tcW w:w="1472"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2989" w:type="dxa"/>
            <w:gridSpan w:val="2"/>
            <w:vAlign w:val="center"/>
          </w:tcPr>
          <w:p>
            <w:pPr>
              <w:keepNext w:val="0"/>
              <w:keepLines w:val="0"/>
              <w:widowControl w:val="0"/>
              <w:suppressLineNumbers w:val="0"/>
              <w:spacing w:before="0" w:beforeAutospacing="0" w:after="0" w:afterAutospacing="0" w:line="300" w:lineRule="exact"/>
              <w:ind w:left="0" w:leftChars="0" w:right="0" w:firstLine="419" w:firstLineChars="233"/>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工会经费</w:t>
            </w:r>
          </w:p>
        </w:tc>
        <w:tc>
          <w:tcPr>
            <w:tcW w:w="1853"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29.7</w:t>
            </w:r>
          </w:p>
        </w:tc>
        <w:tc>
          <w:tcPr>
            <w:tcW w:w="2281"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522" w:type="dxa"/>
            <w:gridSpan w:val="2"/>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3.16</w:t>
            </w:r>
          </w:p>
        </w:tc>
        <w:tc>
          <w:tcPr>
            <w:tcW w:w="1472"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2989" w:type="dxa"/>
            <w:gridSpan w:val="2"/>
            <w:vAlign w:val="center"/>
          </w:tcPr>
          <w:p>
            <w:pPr>
              <w:keepNext w:val="0"/>
              <w:keepLines w:val="0"/>
              <w:widowControl w:val="0"/>
              <w:suppressLineNumbers w:val="0"/>
              <w:spacing w:before="0" w:beforeAutospacing="0" w:after="0" w:afterAutospacing="0" w:line="300" w:lineRule="exact"/>
              <w:ind w:left="0" w:leftChars="0" w:right="0" w:firstLine="419" w:firstLineChars="233"/>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福利费</w:t>
            </w:r>
          </w:p>
        </w:tc>
        <w:tc>
          <w:tcPr>
            <w:tcW w:w="1853"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10.19</w:t>
            </w:r>
          </w:p>
        </w:tc>
        <w:tc>
          <w:tcPr>
            <w:tcW w:w="2281"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522" w:type="dxa"/>
            <w:gridSpan w:val="2"/>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1.72</w:t>
            </w:r>
          </w:p>
        </w:tc>
        <w:tc>
          <w:tcPr>
            <w:tcW w:w="1472"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2989" w:type="dxa"/>
            <w:gridSpan w:val="2"/>
            <w:vAlign w:val="center"/>
          </w:tcPr>
          <w:p>
            <w:pPr>
              <w:keepNext w:val="0"/>
              <w:keepLines w:val="0"/>
              <w:widowControl w:val="0"/>
              <w:suppressLineNumbers w:val="0"/>
              <w:spacing w:before="0" w:beforeAutospacing="0" w:after="0" w:afterAutospacing="0" w:line="300" w:lineRule="exact"/>
              <w:ind w:left="0" w:leftChars="0" w:right="0" w:firstLine="419" w:firstLineChars="233"/>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公务用车维护费</w:t>
            </w:r>
          </w:p>
        </w:tc>
        <w:tc>
          <w:tcPr>
            <w:tcW w:w="1853"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24.4</w:t>
            </w:r>
          </w:p>
        </w:tc>
        <w:tc>
          <w:tcPr>
            <w:tcW w:w="2281"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522" w:type="dxa"/>
            <w:gridSpan w:val="2"/>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1.78</w:t>
            </w:r>
          </w:p>
        </w:tc>
        <w:tc>
          <w:tcPr>
            <w:tcW w:w="1472"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2989" w:type="dxa"/>
            <w:gridSpan w:val="2"/>
            <w:vAlign w:val="center"/>
          </w:tcPr>
          <w:p>
            <w:pPr>
              <w:keepNext w:val="0"/>
              <w:keepLines w:val="0"/>
              <w:widowControl w:val="0"/>
              <w:suppressLineNumbers w:val="0"/>
              <w:spacing w:before="0" w:beforeAutospacing="0" w:after="0" w:afterAutospacing="0" w:line="300" w:lineRule="exact"/>
              <w:ind w:left="0" w:leftChars="0" w:right="0" w:firstLine="419" w:firstLineChars="233"/>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其他商品和服务支出</w:t>
            </w:r>
          </w:p>
        </w:tc>
        <w:tc>
          <w:tcPr>
            <w:tcW w:w="1853"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79.09</w:t>
            </w:r>
          </w:p>
        </w:tc>
        <w:tc>
          <w:tcPr>
            <w:tcW w:w="2281"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522" w:type="dxa"/>
            <w:gridSpan w:val="2"/>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6.29</w:t>
            </w:r>
          </w:p>
        </w:tc>
        <w:tc>
          <w:tcPr>
            <w:tcW w:w="1472"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2989"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四、政府采购金额</w:t>
            </w:r>
          </w:p>
        </w:tc>
        <w:tc>
          <w:tcPr>
            <w:tcW w:w="1853"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5</w:t>
            </w:r>
            <w:r>
              <w:rPr>
                <w:rFonts w:hint="default" w:ascii="宋体" w:hAnsi="宋体" w:eastAsia="宋体" w:cs="宋体"/>
                <w:color w:val="auto"/>
                <w:kern w:val="2"/>
                <w:sz w:val="18"/>
                <w:szCs w:val="18"/>
                <w:lang w:val="en-US" w:eastAsia="zh-CN"/>
              </w:rPr>
              <w:t>.78</w:t>
            </w:r>
          </w:p>
        </w:tc>
        <w:tc>
          <w:tcPr>
            <w:tcW w:w="2281"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43.85</w:t>
            </w:r>
          </w:p>
        </w:tc>
        <w:tc>
          <w:tcPr>
            <w:tcW w:w="1522" w:type="dxa"/>
            <w:gridSpan w:val="2"/>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12.02</w:t>
            </w:r>
          </w:p>
        </w:tc>
        <w:tc>
          <w:tcPr>
            <w:tcW w:w="1472"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2989"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五、部门整体支出</w:t>
            </w:r>
          </w:p>
        </w:tc>
        <w:tc>
          <w:tcPr>
            <w:tcW w:w="1853"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2412.82</w:t>
            </w:r>
          </w:p>
        </w:tc>
        <w:tc>
          <w:tcPr>
            <w:tcW w:w="2281" w:type="dxa"/>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1140.01</w:t>
            </w:r>
          </w:p>
        </w:tc>
        <w:tc>
          <w:tcPr>
            <w:tcW w:w="1522" w:type="dxa"/>
            <w:gridSpan w:val="2"/>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2048.12</w:t>
            </w:r>
          </w:p>
        </w:tc>
        <w:tc>
          <w:tcPr>
            <w:tcW w:w="1472"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6" w:hRule="atLeast"/>
        </w:trPr>
        <w:tc>
          <w:tcPr>
            <w:tcW w:w="2177" w:type="dxa"/>
            <w:vMerge w:val="restart"/>
            <w:tcBorders>
              <w:right w:val="single" w:color="auto" w:sz="4" w:space="0"/>
            </w:tcBorders>
            <w:vAlign w:val="center"/>
          </w:tcPr>
          <w:p>
            <w:pPr>
              <w:keepNext w:val="0"/>
              <w:keepLines w:val="0"/>
              <w:widowControl/>
              <w:suppressLineNumbers w:val="0"/>
              <w:spacing w:before="0" w:beforeAutospacing="0" w:after="0" w:afterAutospacing="0" w:line="580" w:lineRule="exact"/>
              <w:ind w:left="0" w:right="0"/>
              <w:jc w:val="both"/>
              <w:rPr>
                <w:rFonts w:hint="default" w:ascii="宋体" w:hAnsi="宋体" w:eastAsia="宋体" w:cs="宋体"/>
                <w:color w:val="auto"/>
                <w:sz w:val="20"/>
                <w:szCs w:val="20"/>
              </w:rPr>
            </w:pPr>
            <w:r>
              <w:rPr>
                <w:rFonts w:hint="eastAsia" w:ascii="宋体" w:hAnsi="宋体" w:eastAsia="宋体" w:cs="宋体"/>
                <w:color w:val="auto"/>
                <w:kern w:val="2"/>
                <w:sz w:val="18"/>
                <w:szCs w:val="18"/>
                <w:lang w:val="en-US" w:eastAsia="zh-CN"/>
              </w:rPr>
              <w:t>六、楼堂馆所控制情况</w:t>
            </w:r>
          </w:p>
        </w:tc>
        <w:tc>
          <w:tcPr>
            <w:tcW w:w="1282" w:type="dxa"/>
            <w:gridSpan w:val="2"/>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80" w:lineRule="exact"/>
              <w:ind w:left="0" w:right="0"/>
              <w:jc w:val="both"/>
              <w:rPr>
                <w:rFonts w:hint="default" w:ascii="宋体" w:hAnsi="宋体" w:eastAsia="宋体" w:cs="宋体"/>
                <w:color w:val="auto"/>
                <w:sz w:val="20"/>
                <w:szCs w:val="20"/>
              </w:rPr>
            </w:pPr>
            <w:r>
              <w:rPr>
                <w:rFonts w:hint="eastAsia" w:ascii="宋体" w:hAnsi="宋体" w:eastAsia="宋体" w:cs="宋体"/>
                <w:color w:val="auto"/>
                <w:sz w:val="20"/>
                <w:szCs w:val="20"/>
              </w:rPr>
              <w:t>批复规模㎡</w:t>
            </w:r>
          </w:p>
        </w:tc>
        <w:tc>
          <w:tcPr>
            <w:tcW w:w="1383" w:type="dxa"/>
            <w:tcBorders>
              <w:left w:val="single" w:color="auto" w:sz="4" w:space="0"/>
            </w:tcBorders>
            <w:vAlign w:val="center"/>
          </w:tcPr>
          <w:p>
            <w:pPr>
              <w:keepNext w:val="0"/>
              <w:keepLines w:val="0"/>
              <w:widowControl/>
              <w:suppressLineNumbers w:val="0"/>
              <w:spacing w:before="0" w:beforeAutospacing="0" w:after="0" w:afterAutospacing="0" w:line="580" w:lineRule="exact"/>
              <w:ind w:left="0" w:right="0"/>
              <w:jc w:val="both"/>
              <w:rPr>
                <w:rFonts w:hint="default" w:ascii="宋体" w:hAnsi="宋体" w:eastAsia="宋体" w:cs="宋体"/>
                <w:color w:val="auto"/>
                <w:sz w:val="20"/>
                <w:szCs w:val="20"/>
              </w:rPr>
            </w:pPr>
            <w:r>
              <w:rPr>
                <w:rFonts w:hint="eastAsia" w:ascii="宋体" w:hAnsi="宋体" w:eastAsia="宋体" w:cs="宋体"/>
                <w:color w:val="auto"/>
                <w:sz w:val="20"/>
                <w:szCs w:val="20"/>
              </w:rPr>
              <w:t>实际规模㎡</w:t>
            </w:r>
          </w:p>
        </w:tc>
        <w:tc>
          <w:tcPr>
            <w:tcW w:w="1257" w:type="dxa"/>
            <w:tcBorders>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default" w:ascii="宋体" w:hAnsi="宋体" w:eastAsia="宋体" w:cs="宋体"/>
                <w:color w:val="auto"/>
                <w:sz w:val="20"/>
                <w:szCs w:val="20"/>
              </w:rPr>
            </w:pPr>
            <w:r>
              <w:rPr>
                <w:rFonts w:hint="eastAsia" w:ascii="宋体" w:hAnsi="宋体" w:eastAsia="宋体" w:cs="宋体"/>
                <w:color w:val="auto"/>
                <w:sz w:val="20"/>
                <w:szCs w:val="20"/>
              </w:rPr>
              <w:t>规模控制率</w:t>
            </w:r>
          </w:p>
        </w:tc>
        <w:tc>
          <w:tcPr>
            <w:tcW w:w="1024" w:type="dxa"/>
            <w:tcBorders>
              <w:lef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default" w:ascii="宋体" w:hAnsi="宋体" w:eastAsia="宋体" w:cs="宋体"/>
                <w:color w:val="auto"/>
                <w:sz w:val="20"/>
                <w:szCs w:val="20"/>
              </w:rPr>
            </w:pPr>
            <w:r>
              <w:rPr>
                <w:rFonts w:hint="eastAsia" w:ascii="宋体" w:hAnsi="宋体" w:eastAsia="宋体" w:cs="宋体"/>
                <w:color w:val="auto"/>
                <w:sz w:val="20"/>
                <w:szCs w:val="20"/>
              </w:rPr>
              <w:t>预算投资</w:t>
            </w:r>
          </w:p>
        </w:tc>
        <w:tc>
          <w:tcPr>
            <w:tcW w:w="1263" w:type="dxa"/>
            <w:tcBorders>
              <w:righ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default" w:ascii="宋体" w:hAnsi="宋体" w:eastAsia="宋体" w:cs="宋体"/>
                <w:color w:val="auto"/>
                <w:sz w:val="20"/>
                <w:szCs w:val="20"/>
              </w:rPr>
            </w:pPr>
            <w:r>
              <w:rPr>
                <w:rFonts w:hint="eastAsia" w:ascii="宋体" w:hAnsi="宋体" w:eastAsia="宋体" w:cs="宋体"/>
                <w:color w:val="auto"/>
                <w:sz w:val="20"/>
                <w:szCs w:val="20"/>
              </w:rPr>
              <w:t>实际投资</w:t>
            </w:r>
          </w:p>
        </w:tc>
        <w:tc>
          <w:tcPr>
            <w:tcW w:w="1731" w:type="dxa"/>
            <w:gridSpan w:val="2"/>
            <w:tcBorders>
              <w:left w:val="single" w:color="auto" w:sz="4" w:space="0"/>
            </w:tcBorders>
            <w:vAlign w:val="center"/>
          </w:tcPr>
          <w:p>
            <w:pPr>
              <w:keepNext w:val="0"/>
              <w:keepLines w:val="0"/>
              <w:widowControl/>
              <w:suppressLineNumbers w:val="0"/>
              <w:spacing w:before="0" w:beforeAutospacing="0" w:after="0" w:afterAutospacing="0" w:line="580" w:lineRule="exact"/>
              <w:ind w:left="0" w:right="0"/>
              <w:jc w:val="center"/>
              <w:rPr>
                <w:rFonts w:hint="default" w:ascii="宋体" w:hAnsi="宋体" w:eastAsia="宋体" w:cs="宋体"/>
                <w:color w:val="auto"/>
                <w:sz w:val="20"/>
                <w:szCs w:val="20"/>
              </w:rPr>
            </w:pPr>
            <w:r>
              <w:rPr>
                <w:rFonts w:hint="eastAsia" w:ascii="宋体" w:hAnsi="宋体" w:eastAsia="宋体" w:cs="宋体"/>
                <w:color w:val="auto"/>
                <w:sz w:val="20"/>
                <w:szCs w:val="20"/>
              </w:rPr>
              <w:t>投资概算控制率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trPr>
        <w:tc>
          <w:tcPr>
            <w:tcW w:w="2177" w:type="dxa"/>
            <w:vMerge w:val="continue"/>
            <w:tcBorders>
              <w:right w:val="single" w:color="auto" w:sz="4" w:space="0"/>
            </w:tcBorders>
            <w:vAlign w:val="center"/>
          </w:tcPr>
          <w:p>
            <w:pPr>
              <w:keepNext w:val="0"/>
              <w:keepLines w:val="0"/>
              <w:widowControl/>
              <w:suppressLineNumbers w:val="0"/>
              <w:spacing w:before="0" w:beforeAutospacing="0" w:after="0" w:afterAutospacing="0" w:line="580" w:lineRule="exact"/>
              <w:ind w:left="0" w:right="0"/>
              <w:jc w:val="both"/>
              <w:rPr>
                <w:rFonts w:hint="default" w:ascii="宋体" w:hAnsi="宋体" w:eastAsia="宋体" w:cs="宋体"/>
                <w:color w:val="auto"/>
                <w:sz w:val="20"/>
                <w:szCs w:val="20"/>
              </w:rPr>
            </w:pPr>
          </w:p>
        </w:tc>
        <w:tc>
          <w:tcPr>
            <w:tcW w:w="1282" w:type="dxa"/>
            <w:gridSpan w:val="2"/>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0</w:t>
            </w:r>
          </w:p>
        </w:tc>
        <w:tc>
          <w:tcPr>
            <w:tcW w:w="138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0</w:t>
            </w:r>
          </w:p>
        </w:tc>
        <w:tc>
          <w:tcPr>
            <w:tcW w:w="125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100%</w:t>
            </w:r>
          </w:p>
        </w:tc>
        <w:tc>
          <w:tcPr>
            <w:tcW w:w="1024"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0</w:t>
            </w:r>
          </w:p>
        </w:tc>
        <w:tc>
          <w:tcPr>
            <w:tcW w:w="1263"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0</w:t>
            </w:r>
          </w:p>
        </w:tc>
        <w:tc>
          <w:tcPr>
            <w:tcW w:w="1731" w:type="dxa"/>
            <w:gridSpan w:val="2"/>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1" w:hRule="atLeast"/>
        </w:trPr>
        <w:tc>
          <w:tcPr>
            <w:tcW w:w="2177" w:type="dxa"/>
            <w:tcBorders>
              <w:right w:val="single" w:color="auto" w:sz="4" w:space="0"/>
            </w:tcBorders>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宋体" w:hAnsi="宋体" w:eastAsia="宋体" w:cs="宋体"/>
                <w:color w:val="auto"/>
                <w:sz w:val="20"/>
                <w:szCs w:val="20"/>
              </w:rPr>
            </w:pPr>
            <w:r>
              <w:rPr>
                <w:rFonts w:hint="eastAsia" w:ascii="宋体" w:hAnsi="宋体" w:eastAsia="宋体" w:cs="宋体"/>
                <w:b/>
                <w:bCs/>
                <w:color w:val="auto"/>
                <w:sz w:val="18"/>
                <w:szCs w:val="18"/>
              </w:rPr>
              <w:t>厉行节约保障措施</w:t>
            </w:r>
          </w:p>
        </w:tc>
        <w:tc>
          <w:tcPr>
            <w:tcW w:w="7940" w:type="dxa"/>
            <w:gridSpan w:val="8"/>
            <w:tcBorders>
              <w:left w:val="single" w:color="auto" w:sz="4" w:space="0"/>
            </w:tcBorders>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宋体" w:hAnsi="宋体" w:eastAsia="宋体" w:cs="宋体"/>
                <w:color w:val="auto"/>
                <w:sz w:val="20"/>
                <w:szCs w:val="20"/>
              </w:rPr>
            </w:pPr>
            <w:r>
              <w:rPr>
                <w:rFonts w:hint="eastAsia" w:ascii="宋体" w:hAnsi="宋体" w:cs="宋体"/>
                <w:color w:val="auto"/>
                <w:sz w:val="18"/>
                <w:szCs w:val="18"/>
                <w:lang w:eastAsia="zh-CN"/>
              </w:rPr>
              <w:t>本</w:t>
            </w:r>
            <w:r>
              <w:rPr>
                <w:rFonts w:hint="eastAsia" w:ascii="宋体" w:hAnsi="宋体" w:cs="宋体"/>
                <w:color w:val="auto"/>
                <w:sz w:val="18"/>
                <w:szCs w:val="18"/>
                <w:lang w:val="en-US" w:eastAsia="zh-CN"/>
              </w:rPr>
              <w:t>部门</w:t>
            </w:r>
            <w:r>
              <w:rPr>
                <w:rFonts w:hint="eastAsia" w:ascii="宋体" w:hAnsi="宋体" w:eastAsia="宋体" w:cs="宋体"/>
                <w:color w:val="auto"/>
                <w:sz w:val="18"/>
                <w:szCs w:val="18"/>
              </w:rPr>
              <w:t>在工作开展过程中，厉行节约，严格按照财务管理制度进行开支，严格执行中央“八项规定”。</w:t>
            </w:r>
          </w:p>
        </w:tc>
      </w:tr>
    </w:tbl>
    <w:p>
      <w:pPr>
        <w:spacing w:line="360" w:lineRule="exact"/>
        <w:rPr>
          <w:rFonts w:ascii="宋体" w:hAnsi="宋体" w:cs="宋体"/>
          <w:color w:val="auto"/>
          <w:sz w:val="18"/>
          <w:szCs w:val="18"/>
        </w:rPr>
      </w:pPr>
      <w:r>
        <w:rPr>
          <w:rFonts w:hint="eastAsia" w:ascii="宋体" w:hAnsi="宋体" w:cs="宋体"/>
          <w:color w:val="auto"/>
          <w:sz w:val="18"/>
          <w:szCs w:val="18"/>
        </w:rPr>
        <w:t>说明：项目支出需要填报除基本支出以外的所有项目支出情况，公用经费填报基本支出中的一般商品和服务支出。</w:t>
      </w:r>
    </w:p>
    <w:p>
      <w:pPr>
        <w:spacing w:line="360" w:lineRule="exact"/>
        <w:rPr>
          <w:rFonts w:ascii="宋体" w:hAnsi="宋体" w:cs="宋体"/>
          <w:color w:val="auto"/>
          <w:sz w:val="18"/>
          <w:szCs w:val="18"/>
        </w:rPr>
      </w:pPr>
      <w:r>
        <w:rPr>
          <w:rFonts w:hint="eastAsia" w:ascii="宋体" w:hAnsi="宋体" w:cs="宋体"/>
          <w:color w:val="auto"/>
          <w:sz w:val="18"/>
          <w:szCs w:val="18"/>
        </w:rPr>
        <w:t>单位负责人签字：            填表人：</w:t>
      </w:r>
      <w:r>
        <w:rPr>
          <w:rFonts w:hint="eastAsia" w:ascii="宋体" w:hAnsi="宋体" w:cs="宋体"/>
          <w:color w:val="auto"/>
          <w:sz w:val="18"/>
          <w:szCs w:val="18"/>
          <w:lang w:val="en-US" w:eastAsia="zh-CN"/>
        </w:rPr>
        <w:t>郭震寰</w:t>
      </w:r>
      <w:r>
        <w:rPr>
          <w:rFonts w:hint="eastAsia" w:ascii="宋体" w:hAnsi="宋体" w:cs="宋体"/>
          <w:color w:val="auto"/>
          <w:sz w:val="18"/>
          <w:szCs w:val="18"/>
        </w:rPr>
        <w:t xml:space="preserve">    联系电话：</w:t>
      </w:r>
      <w:r>
        <w:rPr>
          <w:rFonts w:hint="eastAsia" w:ascii="宋体" w:hAnsi="宋体" w:cs="宋体"/>
          <w:color w:val="auto"/>
          <w:sz w:val="18"/>
          <w:szCs w:val="18"/>
          <w:lang w:val="en-US" w:eastAsia="zh-CN"/>
        </w:rPr>
        <w:t>18974319101</w:t>
      </w:r>
      <w:r>
        <w:rPr>
          <w:rFonts w:hint="eastAsia" w:ascii="宋体" w:hAnsi="宋体" w:cs="宋体"/>
          <w:color w:val="auto"/>
          <w:sz w:val="18"/>
          <w:szCs w:val="18"/>
        </w:rPr>
        <w:t xml:space="preserve">   填报日期：2021年</w:t>
      </w:r>
      <w:r>
        <w:rPr>
          <w:rFonts w:hint="default" w:ascii="宋体" w:hAnsi="宋体" w:cs="宋体"/>
          <w:color w:val="auto"/>
          <w:sz w:val="18"/>
          <w:szCs w:val="18"/>
          <w:lang w:val="en-US"/>
        </w:rPr>
        <w:t>6</w:t>
      </w:r>
      <w:r>
        <w:rPr>
          <w:rFonts w:hint="eastAsia" w:ascii="宋体" w:hAnsi="宋体" w:cs="宋体"/>
          <w:color w:val="auto"/>
          <w:sz w:val="18"/>
          <w:szCs w:val="18"/>
        </w:rPr>
        <w:t>月</w:t>
      </w:r>
      <w:r>
        <w:rPr>
          <w:rFonts w:hint="default" w:ascii="宋体" w:hAnsi="宋体" w:cs="宋体"/>
          <w:color w:val="auto"/>
          <w:sz w:val="18"/>
          <w:szCs w:val="18"/>
          <w:lang w:val="en-US" w:eastAsia="zh-CN"/>
        </w:rPr>
        <w:t>2</w:t>
      </w:r>
      <w:r>
        <w:rPr>
          <w:rFonts w:hint="eastAsia" w:ascii="宋体" w:hAnsi="宋体" w:cs="宋体"/>
          <w:color w:val="auto"/>
          <w:sz w:val="18"/>
          <w:szCs w:val="18"/>
        </w:rPr>
        <w:t>日</w:t>
      </w:r>
    </w:p>
    <w:p>
      <w:pPr>
        <w:jc w:val="center"/>
        <w:rPr>
          <w:rFonts w:ascii="黑体" w:hAnsi="黑体" w:eastAsia="黑体"/>
          <w:b/>
          <w:bCs/>
          <w:color w:val="auto"/>
          <w:sz w:val="32"/>
          <w:szCs w:val="32"/>
        </w:rPr>
      </w:pPr>
    </w:p>
    <w:p>
      <w:pPr>
        <w:jc w:val="center"/>
        <w:rPr>
          <w:rFonts w:ascii="黑体" w:hAnsi="黑体" w:eastAsia="黑体"/>
          <w:b/>
          <w:bCs/>
          <w:color w:val="auto"/>
          <w:sz w:val="32"/>
          <w:szCs w:val="32"/>
        </w:rPr>
      </w:pPr>
    </w:p>
    <w:p>
      <w:pPr>
        <w:jc w:val="center"/>
        <w:rPr>
          <w:rFonts w:ascii="黑体" w:hAnsi="黑体" w:eastAsia="黑体"/>
          <w:b/>
          <w:bCs/>
          <w:color w:val="auto"/>
          <w:sz w:val="32"/>
          <w:szCs w:val="32"/>
        </w:rPr>
      </w:pPr>
    </w:p>
    <w:p>
      <w:pPr>
        <w:jc w:val="center"/>
        <w:rPr>
          <w:rFonts w:ascii="黑体" w:hAnsi="黑体" w:eastAsia="黑体"/>
          <w:b/>
          <w:bCs/>
          <w:color w:val="auto"/>
          <w:sz w:val="32"/>
          <w:szCs w:val="32"/>
        </w:rPr>
      </w:pPr>
    </w:p>
    <w:p>
      <w:pPr>
        <w:jc w:val="center"/>
        <w:rPr>
          <w:rFonts w:ascii="黑体" w:hAnsi="黑体" w:eastAsia="黑体"/>
          <w:b/>
          <w:bCs/>
          <w:color w:val="auto"/>
          <w:sz w:val="32"/>
          <w:szCs w:val="32"/>
        </w:rPr>
      </w:pPr>
    </w:p>
    <w:p>
      <w:pPr>
        <w:jc w:val="center"/>
        <w:rPr>
          <w:rFonts w:ascii="黑体" w:hAnsi="黑体" w:eastAsia="黑体"/>
          <w:b/>
          <w:bCs/>
          <w:color w:val="auto"/>
          <w:sz w:val="32"/>
          <w:szCs w:val="32"/>
        </w:rPr>
      </w:pPr>
    </w:p>
    <w:p>
      <w:pPr>
        <w:jc w:val="center"/>
        <w:rPr>
          <w:rFonts w:ascii="黑体" w:hAnsi="黑体" w:eastAsia="黑体"/>
          <w:b/>
          <w:bCs/>
          <w:color w:val="auto"/>
          <w:sz w:val="32"/>
          <w:szCs w:val="32"/>
        </w:rPr>
      </w:pPr>
    </w:p>
    <w:p>
      <w:pPr>
        <w:jc w:val="center"/>
        <w:rPr>
          <w:rFonts w:ascii="黑体" w:hAnsi="黑体" w:eastAsia="黑体"/>
          <w:b/>
          <w:bCs/>
          <w:color w:val="auto"/>
          <w:sz w:val="32"/>
          <w:szCs w:val="32"/>
        </w:rPr>
      </w:pPr>
    </w:p>
    <w:p>
      <w:pPr>
        <w:jc w:val="center"/>
        <w:rPr>
          <w:rFonts w:ascii="黑体" w:hAnsi="黑体" w:eastAsia="黑体"/>
          <w:b/>
          <w:bCs/>
          <w:color w:val="auto"/>
          <w:sz w:val="32"/>
          <w:szCs w:val="32"/>
        </w:rPr>
      </w:pPr>
    </w:p>
    <w:p>
      <w:pPr>
        <w:jc w:val="both"/>
        <w:rPr>
          <w:rFonts w:ascii="黑体" w:hAnsi="黑体" w:eastAsia="黑体"/>
          <w:b/>
          <w:bCs/>
          <w:color w:val="auto"/>
          <w:sz w:val="32"/>
          <w:szCs w:val="32"/>
        </w:rPr>
      </w:pPr>
    </w:p>
    <w:p>
      <w:pPr>
        <w:jc w:val="center"/>
        <w:rPr>
          <w:rFonts w:hint="eastAsia" w:ascii="黑体" w:hAnsi="黑体" w:eastAsia="黑体"/>
          <w:b/>
          <w:bCs/>
          <w:color w:val="auto"/>
          <w:sz w:val="32"/>
          <w:szCs w:val="32"/>
        </w:rPr>
      </w:pPr>
      <w:r>
        <w:rPr>
          <w:rFonts w:ascii="黑体" w:hAnsi="黑体" w:eastAsia="黑体"/>
          <w:b/>
          <w:bCs/>
          <w:color w:val="auto"/>
          <w:sz w:val="32"/>
          <w:szCs w:val="32"/>
        </w:rPr>
        <w:t>附件</w:t>
      </w:r>
      <w:r>
        <w:rPr>
          <w:rFonts w:hint="eastAsia" w:ascii="黑体" w:hAnsi="黑体" w:eastAsia="黑体"/>
          <w:b/>
          <w:bCs/>
          <w:color w:val="auto"/>
          <w:sz w:val="32"/>
          <w:szCs w:val="32"/>
          <w:lang w:val="en-US" w:eastAsia="zh-CN"/>
        </w:rPr>
        <w:t>2</w:t>
      </w:r>
      <w:r>
        <w:rPr>
          <w:rFonts w:hint="eastAsia" w:ascii="黑体" w:hAnsi="黑体" w:eastAsia="黑体"/>
          <w:b/>
          <w:bCs/>
          <w:color w:val="auto"/>
          <w:sz w:val="32"/>
          <w:szCs w:val="32"/>
        </w:rPr>
        <w:t>：州级预算部门整体支出绩效自评表</w:t>
      </w:r>
    </w:p>
    <w:p>
      <w:pPr>
        <w:widowControl w:val="0"/>
        <w:spacing w:after="0" w:line="300" w:lineRule="exact"/>
        <w:jc w:val="center"/>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（2020年度）</w:t>
      </w:r>
    </w:p>
    <w:tbl>
      <w:tblPr>
        <w:tblStyle w:val="24"/>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005"/>
        <w:gridCol w:w="945"/>
        <w:gridCol w:w="1477"/>
        <w:gridCol w:w="1058"/>
        <w:gridCol w:w="1077"/>
        <w:gridCol w:w="759"/>
        <w:gridCol w:w="777"/>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17"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color w:val="auto"/>
                <w:kern w:val="2"/>
                <w:sz w:val="18"/>
                <w:szCs w:val="18"/>
              </w:rPr>
            </w:pPr>
            <w:r>
              <w:rPr>
                <w:rFonts w:hint="eastAsia" w:ascii="宋体" w:hAnsi="宋体" w:eastAsia="宋体" w:cs="宋体"/>
                <w:color w:val="auto"/>
                <w:sz w:val="18"/>
                <w:szCs w:val="18"/>
              </w:rPr>
              <w:t>州级预算部门名称</w:t>
            </w:r>
          </w:p>
        </w:tc>
        <w:tc>
          <w:tcPr>
            <w:tcW w:w="8849" w:type="dxa"/>
            <w:gridSpan w:val="8"/>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color w:val="auto"/>
                <w:kern w:val="2"/>
                <w:sz w:val="18"/>
                <w:szCs w:val="18"/>
              </w:rPr>
            </w:pPr>
            <w:r>
              <w:rPr>
                <w:rFonts w:hint="eastAsia" w:ascii="宋体" w:hAnsi="宋体" w:eastAsia="宋体" w:cs="宋体"/>
                <w:b/>
                <w:bCs/>
                <w:color w:val="auto"/>
                <w:kern w:val="2"/>
                <w:sz w:val="18"/>
                <w:szCs w:val="18"/>
              </w:rPr>
              <w:t>政协湘西自治州委员办公室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17" w:type="dxa"/>
            <w:vMerge w:val="restart"/>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rPr>
              <w:t>年度预</w:t>
            </w:r>
          </w:p>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sz w:val="18"/>
                <w:szCs w:val="18"/>
              </w:rPr>
              <w:t>算申请</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（万元）</w:t>
            </w:r>
          </w:p>
        </w:tc>
        <w:tc>
          <w:tcPr>
            <w:tcW w:w="1950" w:type="dxa"/>
            <w:gridSpan w:val="2"/>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c>
          <w:tcPr>
            <w:tcW w:w="1477"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年初</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预算数</w:t>
            </w:r>
          </w:p>
        </w:tc>
        <w:tc>
          <w:tcPr>
            <w:tcW w:w="1058"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全年</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预算数</w:t>
            </w:r>
          </w:p>
        </w:tc>
        <w:tc>
          <w:tcPr>
            <w:tcW w:w="1077"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全年</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执行数</w:t>
            </w:r>
          </w:p>
        </w:tc>
        <w:tc>
          <w:tcPr>
            <w:tcW w:w="759"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分值</w:t>
            </w:r>
          </w:p>
        </w:tc>
        <w:tc>
          <w:tcPr>
            <w:tcW w:w="777"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执行率</w:t>
            </w:r>
          </w:p>
        </w:tc>
        <w:tc>
          <w:tcPr>
            <w:tcW w:w="1751"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950" w:type="dxa"/>
            <w:gridSpan w:val="2"/>
            <w:noWrap w:val="0"/>
            <w:vAlign w:val="center"/>
          </w:tcPr>
          <w:p>
            <w:pPr>
              <w:keepNext w:val="0"/>
              <w:keepLines w:val="0"/>
              <w:widowControl/>
              <w:suppressLineNumbers w:val="0"/>
              <w:spacing w:before="0" w:beforeAutospacing="0" w:after="0" w:afterAutospacing="0" w:line="260" w:lineRule="exact"/>
              <w:ind w:left="0" w:leftChars="0" w:right="0" w:rightChars="0"/>
              <w:rPr>
                <w:rFonts w:hint="eastAsia" w:ascii="宋体" w:hAnsi="宋体" w:eastAsia="宋体" w:cs="宋体"/>
                <w:color w:val="auto"/>
                <w:kern w:val="2"/>
                <w:sz w:val="18"/>
                <w:szCs w:val="18"/>
                <w:lang w:val="en-US" w:eastAsia="zh-CN"/>
              </w:rPr>
            </w:pPr>
            <w:r>
              <w:rPr>
                <w:rFonts w:hint="eastAsia" w:ascii="宋体" w:hAnsi="宋体" w:eastAsia="宋体" w:cs="宋体"/>
                <w:color w:val="auto"/>
                <w:sz w:val="18"/>
                <w:szCs w:val="18"/>
              </w:rPr>
              <w:t>年度资金总额</w:t>
            </w:r>
          </w:p>
        </w:tc>
        <w:tc>
          <w:tcPr>
            <w:tcW w:w="1477"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1140.01</w:t>
            </w:r>
          </w:p>
        </w:tc>
        <w:tc>
          <w:tcPr>
            <w:tcW w:w="1058"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2035.4</w:t>
            </w:r>
          </w:p>
        </w:tc>
        <w:tc>
          <w:tcPr>
            <w:tcW w:w="1077"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2035.4</w:t>
            </w:r>
          </w:p>
        </w:tc>
        <w:tc>
          <w:tcPr>
            <w:tcW w:w="759"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10</w:t>
            </w:r>
          </w:p>
        </w:tc>
        <w:tc>
          <w:tcPr>
            <w:tcW w:w="777"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100%</w:t>
            </w:r>
          </w:p>
        </w:tc>
        <w:tc>
          <w:tcPr>
            <w:tcW w:w="1751"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950" w:type="dxa"/>
            <w:gridSpan w:val="2"/>
            <w:noWrap w:val="0"/>
            <w:vAlign w:val="center"/>
          </w:tcPr>
          <w:p>
            <w:pPr>
              <w:keepNext w:val="0"/>
              <w:keepLines w:val="0"/>
              <w:widowControl/>
              <w:suppressLineNumbers w:val="0"/>
              <w:spacing w:before="0" w:beforeAutospacing="0" w:after="0" w:afterAutospacing="0" w:line="260" w:lineRule="exact"/>
              <w:ind w:left="0" w:leftChars="0" w:right="0" w:rightChars="0"/>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sz w:val="18"/>
                <w:szCs w:val="18"/>
              </w:rPr>
              <w:t>按收入性质分：</w:t>
            </w:r>
          </w:p>
        </w:tc>
        <w:tc>
          <w:tcPr>
            <w:tcW w:w="1477"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1140.01</w:t>
            </w:r>
          </w:p>
        </w:tc>
        <w:tc>
          <w:tcPr>
            <w:tcW w:w="1058"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2035.4</w:t>
            </w:r>
          </w:p>
        </w:tc>
        <w:tc>
          <w:tcPr>
            <w:tcW w:w="1077"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2035.4</w:t>
            </w:r>
          </w:p>
        </w:tc>
        <w:tc>
          <w:tcPr>
            <w:tcW w:w="759"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777"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751"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950" w:type="dxa"/>
            <w:gridSpan w:val="2"/>
            <w:noWrap w:val="0"/>
            <w:vAlign w:val="center"/>
          </w:tcPr>
          <w:p>
            <w:pPr>
              <w:keepNext w:val="0"/>
              <w:keepLines w:val="0"/>
              <w:widowControl/>
              <w:suppressLineNumbers w:val="0"/>
              <w:spacing w:before="0" w:beforeAutospacing="0" w:after="0" w:afterAutospacing="0" w:line="260" w:lineRule="exact"/>
              <w:ind w:left="0" w:leftChars="0" w:right="0" w:rightChars="0" w:firstLine="198" w:firstLineChars="110"/>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sz w:val="18"/>
                <w:szCs w:val="18"/>
              </w:rPr>
              <w:t>一般公共预算</w:t>
            </w:r>
          </w:p>
        </w:tc>
        <w:tc>
          <w:tcPr>
            <w:tcW w:w="1477"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1140.01</w:t>
            </w:r>
          </w:p>
        </w:tc>
        <w:tc>
          <w:tcPr>
            <w:tcW w:w="1058"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2021.4</w:t>
            </w:r>
          </w:p>
        </w:tc>
        <w:tc>
          <w:tcPr>
            <w:tcW w:w="1077"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2021.4</w:t>
            </w:r>
          </w:p>
        </w:tc>
        <w:tc>
          <w:tcPr>
            <w:tcW w:w="759"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777"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751"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950" w:type="dxa"/>
            <w:gridSpan w:val="2"/>
            <w:noWrap w:val="0"/>
            <w:vAlign w:val="center"/>
          </w:tcPr>
          <w:p>
            <w:pPr>
              <w:keepNext w:val="0"/>
              <w:keepLines w:val="0"/>
              <w:widowControl/>
              <w:suppressLineNumbers w:val="0"/>
              <w:spacing w:before="0" w:beforeAutospacing="0" w:after="0" w:afterAutospacing="0" w:line="260" w:lineRule="exact"/>
              <w:ind w:left="0" w:leftChars="0" w:right="0" w:rightChars="0" w:firstLine="198" w:firstLineChars="110"/>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sz w:val="18"/>
                <w:szCs w:val="18"/>
              </w:rPr>
              <w:t>政府性基金拨款</w:t>
            </w:r>
          </w:p>
        </w:tc>
        <w:tc>
          <w:tcPr>
            <w:tcW w:w="1477"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w:t>
            </w:r>
          </w:p>
        </w:tc>
        <w:tc>
          <w:tcPr>
            <w:tcW w:w="1058"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w:t>
            </w:r>
          </w:p>
        </w:tc>
        <w:tc>
          <w:tcPr>
            <w:tcW w:w="1077"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w:t>
            </w:r>
          </w:p>
        </w:tc>
        <w:tc>
          <w:tcPr>
            <w:tcW w:w="759"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777"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751"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950" w:type="dxa"/>
            <w:gridSpan w:val="2"/>
            <w:noWrap w:val="0"/>
            <w:vAlign w:val="center"/>
          </w:tcPr>
          <w:p>
            <w:pPr>
              <w:keepNext w:val="0"/>
              <w:keepLines w:val="0"/>
              <w:widowControl/>
              <w:suppressLineNumbers w:val="0"/>
              <w:spacing w:before="0" w:beforeAutospacing="0" w:after="0" w:afterAutospacing="0" w:line="260" w:lineRule="exact"/>
              <w:ind w:left="0" w:leftChars="0" w:right="0" w:rightChars="0" w:firstLine="198" w:firstLineChars="110"/>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sz w:val="18"/>
                <w:szCs w:val="18"/>
              </w:rPr>
              <w:t>纳入专户管理的非税收入拨款</w:t>
            </w:r>
          </w:p>
        </w:tc>
        <w:tc>
          <w:tcPr>
            <w:tcW w:w="1477"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w:t>
            </w:r>
          </w:p>
        </w:tc>
        <w:tc>
          <w:tcPr>
            <w:tcW w:w="1058"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w:t>
            </w:r>
          </w:p>
        </w:tc>
        <w:tc>
          <w:tcPr>
            <w:tcW w:w="1077"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w:t>
            </w:r>
          </w:p>
        </w:tc>
        <w:tc>
          <w:tcPr>
            <w:tcW w:w="759"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777"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751"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950" w:type="dxa"/>
            <w:gridSpan w:val="2"/>
            <w:noWrap w:val="0"/>
            <w:vAlign w:val="center"/>
          </w:tcPr>
          <w:p>
            <w:pPr>
              <w:keepNext w:val="0"/>
              <w:keepLines w:val="0"/>
              <w:widowControl/>
              <w:suppressLineNumbers w:val="0"/>
              <w:spacing w:before="0" w:beforeAutospacing="0" w:after="0" w:afterAutospacing="0" w:line="260" w:lineRule="exact"/>
              <w:ind w:left="0" w:leftChars="0" w:right="0" w:rightChars="0" w:firstLine="180" w:firstLineChars="100"/>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sz w:val="18"/>
                <w:szCs w:val="18"/>
              </w:rPr>
              <w:t>其他资金</w:t>
            </w:r>
          </w:p>
        </w:tc>
        <w:tc>
          <w:tcPr>
            <w:tcW w:w="1477"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w:t>
            </w:r>
          </w:p>
        </w:tc>
        <w:tc>
          <w:tcPr>
            <w:tcW w:w="1058"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w:t>
            </w:r>
          </w:p>
        </w:tc>
        <w:tc>
          <w:tcPr>
            <w:tcW w:w="1077"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w:t>
            </w:r>
          </w:p>
        </w:tc>
        <w:tc>
          <w:tcPr>
            <w:tcW w:w="759"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777"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751"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950" w:type="dxa"/>
            <w:gridSpan w:val="2"/>
            <w:noWrap w:val="0"/>
            <w:vAlign w:val="center"/>
          </w:tcPr>
          <w:p>
            <w:pPr>
              <w:pStyle w:val="15"/>
              <w:keepNext w:val="0"/>
              <w:keepLines w:val="0"/>
              <w:widowControl/>
              <w:suppressLineNumbers w:val="0"/>
              <w:snapToGrid/>
              <w:spacing w:before="0" w:beforeAutospacing="0" w:after="0" w:afterAutospacing="0" w:line="260" w:lineRule="exact"/>
              <w:ind w:left="0" w:leftChars="0" w:right="0" w:rightChars="0"/>
              <w:rPr>
                <w:rFonts w:hint="eastAsia" w:ascii="宋体" w:hAnsi="宋体" w:eastAsia="宋体" w:cs="宋体"/>
                <w:b/>
                <w:bCs/>
                <w:color w:val="auto"/>
                <w:sz w:val="18"/>
                <w:szCs w:val="18"/>
              </w:rPr>
            </w:pPr>
            <w:r>
              <w:rPr>
                <w:rFonts w:hint="eastAsia" w:ascii="宋体" w:hAnsi="宋体" w:eastAsia="宋体" w:cs="宋体"/>
                <w:color w:val="auto"/>
                <w:kern w:val="2"/>
                <w:sz w:val="18"/>
                <w:szCs w:val="18"/>
              </w:rPr>
              <w:t>按支出性质分：</w:t>
            </w:r>
          </w:p>
        </w:tc>
        <w:tc>
          <w:tcPr>
            <w:tcW w:w="1477"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1140.01</w:t>
            </w:r>
          </w:p>
        </w:tc>
        <w:tc>
          <w:tcPr>
            <w:tcW w:w="1058"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2048.12</w:t>
            </w:r>
          </w:p>
        </w:tc>
        <w:tc>
          <w:tcPr>
            <w:tcW w:w="1077"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2048.15</w:t>
            </w:r>
          </w:p>
        </w:tc>
        <w:tc>
          <w:tcPr>
            <w:tcW w:w="759"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lang w:val="en-US" w:eastAsia="zh-CN"/>
              </w:rPr>
              <w:t>——</w:t>
            </w:r>
          </w:p>
        </w:tc>
        <w:tc>
          <w:tcPr>
            <w:tcW w:w="777"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lang w:val="en-US" w:eastAsia="zh-CN"/>
              </w:rPr>
              <w:t>——</w:t>
            </w:r>
          </w:p>
        </w:tc>
        <w:tc>
          <w:tcPr>
            <w:tcW w:w="1751"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950" w:type="dxa"/>
            <w:gridSpan w:val="2"/>
            <w:noWrap w:val="0"/>
            <w:vAlign w:val="center"/>
          </w:tcPr>
          <w:p>
            <w:pPr>
              <w:keepNext w:val="0"/>
              <w:keepLines w:val="0"/>
              <w:widowControl/>
              <w:suppressLineNumbers w:val="0"/>
              <w:spacing w:before="0" w:beforeAutospacing="0" w:after="0" w:afterAutospacing="0" w:line="260" w:lineRule="exact"/>
              <w:ind w:left="0" w:leftChars="0" w:right="0" w:rightChars="0" w:firstLine="180" w:firstLineChars="100"/>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sz w:val="18"/>
                <w:szCs w:val="18"/>
              </w:rPr>
              <w:t>基本支出</w:t>
            </w:r>
          </w:p>
        </w:tc>
        <w:tc>
          <w:tcPr>
            <w:tcW w:w="1477"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912.58</w:t>
            </w:r>
          </w:p>
        </w:tc>
        <w:tc>
          <w:tcPr>
            <w:tcW w:w="1058"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1377.68</w:t>
            </w:r>
          </w:p>
        </w:tc>
        <w:tc>
          <w:tcPr>
            <w:tcW w:w="1077"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1377.68</w:t>
            </w:r>
          </w:p>
        </w:tc>
        <w:tc>
          <w:tcPr>
            <w:tcW w:w="759"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777"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751"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950" w:type="dxa"/>
            <w:gridSpan w:val="2"/>
            <w:noWrap w:val="0"/>
            <w:vAlign w:val="center"/>
          </w:tcPr>
          <w:p>
            <w:pPr>
              <w:keepNext w:val="0"/>
              <w:keepLines w:val="0"/>
              <w:widowControl/>
              <w:suppressLineNumbers w:val="0"/>
              <w:spacing w:before="0" w:beforeAutospacing="0" w:after="0" w:afterAutospacing="0" w:line="260" w:lineRule="exact"/>
              <w:ind w:left="0" w:leftChars="0" w:right="0" w:rightChars="0" w:firstLine="180" w:firstLineChars="100"/>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sz w:val="18"/>
                <w:szCs w:val="18"/>
              </w:rPr>
              <w:t>项目支出</w:t>
            </w:r>
          </w:p>
        </w:tc>
        <w:tc>
          <w:tcPr>
            <w:tcW w:w="1477"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227.43</w:t>
            </w:r>
          </w:p>
        </w:tc>
        <w:tc>
          <w:tcPr>
            <w:tcW w:w="1058"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670.43</w:t>
            </w:r>
          </w:p>
        </w:tc>
        <w:tc>
          <w:tcPr>
            <w:tcW w:w="1077"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670.43</w:t>
            </w:r>
          </w:p>
        </w:tc>
        <w:tc>
          <w:tcPr>
            <w:tcW w:w="759"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777"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751"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vMerge w:val="restart"/>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rPr>
              <w:t>年度总体目标</w:t>
            </w:r>
          </w:p>
        </w:tc>
        <w:tc>
          <w:tcPr>
            <w:tcW w:w="4485" w:type="dxa"/>
            <w:gridSpan w:val="4"/>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color w:val="auto"/>
                <w:kern w:val="2"/>
                <w:sz w:val="18"/>
                <w:szCs w:val="18"/>
              </w:rPr>
            </w:pPr>
            <w:r>
              <w:rPr>
                <w:rFonts w:hint="eastAsia" w:ascii="宋体" w:hAnsi="宋体" w:eastAsia="宋体" w:cs="宋体"/>
                <w:b/>
                <w:bCs/>
                <w:color w:val="auto"/>
                <w:kern w:val="2"/>
                <w:sz w:val="18"/>
                <w:szCs w:val="18"/>
              </w:rPr>
              <w:t>预期目标</w:t>
            </w:r>
          </w:p>
        </w:tc>
        <w:tc>
          <w:tcPr>
            <w:tcW w:w="4364" w:type="dxa"/>
            <w:gridSpan w:val="4"/>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color w:val="auto"/>
                <w:kern w:val="2"/>
                <w:sz w:val="18"/>
                <w:szCs w:val="18"/>
              </w:rPr>
            </w:pPr>
            <w:r>
              <w:rPr>
                <w:rFonts w:hint="eastAsia" w:ascii="宋体" w:hAnsi="宋体" w:eastAsia="宋体" w:cs="宋体"/>
                <w:b/>
                <w:bCs/>
                <w:color w:val="auto"/>
                <w:kern w:val="2"/>
                <w:sz w:val="18"/>
                <w:szCs w:val="18"/>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4485" w:type="dxa"/>
            <w:gridSpan w:val="4"/>
            <w:noWrap w:val="0"/>
            <w:vAlign w:val="center"/>
          </w:tcPr>
          <w:p>
            <w:pPr>
              <w:keepNext w:val="0"/>
              <w:keepLines w:val="0"/>
              <w:widowControl w:val="0"/>
              <w:suppressLineNumbers w:val="0"/>
              <w:spacing w:before="0" w:beforeAutospacing="0" w:after="0" w:afterAutospacing="0" w:line="260" w:lineRule="exact"/>
              <w:ind w:left="0" w:right="5" w:firstLine="360" w:firstLineChars="200"/>
              <w:jc w:val="both"/>
              <w:rPr>
                <w:rFonts w:hint="eastAsia" w:ascii="宋体" w:hAnsi="宋体" w:eastAsia="宋体" w:cs="宋体"/>
                <w:color w:val="auto"/>
                <w:kern w:val="2"/>
                <w:sz w:val="18"/>
                <w:szCs w:val="18"/>
              </w:rPr>
            </w:pPr>
            <w:r>
              <w:rPr>
                <w:rFonts w:hint="eastAsia" w:ascii="宋体" w:hAnsi="宋体" w:eastAsia="宋体" w:cs="宋体"/>
                <w:color w:val="auto"/>
                <w:kern w:val="2"/>
                <w:sz w:val="18"/>
                <w:szCs w:val="18"/>
                <w:lang w:val="en-US" w:eastAsia="zh-CN"/>
              </w:rPr>
              <w:t>对我州经济、社会、民生等建设领域及社会热点、难点问题，组织政协委员调研、视察，最终形成专题调研视察报告，向州委、州政府领导决策建言献策。发挥政协智囊团的作用，向州委、州政府建言献策，为领导决策提供可靠、及时、有效的依据。</w:t>
            </w:r>
          </w:p>
        </w:tc>
        <w:tc>
          <w:tcPr>
            <w:tcW w:w="4364" w:type="dxa"/>
            <w:gridSpan w:val="4"/>
            <w:noWrap w:val="0"/>
            <w:vAlign w:val="center"/>
          </w:tcPr>
          <w:p>
            <w:pPr>
              <w:keepNext w:val="0"/>
              <w:keepLines w:val="0"/>
              <w:widowControl w:val="0"/>
              <w:suppressLineNumbers w:val="0"/>
              <w:spacing w:before="0" w:beforeAutospacing="0" w:after="0" w:afterAutospacing="0" w:line="260" w:lineRule="exact"/>
              <w:ind w:left="0" w:right="5" w:firstLine="360" w:firstLineChars="200"/>
              <w:jc w:val="both"/>
              <w:rPr>
                <w:rFonts w:hint="eastAsia" w:ascii="宋体" w:hAnsi="宋体" w:eastAsia="宋体" w:cs="宋体"/>
                <w:color w:val="auto"/>
                <w:kern w:val="2"/>
                <w:sz w:val="18"/>
                <w:szCs w:val="18"/>
              </w:rPr>
            </w:pPr>
            <w:r>
              <w:rPr>
                <w:rFonts w:hint="eastAsia" w:ascii="宋体" w:hAnsi="宋体" w:eastAsia="宋体" w:cs="宋体"/>
                <w:color w:val="auto"/>
                <w:kern w:val="2"/>
                <w:sz w:val="18"/>
                <w:szCs w:val="18"/>
                <w:lang w:val="en-US" w:eastAsia="zh-CN"/>
              </w:rPr>
              <w:t>围绕全州经济社会发展重要问题开展全会协商，进行大会(书面）发言38篇；收到委员提案251件，审查立案208件，编发《情况反映》25期，州委州政府主要领导阅示签批21期。围绕改善民生等重大事项，谏言献策，发挥智囊团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17" w:type="dxa"/>
            <w:vMerge w:val="restart"/>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rPr>
              <w:t>绩</w:t>
            </w:r>
          </w:p>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rPr>
              <w:t>效</w:t>
            </w:r>
          </w:p>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rPr>
              <w:t>指</w:t>
            </w:r>
          </w:p>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rPr>
              <w:t>标</w:t>
            </w:r>
          </w:p>
        </w:tc>
        <w:tc>
          <w:tcPr>
            <w:tcW w:w="1005"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一级指标</w:t>
            </w:r>
          </w:p>
        </w:tc>
        <w:tc>
          <w:tcPr>
            <w:tcW w:w="945"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二级指标</w:t>
            </w:r>
          </w:p>
        </w:tc>
        <w:tc>
          <w:tcPr>
            <w:tcW w:w="1477"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三级指标</w:t>
            </w:r>
          </w:p>
        </w:tc>
        <w:tc>
          <w:tcPr>
            <w:tcW w:w="1058"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年度</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指标值</w:t>
            </w:r>
          </w:p>
        </w:tc>
        <w:tc>
          <w:tcPr>
            <w:tcW w:w="1077"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实际</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完成值</w:t>
            </w:r>
          </w:p>
        </w:tc>
        <w:tc>
          <w:tcPr>
            <w:tcW w:w="759"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分值</w:t>
            </w:r>
          </w:p>
        </w:tc>
        <w:tc>
          <w:tcPr>
            <w:tcW w:w="777"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得分</w:t>
            </w:r>
          </w:p>
        </w:tc>
        <w:tc>
          <w:tcPr>
            <w:tcW w:w="1751" w:type="dxa"/>
            <w:noWrap w:val="0"/>
            <w:vAlign w:val="top"/>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偏差原因</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005" w:type="dxa"/>
            <w:vMerge w:val="restart"/>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rPr>
              <w:t>产出指标</w:t>
            </w:r>
          </w:p>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rPr>
              <w:t>(50分)</w:t>
            </w:r>
          </w:p>
        </w:tc>
        <w:tc>
          <w:tcPr>
            <w:tcW w:w="945" w:type="dxa"/>
            <w:vMerge w:val="restar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数量</w:t>
            </w:r>
          </w:p>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指标</w:t>
            </w:r>
          </w:p>
        </w:tc>
        <w:tc>
          <w:tcPr>
            <w:tcW w:w="14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设立委员工作室</w:t>
            </w:r>
          </w:p>
        </w:tc>
        <w:tc>
          <w:tcPr>
            <w:tcW w:w="1058"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i w:val="0"/>
                <w:iCs w:val="0"/>
                <w:color w:val="auto"/>
                <w:kern w:val="0"/>
                <w:sz w:val="18"/>
                <w:szCs w:val="18"/>
                <w:u w:val="none"/>
                <w:lang w:val="en-US" w:eastAsia="zh-CN" w:bidi="ar"/>
              </w:rPr>
              <w:t>19</w:t>
            </w:r>
          </w:p>
        </w:tc>
        <w:tc>
          <w:tcPr>
            <w:tcW w:w="1077"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i w:val="0"/>
                <w:iCs w:val="0"/>
                <w:color w:val="auto"/>
                <w:kern w:val="0"/>
                <w:sz w:val="18"/>
                <w:szCs w:val="18"/>
                <w:u w:val="none"/>
                <w:lang w:val="en-US" w:eastAsia="zh-CN" w:bidi="ar"/>
              </w:rPr>
              <w:t>19</w:t>
            </w:r>
          </w:p>
        </w:tc>
        <w:tc>
          <w:tcPr>
            <w:tcW w:w="759"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i w:val="0"/>
                <w:iCs w:val="0"/>
                <w:color w:val="auto"/>
                <w:kern w:val="0"/>
                <w:sz w:val="18"/>
                <w:szCs w:val="18"/>
                <w:u w:val="none"/>
                <w:lang w:val="en-US" w:eastAsia="zh-CN" w:bidi="ar"/>
              </w:rPr>
              <w:t>3</w:t>
            </w:r>
          </w:p>
        </w:tc>
        <w:tc>
          <w:tcPr>
            <w:tcW w:w="777"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i w:val="0"/>
                <w:iCs w:val="0"/>
                <w:color w:val="auto"/>
                <w:kern w:val="0"/>
                <w:sz w:val="18"/>
                <w:szCs w:val="18"/>
                <w:u w:val="none"/>
                <w:lang w:val="en-US" w:eastAsia="zh-CN" w:bidi="ar"/>
              </w:rPr>
              <w:t>3</w:t>
            </w:r>
          </w:p>
        </w:tc>
        <w:tc>
          <w:tcPr>
            <w:tcW w:w="1751"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p>
        </w:tc>
        <w:tc>
          <w:tcPr>
            <w:tcW w:w="945" w:type="dxa"/>
            <w:vMerge w:val="continue"/>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p>
        </w:tc>
        <w:tc>
          <w:tcPr>
            <w:tcW w:w="14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年度政协委员意见建议数</w:t>
            </w:r>
          </w:p>
        </w:tc>
        <w:tc>
          <w:tcPr>
            <w:tcW w:w="1058"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＞130条</w:t>
            </w:r>
          </w:p>
        </w:tc>
        <w:tc>
          <w:tcPr>
            <w:tcW w:w="1077"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130余条</w:t>
            </w:r>
          </w:p>
        </w:tc>
        <w:tc>
          <w:tcPr>
            <w:tcW w:w="759"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2</w:t>
            </w:r>
          </w:p>
        </w:tc>
        <w:tc>
          <w:tcPr>
            <w:tcW w:w="777"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2</w:t>
            </w:r>
          </w:p>
        </w:tc>
        <w:tc>
          <w:tcPr>
            <w:tcW w:w="1751"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p>
        </w:tc>
        <w:tc>
          <w:tcPr>
            <w:tcW w:w="945" w:type="dxa"/>
            <w:vMerge w:val="continue"/>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p>
        </w:tc>
        <w:tc>
          <w:tcPr>
            <w:tcW w:w="14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提交优秀调研报告文稿数</w:t>
            </w:r>
          </w:p>
        </w:tc>
        <w:tc>
          <w:tcPr>
            <w:tcW w:w="1058"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不少于10篇</w:t>
            </w:r>
          </w:p>
        </w:tc>
        <w:tc>
          <w:tcPr>
            <w:tcW w:w="10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23篇</w:t>
            </w:r>
          </w:p>
        </w:tc>
        <w:tc>
          <w:tcPr>
            <w:tcW w:w="759"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7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1751"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p>
        </w:tc>
        <w:tc>
          <w:tcPr>
            <w:tcW w:w="945" w:type="dxa"/>
            <w:vMerge w:val="continue"/>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p>
        </w:tc>
        <w:tc>
          <w:tcPr>
            <w:tcW w:w="14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全年委员提案数</w:t>
            </w:r>
          </w:p>
        </w:tc>
        <w:tc>
          <w:tcPr>
            <w:tcW w:w="1058"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不少于200件</w:t>
            </w:r>
          </w:p>
        </w:tc>
        <w:tc>
          <w:tcPr>
            <w:tcW w:w="10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251件</w:t>
            </w:r>
          </w:p>
        </w:tc>
        <w:tc>
          <w:tcPr>
            <w:tcW w:w="759"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7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1751"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94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4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全年委员提案立案数</w:t>
            </w:r>
          </w:p>
        </w:tc>
        <w:tc>
          <w:tcPr>
            <w:tcW w:w="1058"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不少于200件</w:t>
            </w:r>
          </w:p>
        </w:tc>
        <w:tc>
          <w:tcPr>
            <w:tcW w:w="10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208件</w:t>
            </w:r>
          </w:p>
        </w:tc>
        <w:tc>
          <w:tcPr>
            <w:tcW w:w="759"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7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1751"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945" w:type="dxa"/>
            <w:vMerge w:val="restart"/>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rPr>
              <w:t>质量</w:t>
            </w:r>
          </w:p>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rPr>
              <w:t>指标</w:t>
            </w:r>
          </w:p>
        </w:tc>
        <w:tc>
          <w:tcPr>
            <w:tcW w:w="14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重点提案提交完成率</w:t>
            </w:r>
          </w:p>
        </w:tc>
        <w:tc>
          <w:tcPr>
            <w:tcW w:w="1058"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1077"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759"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3</w:t>
            </w:r>
          </w:p>
        </w:tc>
        <w:tc>
          <w:tcPr>
            <w:tcW w:w="777"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3</w:t>
            </w:r>
          </w:p>
        </w:tc>
        <w:tc>
          <w:tcPr>
            <w:tcW w:w="1751" w:type="dxa"/>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945" w:type="dxa"/>
            <w:vMerge w:val="continue"/>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color w:val="auto"/>
                <w:sz w:val="18"/>
                <w:szCs w:val="18"/>
              </w:rPr>
            </w:pPr>
          </w:p>
        </w:tc>
        <w:tc>
          <w:tcPr>
            <w:tcW w:w="14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重点课题调研报告完成质量</w:t>
            </w:r>
          </w:p>
        </w:tc>
        <w:tc>
          <w:tcPr>
            <w:tcW w:w="1058"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1077"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759"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3</w:t>
            </w:r>
          </w:p>
        </w:tc>
        <w:tc>
          <w:tcPr>
            <w:tcW w:w="777"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3</w:t>
            </w:r>
          </w:p>
        </w:tc>
        <w:tc>
          <w:tcPr>
            <w:tcW w:w="1751" w:type="dxa"/>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945" w:type="dxa"/>
            <w:vMerge w:val="continue"/>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color w:val="auto"/>
                <w:sz w:val="18"/>
                <w:szCs w:val="18"/>
              </w:rPr>
            </w:pPr>
          </w:p>
        </w:tc>
        <w:tc>
          <w:tcPr>
            <w:tcW w:w="14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政协云二期安装率</w:t>
            </w:r>
          </w:p>
        </w:tc>
        <w:tc>
          <w:tcPr>
            <w:tcW w:w="1058"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1077"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759"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3</w:t>
            </w:r>
          </w:p>
        </w:tc>
        <w:tc>
          <w:tcPr>
            <w:tcW w:w="777"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3</w:t>
            </w:r>
          </w:p>
        </w:tc>
        <w:tc>
          <w:tcPr>
            <w:tcW w:w="1751" w:type="dxa"/>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945" w:type="dxa"/>
            <w:vMerge w:val="restart"/>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color w:val="auto"/>
                <w:sz w:val="18"/>
                <w:szCs w:val="18"/>
              </w:rPr>
            </w:pPr>
            <w:r>
              <w:rPr>
                <w:rFonts w:hint="eastAsia" w:ascii="宋体" w:hAnsi="宋体"/>
                <w:color w:val="auto"/>
                <w:sz w:val="18"/>
                <w:szCs w:val="18"/>
              </w:rPr>
              <w:t>时</w:t>
            </w:r>
            <w:r>
              <w:rPr>
                <w:rFonts w:hint="eastAsia" w:ascii="宋体" w:hAnsi="宋体" w:cs="宋体"/>
                <w:color w:val="auto"/>
                <w:sz w:val="18"/>
                <w:szCs w:val="18"/>
              </w:rPr>
              <w:t>效</w:t>
            </w:r>
          </w:p>
          <w:p>
            <w:pPr>
              <w:keepNext w:val="0"/>
              <w:keepLines w:val="0"/>
              <w:widowControl/>
              <w:suppressLineNumbers w:val="0"/>
              <w:spacing w:before="0" w:beforeAutospacing="0" w:afterAutospacing="0" w:line="260" w:lineRule="exact"/>
              <w:ind w:left="0" w:right="0"/>
              <w:jc w:val="center"/>
              <w:rPr>
                <w:rFonts w:hint="eastAsia" w:ascii="宋体" w:hAnsi="宋体"/>
                <w:color w:val="auto"/>
                <w:sz w:val="18"/>
                <w:szCs w:val="18"/>
              </w:rPr>
            </w:pPr>
            <w:r>
              <w:rPr>
                <w:rFonts w:hint="eastAsia" w:ascii="宋体" w:hAnsi="宋体"/>
                <w:color w:val="auto"/>
                <w:sz w:val="18"/>
                <w:szCs w:val="18"/>
              </w:rPr>
              <w:t>指</w:t>
            </w:r>
            <w:r>
              <w:rPr>
                <w:rFonts w:hint="eastAsia" w:ascii="宋体" w:hAnsi="宋体" w:cs="宋体"/>
                <w:color w:val="auto"/>
                <w:sz w:val="18"/>
                <w:szCs w:val="18"/>
              </w:rPr>
              <w:t>标</w:t>
            </w:r>
          </w:p>
        </w:tc>
        <w:tc>
          <w:tcPr>
            <w:tcW w:w="14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重点工作完成及时率</w:t>
            </w:r>
          </w:p>
        </w:tc>
        <w:tc>
          <w:tcPr>
            <w:tcW w:w="1058"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1077"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759"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3</w:t>
            </w:r>
          </w:p>
        </w:tc>
        <w:tc>
          <w:tcPr>
            <w:tcW w:w="777"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3</w:t>
            </w:r>
          </w:p>
        </w:tc>
        <w:tc>
          <w:tcPr>
            <w:tcW w:w="1751" w:type="dxa"/>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94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4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民主监督意见完成率</w:t>
            </w:r>
          </w:p>
        </w:tc>
        <w:tc>
          <w:tcPr>
            <w:tcW w:w="1058"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1077"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759"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5</w:t>
            </w:r>
          </w:p>
        </w:tc>
        <w:tc>
          <w:tcPr>
            <w:tcW w:w="777" w:type="dxa"/>
            <w:noWrap w:val="0"/>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5</w:t>
            </w:r>
          </w:p>
        </w:tc>
        <w:tc>
          <w:tcPr>
            <w:tcW w:w="1751"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945" w:type="dxa"/>
            <w:vMerge w:val="restart"/>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color w:val="auto"/>
                <w:sz w:val="18"/>
                <w:szCs w:val="18"/>
              </w:rPr>
            </w:pPr>
            <w:r>
              <w:rPr>
                <w:rFonts w:hint="eastAsia" w:ascii="宋体" w:hAnsi="宋体"/>
                <w:color w:val="auto"/>
                <w:sz w:val="18"/>
                <w:szCs w:val="18"/>
              </w:rPr>
              <w:t>成</w:t>
            </w:r>
            <w:r>
              <w:rPr>
                <w:rFonts w:hint="eastAsia" w:ascii="宋体" w:hAnsi="宋体" w:cs="宋体"/>
                <w:color w:val="auto"/>
                <w:sz w:val="18"/>
                <w:szCs w:val="18"/>
              </w:rPr>
              <w:t>本</w:t>
            </w:r>
          </w:p>
          <w:p>
            <w:pPr>
              <w:keepNext w:val="0"/>
              <w:keepLines w:val="0"/>
              <w:widowControl/>
              <w:suppressLineNumbers w:val="0"/>
              <w:spacing w:before="0" w:beforeAutospacing="0" w:afterAutospacing="0" w:line="260" w:lineRule="exact"/>
              <w:ind w:left="0" w:right="0"/>
              <w:jc w:val="center"/>
              <w:rPr>
                <w:rFonts w:hint="eastAsia" w:ascii="宋体" w:hAnsi="宋体"/>
                <w:color w:val="auto"/>
                <w:sz w:val="18"/>
                <w:szCs w:val="18"/>
              </w:rPr>
            </w:pPr>
            <w:r>
              <w:rPr>
                <w:rFonts w:hint="eastAsia" w:ascii="宋体" w:hAnsi="宋体"/>
                <w:color w:val="auto"/>
                <w:sz w:val="18"/>
                <w:szCs w:val="18"/>
              </w:rPr>
              <w:t>指</w:t>
            </w:r>
            <w:r>
              <w:rPr>
                <w:rFonts w:hint="eastAsia" w:ascii="宋体" w:hAnsi="宋体" w:cs="宋体"/>
                <w:color w:val="auto"/>
                <w:sz w:val="18"/>
                <w:szCs w:val="18"/>
              </w:rPr>
              <w:t>标</w:t>
            </w:r>
          </w:p>
        </w:tc>
        <w:tc>
          <w:tcPr>
            <w:tcW w:w="147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在职人员控制率</w:t>
            </w:r>
          </w:p>
        </w:tc>
        <w:tc>
          <w:tcPr>
            <w:tcW w:w="1058"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107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81%</w:t>
            </w:r>
          </w:p>
        </w:tc>
        <w:tc>
          <w:tcPr>
            <w:tcW w:w="75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4</w:t>
            </w:r>
          </w:p>
        </w:tc>
        <w:tc>
          <w:tcPr>
            <w:tcW w:w="77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4</w:t>
            </w:r>
          </w:p>
        </w:tc>
        <w:tc>
          <w:tcPr>
            <w:tcW w:w="1751"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94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47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公用经费控制率</w:t>
            </w:r>
          </w:p>
        </w:tc>
        <w:tc>
          <w:tcPr>
            <w:tcW w:w="1058"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107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104%</w:t>
            </w:r>
          </w:p>
        </w:tc>
        <w:tc>
          <w:tcPr>
            <w:tcW w:w="75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4</w:t>
            </w:r>
          </w:p>
        </w:tc>
        <w:tc>
          <w:tcPr>
            <w:tcW w:w="77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3</w:t>
            </w:r>
          </w:p>
        </w:tc>
        <w:tc>
          <w:tcPr>
            <w:tcW w:w="1751"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94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47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“三公经费”控制率</w:t>
            </w:r>
          </w:p>
        </w:tc>
        <w:tc>
          <w:tcPr>
            <w:tcW w:w="1058"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107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9%</w:t>
            </w:r>
          </w:p>
        </w:tc>
        <w:tc>
          <w:tcPr>
            <w:tcW w:w="75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5</w:t>
            </w:r>
          </w:p>
        </w:tc>
        <w:tc>
          <w:tcPr>
            <w:tcW w:w="77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5</w:t>
            </w:r>
          </w:p>
        </w:tc>
        <w:tc>
          <w:tcPr>
            <w:tcW w:w="1751"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94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47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政府采购执行率</w:t>
            </w:r>
          </w:p>
        </w:tc>
        <w:tc>
          <w:tcPr>
            <w:tcW w:w="1058"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107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0%</w:t>
            </w:r>
          </w:p>
        </w:tc>
        <w:tc>
          <w:tcPr>
            <w:tcW w:w="75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5</w:t>
            </w:r>
          </w:p>
        </w:tc>
        <w:tc>
          <w:tcPr>
            <w:tcW w:w="77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4</w:t>
            </w:r>
          </w:p>
        </w:tc>
        <w:tc>
          <w:tcPr>
            <w:tcW w:w="1751"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94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47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固定资产利用率</w:t>
            </w:r>
          </w:p>
        </w:tc>
        <w:tc>
          <w:tcPr>
            <w:tcW w:w="1058"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107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75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5</w:t>
            </w:r>
          </w:p>
        </w:tc>
        <w:tc>
          <w:tcPr>
            <w:tcW w:w="77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5</w:t>
            </w:r>
          </w:p>
        </w:tc>
        <w:tc>
          <w:tcPr>
            <w:tcW w:w="1751"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restart"/>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效益指标</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 xml:space="preserve">（30分） </w:t>
            </w:r>
          </w:p>
        </w:tc>
        <w:tc>
          <w:tcPr>
            <w:tcW w:w="945"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经济效</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益指标</w:t>
            </w:r>
          </w:p>
        </w:tc>
        <w:tc>
          <w:tcPr>
            <w:tcW w:w="14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助力脱贫攻坚</w:t>
            </w:r>
          </w:p>
        </w:tc>
        <w:tc>
          <w:tcPr>
            <w:tcW w:w="1058"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全面脱贫</w:t>
            </w:r>
          </w:p>
        </w:tc>
        <w:tc>
          <w:tcPr>
            <w:tcW w:w="10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实现全面脱贫</w:t>
            </w:r>
          </w:p>
        </w:tc>
        <w:tc>
          <w:tcPr>
            <w:tcW w:w="759"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7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1751"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c>
          <w:tcPr>
            <w:tcW w:w="945"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社会效益指标</w:t>
            </w:r>
          </w:p>
        </w:tc>
        <w:tc>
          <w:tcPr>
            <w:tcW w:w="14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着力改善民生实事上</w:t>
            </w:r>
          </w:p>
        </w:tc>
        <w:tc>
          <w:tcPr>
            <w:tcW w:w="1058"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发挥谏言献策的作用</w:t>
            </w:r>
          </w:p>
        </w:tc>
        <w:tc>
          <w:tcPr>
            <w:tcW w:w="10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良好</w:t>
            </w:r>
          </w:p>
        </w:tc>
        <w:tc>
          <w:tcPr>
            <w:tcW w:w="759"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7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1751"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c>
          <w:tcPr>
            <w:tcW w:w="945"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生态效益指标</w:t>
            </w:r>
          </w:p>
        </w:tc>
        <w:tc>
          <w:tcPr>
            <w:tcW w:w="14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助力美丽乡村建设</w:t>
            </w:r>
          </w:p>
        </w:tc>
        <w:tc>
          <w:tcPr>
            <w:tcW w:w="1058"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乡村环境改善</w:t>
            </w:r>
          </w:p>
        </w:tc>
        <w:tc>
          <w:tcPr>
            <w:tcW w:w="10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成效显著</w:t>
            </w:r>
          </w:p>
        </w:tc>
        <w:tc>
          <w:tcPr>
            <w:tcW w:w="759"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7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1751"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c>
          <w:tcPr>
            <w:tcW w:w="945"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可持续影响指标</w:t>
            </w:r>
          </w:p>
        </w:tc>
        <w:tc>
          <w:tcPr>
            <w:tcW w:w="14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构建大服务格局</w:t>
            </w:r>
          </w:p>
        </w:tc>
        <w:tc>
          <w:tcPr>
            <w:tcW w:w="1058"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服务格局提升</w:t>
            </w:r>
          </w:p>
        </w:tc>
        <w:tc>
          <w:tcPr>
            <w:tcW w:w="10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逐步实现大服务格局</w:t>
            </w:r>
          </w:p>
        </w:tc>
        <w:tc>
          <w:tcPr>
            <w:tcW w:w="759"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7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1751"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restart"/>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满意度</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指标</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（10分）</w:t>
            </w:r>
          </w:p>
        </w:tc>
        <w:tc>
          <w:tcPr>
            <w:tcW w:w="945" w:type="dxa"/>
            <w:vMerge w:val="restart"/>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服务对象满意度指标</w:t>
            </w:r>
          </w:p>
        </w:tc>
        <w:tc>
          <w:tcPr>
            <w:tcW w:w="14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部门满意度</w:t>
            </w:r>
          </w:p>
        </w:tc>
        <w:tc>
          <w:tcPr>
            <w:tcW w:w="1058"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98%</w:t>
            </w:r>
          </w:p>
        </w:tc>
        <w:tc>
          <w:tcPr>
            <w:tcW w:w="10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98%</w:t>
            </w:r>
          </w:p>
        </w:tc>
        <w:tc>
          <w:tcPr>
            <w:tcW w:w="759"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7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1751"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c>
          <w:tcPr>
            <w:tcW w:w="945" w:type="dxa"/>
            <w:vMerge w:val="continue"/>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lang w:val="en-US" w:eastAsia="zh-CN"/>
              </w:rPr>
            </w:pPr>
          </w:p>
        </w:tc>
        <w:tc>
          <w:tcPr>
            <w:tcW w:w="14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服务对象满意度</w:t>
            </w:r>
          </w:p>
        </w:tc>
        <w:tc>
          <w:tcPr>
            <w:tcW w:w="1058"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98%</w:t>
            </w:r>
          </w:p>
        </w:tc>
        <w:tc>
          <w:tcPr>
            <w:tcW w:w="10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98%</w:t>
            </w:r>
          </w:p>
        </w:tc>
        <w:tc>
          <w:tcPr>
            <w:tcW w:w="759"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7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1751"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c>
          <w:tcPr>
            <w:tcW w:w="945" w:type="dxa"/>
            <w:vMerge w:val="continue"/>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lang w:val="en-US" w:eastAsia="zh-CN"/>
              </w:rPr>
            </w:pPr>
          </w:p>
        </w:tc>
        <w:tc>
          <w:tcPr>
            <w:tcW w:w="14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社会公众满意度</w:t>
            </w:r>
          </w:p>
        </w:tc>
        <w:tc>
          <w:tcPr>
            <w:tcW w:w="1058"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98%</w:t>
            </w:r>
          </w:p>
        </w:tc>
        <w:tc>
          <w:tcPr>
            <w:tcW w:w="10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98%</w:t>
            </w:r>
          </w:p>
        </w:tc>
        <w:tc>
          <w:tcPr>
            <w:tcW w:w="759"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77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1751"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579" w:type="dxa"/>
            <w:gridSpan w:val="6"/>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总 分</w:t>
            </w:r>
          </w:p>
        </w:tc>
        <w:tc>
          <w:tcPr>
            <w:tcW w:w="759"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100</w:t>
            </w:r>
          </w:p>
        </w:tc>
        <w:tc>
          <w:tcPr>
            <w:tcW w:w="777"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lang w:eastAsia="zh-CN"/>
              </w:rPr>
            </w:pPr>
            <w:r>
              <w:rPr>
                <w:rFonts w:hint="eastAsia" w:ascii="宋体" w:hAnsi="宋体" w:eastAsia="宋体" w:cs="宋体"/>
                <w:color w:val="auto"/>
                <w:kern w:val="2"/>
                <w:sz w:val="18"/>
                <w:szCs w:val="18"/>
              </w:rPr>
              <w:t>9</w:t>
            </w:r>
            <w:r>
              <w:rPr>
                <w:rFonts w:hint="eastAsia" w:ascii="宋体" w:hAnsi="宋体" w:eastAsia="宋体" w:cs="宋体"/>
                <w:color w:val="auto"/>
                <w:kern w:val="2"/>
                <w:sz w:val="18"/>
                <w:szCs w:val="18"/>
                <w:lang w:val="en-US" w:eastAsia="zh-CN"/>
              </w:rPr>
              <w:t>6</w:t>
            </w:r>
          </w:p>
        </w:tc>
        <w:tc>
          <w:tcPr>
            <w:tcW w:w="1751"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bl>
    <w:p>
      <w:pPr>
        <w:widowControl w:val="0"/>
        <w:spacing w:after="0" w:line="300" w:lineRule="exact"/>
        <w:jc w:val="left"/>
        <w:rPr>
          <w:rFonts w:hint="eastAsia" w:ascii="宋体" w:hAnsi="宋体" w:eastAsia="宋体" w:cs="宋体"/>
          <w:color w:val="auto"/>
          <w:kern w:val="2"/>
          <w:sz w:val="18"/>
          <w:szCs w:val="18"/>
          <w:lang w:val="en-US" w:eastAsia="zh-CN"/>
        </w:rPr>
      </w:pPr>
    </w:p>
    <w:p>
      <w:pPr>
        <w:widowControl w:val="0"/>
        <w:spacing w:after="0" w:line="300" w:lineRule="exact"/>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 xml:space="preserve">单位负责人签字：      </w:t>
      </w:r>
      <w:r>
        <w:rPr>
          <w:rFonts w:hint="default" w:ascii="宋体" w:hAnsi="宋体" w:eastAsia="宋体" w:cs="宋体"/>
          <w:color w:val="auto"/>
          <w:kern w:val="2"/>
          <w:sz w:val="18"/>
          <w:szCs w:val="18"/>
          <w:lang w:val="en-US" w:eastAsia="zh-CN"/>
        </w:rPr>
        <w:t xml:space="preserve">  </w:t>
      </w:r>
      <w:r>
        <w:rPr>
          <w:rFonts w:hint="eastAsia" w:ascii="宋体" w:hAnsi="宋体" w:eastAsia="宋体" w:cs="宋体"/>
          <w:color w:val="auto"/>
          <w:kern w:val="2"/>
          <w:sz w:val="18"/>
          <w:szCs w:val="18"/>
          <w:lang w:val="en-US" w:eastAsia="zh-CN"/>
        </w:rPr>
        <w:t xml:space="preserve"> 填表人： 郭震寰 </w:t>
      </w:r>
      <w:r>
        <w:rPr>
          <w:rFonts w:hint="default" w:ascii="宋体" w:hAnsi="宋体" w:eastAsia="宋体" w:cs="宋体"/>
          <w:color w:val="auto"/>
          <w:kern w:val="2"/>
          <w:sz w:val="18"/>
          <w:szCs w:val="18"/>
          <w:lang w:val="en-US" w:eastAsia="zh-CN"/>
        </w:rPr>
        <w:t xml:space="preserve"> </w:t>
      </w:r>
      <w:r>
        <w:rPr>
          <w:rFonts w:hint="eastAsia" w:ascii="宋体" w:hAnsi="宋体" w:eastAsia="宋体" w:cs="宋体"/>
          <w:color w:val="auto"/>
          <w:kern w:val="2"/>
          <w:sz w:val="18"/>
          <w:szCs w:val="18"/>
          <w:lang w:val="en-US" w:eastAsia="zh-CN"/>
        </w:rPr>
        <w:t xml:space="preserve">联系电话： 18974319101  </w:t>
      </w:r>
      <w:r>
        <w:rPr>
          <w:rFonts w:hint="default" w:ascii="宋体" w:hAnsi="宋体" w:eastAsia="宋体" w:cs="宋体"/>
          <w:color w:val="auto"/>
          <w:kern w:val="2"/>
          <w:sz w:val="18"/>
          <w:szCs w:val="18"/>
          <w:lang w:val="en-US" w:eastAsia="zh-CN"/>
        </w:rPr>
        <w:t xml:space="preserve"> </w:t>
      </w:r>
      <w:r>
        <w:rPr>
          <w:rFonts w:hint="eastAsia" w:ascii="宋体" w:hAnsi="宋体" w:eastAsia="宋体" w:cs="宋体"/>
          <w:color w:val="auto"/>
          <w:kern w:val="2"/>
          <w:sz w:val="18"/>
          <w:szCs w:val="18"/>
          <w:lang w:val="en-US" w:eastAsia="zh-CN"/>
        </w:rPr>
        <w:t xml:space="preserve">填报日期：2021 年6 月2日 </w:t>
      </w:r>
    </w:p>
    <w:p>
      <w:pPr>
        <w:spacing w:after="0" w:line="580" w:lineRule="exact"/>
        <w:jc w:val="both"/>
        <w:rPr>
          <w:rFonts w:ascii="宋体" w:hAnsi="宋体" w:eastAsia="宋体" w:cs="宋体"/>
          <w:color w:val="auto"/>
          <w:sz w:val="20"/>
          <w:szCs w:val="20"/>
        </w:rPr>
      </w:pPr>
    </w:p>
    <w:p>
      <w:pPr>
        <w:spacing w:after="0" w:line="580" w:lineRule="exact"/>
        <w:jc w:val="both"/>
        <w:rPr>
          <w:rFonts w:ascii="宋体" w:hAnsi="宋体" w:eastAsia="宋体" w:cs="宋体"/>
          <w:color w:val="auto"/>
          <w:sz w:val="20"/>
          <w:szCs w:val="20"/>
        </w:rPr>
      </w:pPr>
    </w:p>
    <w:p>
      <w:pPr>
        <w:spacing w:after="0" w:line="580" w:lineRule="exact"/>
        <w:jc w:val="both"/>
        <w:rPr>
          <w:rFonts w:ascii="宋体" w:hAnsi="宋体" w:eastAsia="宋体" w:cs="宋体"/>
          <w:color w:val="auto"/>
          <w:sz w:val="20"/>
          <w:szCs w:val="20"/>
        </w:rPr>
      </w:pPr>
    </w:p>
    <w:p>
      <w:pPr>
        <w:spacing w:after="0" w:line="580" w:lineRule="exact"/>
        <w:jc w:val="both"/>
        <w:rPr>
          <w:rFonts w:ascii="宋体" w:hAnsi="宋体" w:eastAsia="宋体" w:cs="宋体"/>
          <w:color w:val="auto"/>
          <w:sz w:val="20"/>
          <w:szCs w:val="20"/>
        </w:rPr>
      </w:pPr>
      <w:r>
        <w:rPr>
          <w:rFonts w:hint="eastAsia" w:ascii="仿宋" w:hAnsi="仿宋" w:eastAsia="仿宋" w:cs="仿宋"/>
          <w:color w:val="auto"/>
          <w:sz w:val="30"/>
          <w:szCs w:val="30"/>
        </w:rPr>
        <w:t>附件</w:t>
      </w:r>
      <w:r>
        <w:rPr>
          <w:rFonts w:hint="eastAsia" w:ascii="仿宋" w:hAnsi="仿宋" w:eastAsia="仿宋" w:cs="仿宋"/>
          <w:color w:val="auto"/>
          <w:sz w:val="30"/>
          <w:szCs w:val="30"/>
          <w:lang w:val="en-US" w:eastAsia="zh-CN"/>
        </w:rPr>
        <w:t>3：湘西州政协办公室关于2020年度整体支出绩效评价的通知</w:t>
      </w:r>
      <w:r>
        <w:rPr>
          <w:rFonts w:hint="eastAsia" w:ascii="仿宋" w:hAnsi="仿宋" w:eastAsia="仿宋" w:cs="仿宋"/>
          <w:color w:val="auto"/>
          <w:sz w:val="30"/>
          <w:szCs w:val="30"/>
        </w:rPr>
        <w:t>　　　</w:t>
      </w:r>
    </w:p>
    <w:p>
      <w:pPr>
        <w:spacing w:after="0" w:line="580" w:lineRule="exact"/>
        <w:jc w:val="both"/>
        <w:rPr>
          <w:rFonts w:hint="default" w:ascii="宋体" w:hAnsi="宋体" w:eastAsia="宋体" w:cs="宋体"/>
          <w:color w:val="auto"/>
          <w:sz w:val="20"/>
          <w:szCs w:val="20"/>
          <w:lang w:val="en-US"/>
        </w:rPr>
      </w:pPr>
    </w:p>
    <w:p>
      <w:pPr>
        <w:spacing w:after="0" w:line="580" w:lineRule="exact"/>
        <w:jc w:val="both"/>
        <w:rPr>
          <w:rFonts w:hint="default" w:ascii="宋体" w:hAnsi="宋体" w:eastAsia="宋体" w:cs="宋体"/>
          <w:color w:val="auto"/>
          <w:sz w:val="20"/>
          <w:szCs w:val="20"/>
          <w:lang w:val="en-US"/>
        </w:rPr>
      </w:pPr>
    </w:p>
    <w:p>
      <w:pPr>
        <w:spacing w:after="0" w:line="580" w:lineRule="exact"/>
        <w:jc w:val="both"/>
        <w:rPr>
          <w:rFonts w:hint="default" w:ascii="宋体" w:hAnsi="宋体" w:eastAsia="宋体" w:cs="宋体"/>
          <w:color w:val="auto"/>
          <w:sz w:val="20"/>
          <w:szCs w:val="20"/>
          <w:lang w:val="en-US"/>
        </w:rPr>
      </w:pPr>
      <w:r>
        <w:rPr>
          <w:rFonts w:hint="default" w:ascii="宋体" w:hAnsi="宋体" w:eastAsia="宋体" w:cs="宋体"/>
          <w:color w:val="auto"/>
          <w:sz w:val="20"/>
          <w:szCs w:val="20"/>
          <w:lang w:val="en-US"/>
        </w:rPr>
        <w:drawing>
          <wp:anchor distT="0" distB="0" distL="114300" distR="114300" simplePos="0" relativeHeight="251659264" behindDoc="1" locked="0" layoutInCell="1" allowOverlap="1">
            <wp:simplePos x="0" y="0"/>
            <wp:positionH relativeFrom="column">
              <wp:posOffset>933450</wp:posOffset>
            </wp:positionH>
            <wp:positionV relativeFrom="paragraph">
              <wp:posOffset>1113790</wp:posOffset>
            </wp:positionV>
            <wp:extent cx="4427220" cy="6096000"/>
            <wp:effectExtent l="0" t="0" r="11430" b="0"/>
            <wp:wrapNone/>
            <wp:docPr id="2" name="图片 2" descr="2fb2af63c675bfc3ecccc8b54c29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fb2af63c675bfc3ecccc8b54c29231"/>
                    <pic:cNvPicPr>
                      <a:picLocks noChangeAspect="1"/>
                    </pic:cNvPicPr>
                  </pic:nvPicPr>
                  <pic:blipFill>
                    <a:blip r:embed="rId7"/>
                    <a:stretch>
                      <a:fillRect/>
                    </a:stretch>
                  </pic:blipFill>
                  <pic:spPr>
                    <a:xfrm>
                      <a:off x="0" y="0"/>
                      <a:ext cx="4427220" cy="6096000"/>
                    </a:xfrm>
                    <a:prstGeom prst="rect">
                      <a:avLst/>
                    </a:prstGeom>
                  </pic:spPr>
                </pic:pic>
              </a:graphicData>
            </a:graphic>
          </wp:anchor>
        </w:drawing>
      </w:r>
    </w:p>
    <w:p>
      <w:pPr>
        <w:bidi w:val="0"/>
        <w:rPr>
          <w:rFonts w:hint="default" w:asciiTheme="minorHAnsi" w:hAnsiTheme="minorHAnsi" w:eastAsiaTheme="minorEastAsia" w:cstheme="minorBidi"/>
          <w:sz w:val="21"/>
          <w:szCs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r>
        <w:rPr>
          <w:rFonts w:hint="default"/>
          <w:lang w:val="en-US" w:eastAsia="zh-CN"/>
        </w:rPr>
        <w:drawing>
          <wp:inline distT="0" distB="0" distL="114300" distR="114300">
            <wp:extent cx="4427220" cy="6096000"/>
            <wp:effectExtent l="0" t="0" r="11430" b="0"/>
            <wp:docPr id="3" name="图片 3" descr="7b127996a38eed9532785be3dbde9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b127996a38eed9532785be3dbde92f"/>
                    <pic:cNvPicPr>
                      <a:picLocks noChangeAspect="1"/>
                    </pic:cNvPicPr>
                  </pic:nvPicPr>
                  <pic:blipFill>
                    <a:blip r:embed="rId8"/>
                    <a:stretch>
                      <a:fillRect/>
                    </a:stretch>
                  </pic:blipFill>
                  <pic:spPr>
                    <a:xfrm>
                      <a:off x="0" y="0"/>
                      <a:ext cx="4427220" cy="6096000"/>
                    </a:xfrm>
                    <a:prstGeom prst="rect">
                      <a:avLst/>
                    </a:prstGeom>
                  </pic:spPr>
                </pic:pic>
              </a:graphicData>
            </a:graphic>
          </wp:inline>
        </w:drawing>
      </w: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r>
        <w:rPr>
          <w:rFonts w:hint="default"/>
          <w:lang w:val="en-US" w:eastAsia="zh-CN"/>
        </w:rPr>
        <w:drawing>
          <wp:inline distT="0" distB="0" distL="114300" distR="114300">
            <wp:extent cx="4427220" cy="6096000"/>
            <wp:effectExtent l="0" t="0" r="11430" b="0"/>
            <wp:docPr id="4" name="图片 4" descr="7dbc3cb9b9554620fd630bb3337c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dbc3cb9b9554620fd630bb3337c061"/>
                    <pic:cNvPicPr>
                      <a:picLocks noChangeAspect="1"/>
                    </pic:cNvPicPr>
                  </pic:nvPicPr>
                  <pic:blipFill>
                    <a:blip r:embed="rId9"/>
                    <a:stretch>
                      <a:fillRect/>
                    </a:stretch>
                  </pic:blipFill>
                  <pic:spPr>
                    <a:xfrm>
                      <a:off x="0" y="0"/>
                      <a:ext cx="4427220" cy="6096000"/>
                    </a:xfrm>
                    <a:prstGeom prst="rect">
                      <a:avLst/>
                    </a:prstGeom>
                  </pic:spPr>
                </pic:pic>
              </a:graphicData>
            </a:graphic>
          </wp:inline>
        </w:drawing>
      </w: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r>
        <w:rPr>
          <w:rFonts w:hint="default"/>
          <w:lang w:val="en-US" w:eastAsia="zh-CN"/>
        </w:rPr>
        <w:drawing>
          <wp:inline distT="0" distB="0" distL="114300" distR="114300">
            <wp:extent cx="4427220" cy="6096000"/>
            <wp:effectExtent l="0" t="0" r="11430" b="0"/>
            <wp:docPr id="5" name="图片 5" descr="96c04abe41102e6af67ba230012e7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6c04abe41102e6af67ba230012e7d8"/>
                    <pic:cNvPicPr>
                      <a:picLocks noChangeAspect="1"/>
                    </pic:cNvPicPr>
                  </pic:nvPicPr>
                  <pic:blipFill>
                    <a:blip r:embed="rId10"/>
                    <a:stretch>
                      <a:fillRect/>
                    </a:stretch>
                  </pic:blipFill>
                  <pic:spPr>
                    <a:xfrm>
                      <a:off x="0" y="0"/>
                      <a:ext cx="4427220" cy="6096000"/>
                    </a:xfrm>
                    <a:prstGeom prst="rect">
                      <a:avLst/>
                    </a:prstGeom>
                  </pic:spPr>
                </pic:pic>
              </a:graphicData>
            </a:graphic>
          </wp:inline>
        </w:drawing>
      </w:r>
    </w:p>
    <w:sectPr>
      <w:pgSz w:w="11906" w:h="16838"/>
      <w:pgMar w:top="1440" w:right="1689" w:bottom="1440" w:left="1177" w:header="709" w:footer="709" w:gutter="0"/>
      <w:cols w:space="0" w:num="1"/>
      <w:docGrid w:type="linesAndChars" w:linePitch="37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ranklin Gothic Book">
    <w:panose1 w:val="020B0503020102020204"/>
    <w:charset w:val="00"/>
    <w:family w:val="swiss"/>
    <w:pitch w:val="default"/>
    <w:sig w:usb0="00000287" w:usb1="000000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Franklin Gothic Medium">
    <w:panose1 w:val="020B0603020102020204"/>
    <w:charset w:val="00"/>
    <w:family w:val="swiss"/>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20040" cy="264795"/>
              <wp:effectExtent l="0" t="0" r="3810" b="1905"/>
              <wp:wrapNone/>
              <wp:docPr id="1"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320040" cy="264795"/>
                      </a:xfrm>
                      <a:prstGeom prst="rect">
                        <a:avLst/>
                      </a:prstGeom>
                      <a:noFill/>
                      <a:ln>
                        <a:noFill/>
                      </a:ln>
                    </wps:spPr>
                    <wps:txbx>
                      <w:txbxContent>
                        <w:p>
                          <w:pPr>
                            <w:jc w:val="center"/>
                            <w:rPr>
                              <w:rFonts w:ascii="宋体" w:hAnsi="宋体" w:eastAsia="宋体"/>
                              <w:sz w:val="18"/>
                            </w:rPr>
                          </w:pPr>
                          <w:r>
                            <w:rPr>
                              <w:rFonts w:hint="eastAsia" w:ascii="宋体" w:hAnsi="宋体" w:eastAsia="宋体"/>
                              <w:sz w:val="18"/>
                            </w:rPr>
                            <w:fldChar w:fldCharType="begin"/>
                          </w:r>
                          <w:r>
                            <w:rPr>
                              <w:rFonts w:hint="eastAsia" w:ascii="宋体" w:hAnsi="宋体" w:eastAsia="宋体"/>
                              <w:sz w:val="18"/>
                            </w:rPr>
                            <w:instrText xml:space="preserve"> PAGE  \* MERGEFORMAT </w:instrText>
                          </w:r>
                          <w:r>
                            <w:rPr>
                              <w:rFonts w:hint="eastAsia" w:ascii="宋体" w:hAnsi="宋体" w:eastAsia="宋体"/>
                              <w:sz w:val="18"/>
                            </w:rPr>
                            <w:fldChar w:fldCharType="separate"/>
                          </w:r>
                          <w:r>
                            <w:rPr>
                              <w:rFonts w:ascii="宋体" w:hAnsi="宋体" w:eastAsia="宋体"/>
                              <w:sz w:val="18"/>
                            </w:rPr>
                            <w:t>7</w:t>
                          </w:r>
                          <w:r>
                            <w:rPr>
                              <w:rFonts w:hint="eastAsia" w:ascii="宋体" w:hAnsi="宋体" w:eastAsia="宋体"/>
                              <w:sz w:val="18"/>
                            </w:rPr>
                            <w:fldChar w:fldCharType="end"/>
                          </w:r>
                        </w:p>
                      </w:txbxContent>
                    </wps:txbx>
                    <wps:bodyPr rot="0" vert="horz" wrap="square" lIns="0" tIns="0" rIns="0" bIns="0" anchor="t" anchorCtr="0" upright="1">
                      <a:spAutoFit/>
                    </wps:bodyPr>
                  </wps:wsp>
                </a:graphicData>
              </a:graphic>
            </wp:anchor>
          </w:drawing>
        </mc:Choice>
        <mc:Fallback>
          <w:pict>
            <v:shape id="Text Box 1027" o:spid="_x0000_s1026" o:spt="202" type="#_x0000_t202" style="position:absolute;left:0pt;margin-top:0pt;height:20.85pt;width:25.2pt;mso-position-horizontal:center;mso-position-horizontal-relative:margin;z-index:251660288;mso-width-relative:page;mso-height-relative:page;" filled="f" stroked="f" coordsize="21600,21600" o:gfxdata="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V5l7D0gAAAAMBAAAPAAAAAAAAAAEAIAAAACIAAABkcnMvZG93bnJldi54bWxQ&#10;SwECFAAUAAAACACHTuJAb8OTaf0BAAAGBAAADgAAAAAAAAABACAAAAAhAQAAZHJzL2Uyb0RvYy54&#10;bWxQSwUGAAAAAAYABgBZAQAAkAUAAAAA&#10;">
              <v:fill on="f" focussize="0,0"/>
              <v:stroke on="f"/>
              <v:imagedata o:title=""/>
              <o:lock v:ext="edit" aspectratio="f"/>
              <v:textbox inset="0mm,0mm,0mm,0mm" style="mso-fit-shape-to-text:t;">
                <w:txbxContent>
                  <w:p>
                    <w:pPr>
                      <w:jc w:val="center"/>
                      <w:rPr>
                        <w:rFonts w:ascii="宋体" w:hAnsi="宋体" w:eastAsia="宋体"/>
                        <w:sz w:val="18"/>
                      </w:rPr>
                    </w:pPr>
                    <w:r>
                      <w:rPr>
                        <w:rFonts w:hint="eastAsia" w:ascii="宋体" w:hAnsi="宋体" w:eastAsia="宋体"/>
                        <w:sz w:val="18"/>
                      </w:rPr>
                      <w:fldChar w:fldCharType="begin"/>
                    </w:r>
                    <w:r>
                      <w:rPr>
                        <w:rFonts w:hint="eastAsia" w:ascii="宋体" w:hAnsi="宋体" w:eastAsia="宋体"/>
                        <w:sz w:val="18"/>
                      </w:rPr>
                      <w:instrText xml:space="preserve"> PAGE  \* MERGEFORMAT </w:instrText>
                    </w:r>
                    <w:r>
                      <w:rPr>
                        <w:rFonts w:hint="eastAsia" w:ascii="宋体" w:hAnsi="宋体" w:eastAsia="宋体"/>
                        <w:sz w:val="18"/>
                      </w:rPr>
                      <w:fldChar w:fldCharType="separate"/>
                    </w:r>
                    <w:r>
                      <w:rPr>
                        <w:rFonts w:ascii="宋体" w:hAnsi="宋体" w:eastAsia="宋体"/>
                        <w:sz w:val="18"/>
                      </w:rPr>
                      <w:t>7</w:t>
                    </w:r>
                    <w:r>
                      <w:rPr>
                        <w:rFonts w:hint="eastAsia" w:ascii="宋体" w:hAnsi="宋体" w:eastAsia="宋体"/>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5125C"/>
    <w:multiLevelType w:val="singleLevel"/>
    <w:tmpl w:val="B9E5125C"/>
    <w:lvl w:ilvl="0" w:tentative="0">
      <w:start w:val="2"/>
      <w:numFmt w:val="chineseCounting"/>
      <w:suff w:val="nothing"/>
      <w:lvlText w:val="%1、"/>
      <w:lvlJc w:val="left"/>
      <w:rPr>
        <w:rFonts w:hint="eastAsia"/>
      </w:rPr>
    </w:lvl>
  </w:abstractNum>
  <w:abstractNum w:abstractNumId="1">
    <w:nsid w:val="FFB13BCB"/>
    <w:multiLevelType w:val="singleLevel"/>
    <w:tmpl w:val="FFB13BCB"/>
    <w:lvl w:ilvl="0" w:tentative="0">
      <w:start w:val="1"/>
      <w:numFmt w:val="decimal"/>
      <w:lvlText w:val="(%1)"/>
      <w:lvlJc w:val="left"/>
      <w:pPr>
        <w:ind w:left="425" w:hanging="425"/>
      </w:pPr>
      <w:rPr>
        <w:rFonts w:hint="default"/>
      </w:rPr>
    </w:lvl>
  </w:abstractNum>
  <w:abstractNum w:abstractNumId="2">
    <w:nsid w:val="05237933"/>
    <w:multiLevelType w:val="singleLevel"/>
    <w:tmpl w:val="05237933"/>
    <w:lvl w:ilvl="0" w:tentative="0">
      <w:start w:val="2"/>
      <w:numFmt w:val="decimal"/>
      <w:suff w:val="nothing"/>
      <w:lvlText w:val="%1、"/>
      <w:lvlJc w:val="left"/>
    </w:lvl>
  </w:abstractNum>
  <w:abstractNum w:abstractNumId="3">
    <w:nsid w:val="68A66E19"/>
    <w:multiLevelType w:val="singleLevel"/>
    <w:tmpl w:val="68A66E19"/>
    <w:lvl w:ilvl="0" w:tentative="0">
      <w:start w:val="5"/>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720"/>
  <w:drawingGridHorizontalSpacing w:val="110"/>
  <w:drawingGridVerticalSpacing w:val="189"/>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BF"/>
    <w:rsid w:val="00000FF3"/>
    <w:rsid w:val="0000210C"/>
    <w:rsid w:val="00003926"/>
    <w:rsid w:val="00003D56"/>
    <w:rsid w:val="00005279"/>
    <w:rsid w:val="00006F57"/>
    <w:rsid w:val="0001138A"/>
    <w:rsid w:val="00011B7E"/>
    <w:rsid w:val="00014B33"/>
    <w:rsid w:val="0001513A"/>
    <w:rsid w:val="0001659C"/>
    <w:rsid w:val="000165F4"/>
    <w:rsid w:val="00023847"/>
    <w:rsid w:val="000249E1"/>
    <w:rsid w:val="00027166"/>
    <w:rsid w:val="00031746"/>
    <w:rsid w:val="00031A67"/>
    <w:rsid w:val="00031EC6"/>
    <w:rsid w:val="0003401A"/>
    <w:rsid w:val="00040AAF"/>
    <w:rsid w:val="0004573E"/>
    <w:rsid w:val="00052BF0"/>
    <w:rsid w:val="00053EBF"/>
    <w:rsid w:val="00054BCD"/>
    <w:rsid w:val="00057187"/>
    <w:rsid w:val="000575A3"/>
    <w:rsid w:val="00060237"/>
    <w:rsid w:val="000613A2"/>
    <w:rsid w:val="00064010"/>
    <w:rsid w:val="00064033"/>
    <w:rsid w:val="000652ED"/>
    <w:rsid w:val="000667DB"/>
    <w:rsid w:val="00067268"/>
    <w:rsid w:val="00073668"/>
    <w:rsid w:val="000809E4"/>
    <w:rsid w:val="000818B2"/>
    <w:rsid w:val="00082873"/>
    <w:rsid w:val="0009005B"/>
    <w:rsid w:val="00090402"/>
    <w:rsid w:val="000925CB"/>
    <w:rsid w:val="000943A1"/>
    <w:rsid w:val="00094856"/>
    <w:rsid w:val="00095304"/>
    <w:rsid w:val="000956E6"/>
    <w:rsid w:val="000957DC"/>
    <w:rsid w:val="00095D04"/>
    <w:rsid w:val="0009624A"/>
    <w:rsid w:val="000A2B4E"/>
    <w:rsid w:val="000A3C43"/>
    <w:rsid w:val="000A4C40"/>
    <w:rsid w:val="000A55A7"/>
    <w:rsid w:val="000A5ADF"/>
    <w:rsid w:val="000A5D5A"/>
    <w:rsid w:val="000A5FC2"/>
    <w:rsid w:val="000A73A2"/>
    <w:rsid w:val="000B0240"/>
    <w:rsid w:val="000B07AC"/>
    <w:rsid w:val="000B2683"/>
    <w:rsid w:val="000B2FD5"/>
    <w:rsid w:val="000B4B2E"/>
    <w:rsid w:val="000B7A93"/>
    <w:rsid w:val="000C162E"/>
    <w:rsid w:val="000C5105"/>
    <w:rsid w:val="000C690B"/>
    <w:rsid w:val="000C7D7C"/>
    <w:rsid w:val="000D0276"/>
    <w:rsid w:val="000D0D16"/>
    <w:rsid w:val="000D2616"/>
    <w:rsid w:val="000D29AA"/>
    <w:rsid w:val="000D3AD9"/>
    <w:rsid w:val="000D5D6A"/>
    <w:rsid w:val="000D751E"/>
    <w:rsid w:val="000E1B2A"/>
    <w:rsid w:val="000E2891"/>
    <w:rsid w:val="000E3D02"/>
    <w:rsid w:val="000E4F3E"/>
    <w:rsid w:val="000E6813"/>
    <w:rsid w:val="000F2135"/>
    <w:rsid w:val="000F47EF"/>
    <w:rsid w:val="000F4E2E"/>
    <w:rsid w:val="000F72F7"/>
    <w:rsid w:val="00100C93"/>
    <w:rsid w:val="00104451"/>
    <w:rsid w:val="00107FA8"/>
    <w:rsid w:val="0011126C"/>
    <w:rsid w:val="00114E56"/>
    <w:rsid w:val="00120879"/>
    <w:rsid w:val="00121209"/>
    <w:rsid w:val="00124AEB"/>
    <w:rsid w:val="00126C99"/>
    <w:rsid w:val="001275E9"/>
    <w:rsid w:val="00127F66"/>
    <w:rsid w:val="00130881"/>
    <w:rsid w:val="00130C32"/>
    <w:rsid w:val="00132B7B"/>
    <w:rsid w:val="001343B1"/>
    <w:rsid w:val="00134CCB"/>
    <w:rsid w:val="00135102"/>
    <w:rsid w:val="00135C9D"/>
    <w:rsid w:val="00135FEB"/>
    <w:rsid w:val="00136C52"/>
    <w:rsid w:val="00140E01"/>
    <w:rsid w:val="00144D7C"/>
    <w:rsid w:val="0014544D"/>
    <w:rsid w:val="00147AEB"/>
    <w:rsid w:val="00150F25"/>
    <w:rsid w:val="001557A0"/>
    <w:rsid w:val="001625C0"/>
    <w:rsid w:val="0016455E"/>
    <w:rsid w:val="001655BE"/>
    <w:rsid w:val="00165A0D"/>
    <w:rsid w:val="00165EE2"/>
    <w:rsid w:val="001676FB"/>
    <w:rsid w:val="00170232"/>
    <w:rsid w:val="00170916"/>
    <w:rsid w:val="00171B2E"/>
    <w:rsid w:val="00175F36"/>
    <w:rsid w:val="00177891"/>
    <w:rsid w:val="00187D3D"/>
    <w:rsid w:val="001923D2"/>
    <w:rsid w:val="00193C05"/>
    <w:rsid w:val="00195200"/>
    <w:rsid w:val="00195220"/>
    <w:rsid w:val="00195A01"/>
    <w:rsid w:val="00195A9D"/>
    <w:rsid w:val="0019638A"/>
    <w:rsid w:val="00197889"/>
    <w:rsid w:val="001A155D"/>
    <w:rsid w:val="001A1DC8"/>
    <w:rsid w:val="001A3A19"/>
    <w:rsid w:val="001A5E21"/>
    <w:rsid w:val="001A7D90"/>
    <w:rsid w:val="001B2530"/>
    <w:rsid w:val="001B6EE8"/>
    <w:rsid w:val="001B760E"/>
    <w:rsid w:val="001C2154"/>
    <w:rsid w:val="001C26D3"/>
    <w:rsid w:val="001C3330"/>
    <w:rsid w:val="001C4C9A"/>
    <w:rsid w:val="001C6BBD"/>
    <w:rsid w:val="001D0089"/>
    <w:rsid w:val="001D153A"/>
    <w:rsid w:val="001D3701"/>
    <w:rsid w:val="001D376C"/>
    <w:rsid w:val="001D4E78"/>
    <w:rsid w:val="001D531A"/>
    <w:rsid w:val="001D5C4C"/>
    <w:rsid w:val="001D797A"/>
    <w:rsid w:val="001E24EE"/>
    <w:rsid w:val="001E5F3B"/>
    <w:rsid w:val="001F0ACF"/>
    <w:rsid w:val="001F1B59"/>
    <w:rsid w:val="001F3B3B"/>
    <w:rsid w:val="001F4A7A"/>
    <w:rsid w:val="001F60C3"/>
    <w:rsid w:val="001F70A6"/>
    <w:rsid w:val="001F736C"/>
    <w:rsid w:val="002017A6"/>
    <w:rsid w:val="00202FEC"/>
    <w:rsid w:val="00203EA9"/>
    <w:rsid w:val="00205844"/>
    <w:rsid w:val="00206758"/>
    <w:rsid w:val="00211D1C"/>
    <w:rsid w:val="00214F0F"/>
    <w:rsid w:val="00215289"/>
    <w:rsid w:val="00217D27"/>
    <w:rsid w:val="002200EE"/>
    <w:rsid w:val="00220684"/>
    <w:rsid w:val="00221CE3"/>
    <w:rsid w:val="00223C43"/>
    <w:rsid w:val="002255C5"/>
    <w:rsid w:val="0022742A"/>
    <w:rsid w:val="0022784E"/>
    <w:rsid w:val="002318D5"/>
    <w:rsid w:val="00233203"/>
    <w:rsid w:val="002357BA"/>
    <w:rsid w:val="00235C53"/>
    <w:rsid w:val="0023736F"/>
    <w:rsid w:val="00240094"/>
    <w:rsid w:val="002427E0"/>
    <w:rsid w:val="00242FF6"/>
    <w:rsid w:val="00244F48"/>
    <w:rsid w:val="00247271"/>
    <w:rsid w:val="002514B1"/>
    <w:rsid w:val="002528F6"/>
    <w:rsid w:val="0025357F"/>
    <w:rsid w:val="00254B7A"/>
    <w:rsid w:val="00255360"/>
    <w:rsid w:val="0025643F"/>
    <w:rsid w:val="00256B92"/>
    <w:rsid w:val="0026019E"/>
    <w:rsid w:val="00262626"/>
    <w:rsid w:val="00263261"/>
    <w:rsid w:val="00265530"/>
    <w:rsid w:val="0026577F"/>
    <w:rsid w:val="00265C19"/>
    <w:rsid w:val="00265DCA"/>
    <w:rsid w:val="0026693F"/>
    <w:rsid w:val="002701B3"/>
    <w:rsid w:val="0027138A"/>
    <w:rsid w:val="00275451"/>
    <w:rsid w:val="002755E0"/>
    <w:rsid w:val="00277F44"/>
    <w:rsid w:val="002821DD"/>
    <w:rsid w:val="00284CF2"/>
    <w:rsid w:val="00286BEC"/>
    <w:rsid w:val="002879F9"/>
    <w:rsid w:val="002901F0"/>
    <w:rsid w:val="002906E6"/>
    <w:rsid w:val="00295178"/>
    <w:rsid w:val="00295F53"/>
    <w:rsid w:val="002A6FDA"/>
    <w:rsid w:val="002B012C"/>
    <w:rsid w:val="002B25EF"/>
    <w:rsid w:val="002B5B23"/>
    <w:rsid w:val="002C2766"/>
    <w:rsid w:val="002C3B00"/>
    <w:rsid w:val="002C635E"/>
    <w:rsid w:val="002C746B"/>
    <w:rsid w:val="002D282B"/>
    <w:rsid w:val="002D283C"/>
    <w:rsid w:val="002D357F"/>
    <w:rsid w:val="002D79DF"/>
    <w:rsid w:val="002E0691"/>
    <w:rsid w:val="002E0D12"/>
    <w:rsid w:val="002E1112"/>
    <w:rsid w:val="002E1241"/>
    <w:rsid w:val="002E2202"/>
    <w:rsid w:val="002E2AD2"/>
    <w:rsid w:val="002E3483"/>
    <w:rsid w:val="002E4337"/>
    <w:rsid w:val="002E4785"/>
    <w:rsid w:val="002E5F24"/>
    <w:rsid w:val="002E6F08"/>
    <w:rsid w:val="002E752E"/>
    <w:rsid w:val="002F07A2"/>
    <w:rsid w:val="002F26AC"/>
    <w:rsid w:val="002F5474"/>
    <w:rsid w:val="002F64D9"/>
    <w:rsid w:val="00300ABC"/>
    <w:rsid w:val="00300ECB"/>
    <w:rsid w:val="0030293E"/>
    <w:rsid w:val="00305DF6"/>
    <w:rsid w:val="00310614"/>
    <w:rsid w:val="0031298D"/>
    <w:rsid w:val="00313167"/>
    <w:rsid w:val="00315253"/>
    <w:rsid w:val="00315482"/>
    <w:rsid w:val="00315E88"/>
    <w:rsid w:val="00316CFE"/>
    <w:rsid w:val="00320453"/>
    <w:rsid w:val="00321000"/>
    <w:rsid w:val="00323B43"/>
    <w:rsid w:val="003249C6"/>
    <w:rsid w:val="00325305"/>
    <w:rsid w:val="00326585"/>
    <w:rsid w:val="003274B3"/>
    <w:rsid w:val="00330978"/>
    <w:rsid w:val="003312E0"/>
    <w:rsid w:val="0033228E"/>
    <w:rsid w:val="00332386"/>
    <w:rsid w:val="0033326B"/>
    <w:rsid w:val="00334154"/>
    <w:rsid w:val="0033420D"/>
    <w:rsid w:val="00334BE3"/>
    <w:rsid w:val="003357D3"/>
    <w:rsid w:val="00336958"/>
    <w:rsid w:val="00341FC6"/>
    <w:rsid w:val="00342242"/>
    <w:rsid w:val="00343FE5"/>
    <w:rsid w:val="00345784"/>
    <w:rsid w:val="00345D01"/>
    <w:rsid w:val="00345E61"/>
    <w:rsid w:val="00345FC7"/>
    <w:rsid w:val="00347B4E"/>
    <w:rsid w:val="00352127"/>
    <w:rsid w:val="0035458C"/>
    <w:rsid w:val="003552A9"/>
    <w:rsid w:val="00357B08"/>
    <w:rsid w:val="00357CB9"/>
    <w:rsid w:val="00357F44"/>
    <w:rsid w:val="00363051"/>
    <w:rsid w:val="003646A2"/>
    <w:rsid w:val="00364A56"/>
    <w:rsid w:val="00367832"/>
    <w:rsid w:val="00367A00"/>
    <w:rsid w:val="003709E4"/>
    <w:rsid w:val="00373F65"/>
    <w:rsid w:val="00376062"/>
    <w:rsid w:val="00376882"/>
    <w:rsid w:val="00382955"/>
    <w:rsid w:val="00386459"/>
    <w:rsid w:val="003878EE"/>
    <w:rsid w:val="00393695"/>
    <w:rsid w:val="003A1C3E"/>
    <w:rsid w:val="003A22FD"/>
    <w:rsid w:val="003A3084"/>
    <w:rsid w:val="003A5187"/>
    <w:rsid w:val="003A59E5"/>
    <w:rsid w:val="003A755A"/>
    <w:rsid w:val="003A7FC8"/>
    <w:rsid w:val="003B5C8C"/>
    <w:rsid w:val="003C1372"/>
    <w:rsid w:val="003C1853"/>
    <w:rsid w:val="003C1E7E"/>
    <w:rsid w:val="003D02E6"/>
    <w:rsid w:val="003D1872"/>
    <w:rsid w:val="003D1A5B"/>
    <w:rsid w:val="003D37D8"/>
    <w:rsid w:val="003D4C2C"/>
    <w:rsid w:val="003D53EC"/>
    <w:rsid w:val="003D618C"/>
    <w:rsid w:val="003D7EA2"/>
    <w:rsid w:val="003E00FD"/>
    <w:rsid w:val="003E46E6"/>
    <w:rsid w:val="003E5436"/>
    <w:rsid w:val="003E585D"/>
    <w:rsid w:val="003E6848"/>
    <w:rsid w:val="003E74F4"/>
    <w:rsid w:val="003F0073"/>
    <w:rsid w:val="003F03DC"/>
    <w:rsid w:val="003F07EA"/>
    <w:rsid w:val="003F099E"/>
    <w:rsid w:val="003F3316"/>
    <w:rsid w:val="003F3B08"/>
    <w:rsid w:val="003F3B79"/>
    <w:rsid w:val="003F40A5"/>
    <w:rsid w:val="003F462E"/>
    <w:rsid w:val="003F58AA"/>
    <w:rsid w:val="003F5B8F"/>
    <w:rsid w:val="003F7666"/>
    <w:rsid w:val="004029C9"/>
    <w:rsid w:val="0040446C"/>
    <w:rsid w:val="004050EC"/>
    <w:rsid w:val="00405A1C"/>
    <w:rsid w:val="00406448"/>
    <w:rsid w:val="004117EB"/>
    <w:rsid w:val="00411C4B"/>
    <w:rsid w:val="00411F95"/>
    <w:rsid w:val="00412885"/>
    <w:rsid w:val="0041436B"/>
    <w:rsid w:val="004152A7"/>
    <w:rsid w:val="004166EC"/>
    <w:rsid w:val="00420BAD"/>
    <w:rsid w:val="004226A2"/>
    <w:rsid w:val="0042448F"/>
    <w:rsid w:val="00427A70"/>
    <w:rsid w:val="00430C20"/>
    <w:rsid w:val="00433118"/>
    <w:rsid w:val="004334FE"/>
    <w:rsid w:val="004345AC"/>
    <w:rsid w:val="004358AB"/>
    <w:rsid w:val="00435E75"/>
    <w:rsid w:val="004412BF"/>
    <w:rsid w:val="00444FDE"/>
    <w:rsid w:val="004473F4"/>
    <w:rsid w:val="00447C65"/>
    <w:rsid w:val="00450927"/>
    <w:rsid w:val="00453693"/>
    <w:rsid w:val="00455E3E"/>
    <w:rsid w:val="00461218"/>
    <w:rsid w:val="004631BD"/>
    <w:rsid w:val="00463693"/>
    <w:rsid w:val="00463806"/>
    <w:rsid w:val="00473DC6"/>
    <w:rsid w:val="0047435C"/>
    <w:rsid w:val="004753F4"/>
    <w:rsid w:val="004768EA"/>
    <w:rsid w:val="0048097D"/>
    <w:rsid w:val="00480DFA"/>
    <w:rsid w:val="00481B53"/>
    <w:rsid w:val="00482127"/>
    <w:rsid w:val="00484203"/>
    <w:rsid w:val="00486AC4"/>
    <w:rsid w:val="00491C98"/>
    <w:rsid w:val="00492AA8"/>
    <w:rsid w:val="004941D8"/>
    <w:rsid w:val="0049428B"/>
    <w:rsid w:val="00497F9F"/>
    <w:rsid w:val="004A3EB9"/>
    <w:rsid w:val="004A54C7"/>
    <w:rsid w:val="004A5AF5"/>
    <w:rsid w:val="004A5CB2"/>
    <w:rsid w:val="004A6499"/>
    <w:rsid w:val="004B0906"/>
    <w:rsid w:val="004B3563"/>
    <w:rsid w:val="004B3E71"/>
    <w:rsid w:val="004B41AC"/>
    <w:rsid w:val="004B47CC"/>
    <w:rsid w:val="004B4D93"/>
    <w:rsid w:val="004B57C6"/>
    <w:rsid w:val="004B6255"/>
    <w:rsid w:val="004B765D"/>
    <w:rsid w:val="004C4989"/>
    <w:rsid w:val="004C75A9"/>
    <w:rsid w:val="004D111F"/>
    <w:rsid w:val="004D33F0"/>
    <w:rsid w:val="004D46A1"/>
    <w:rsid w:val="004D4A17"/>
    <w:rsid w:val="004D6739"/>
    <w:rsid w:val="004D7582"/>
    <w:rsid w:val="004D7BBE"/>
    <w:rsid w:val="004E2F0F"/>
    <w:rsid w:val="004E311B"/>
    <w:rsid w:val="004E3A07"/>
    <w:rsid w:val="004E4A9D"/>
    <w:rsid w:val="004E62AB"/>
    <w:rsid w:val="004E689B"/>
    <w:rsid w:val="004E7D60"/>
    <w:rsid w:val="004F0563"/>
    <w:rsid w:val="004F3471"/>
    <w:rsid w:val="004F4337"/>
    <w:rsid w:val="004F4EF7"/>
    <w:rsid w:val="004F5D18"/>
    <w:rsid w:val="004F61B3"/>
    <w:rsid w:val="004F6F92"/>
    <w:rsid w:val="00501589"/>
    <w:rsid w:val="00501ED3"/>
    <w:rsid w:val="005027F2"/>
    <w:rsid w:val="00506103"/>
    <w:rsid w:val="00507207"/>
    <w:rsid w:val="005073A8"/>
    <w:rsid w:val="00511018"/>
    <w:rsid w:val="00512381"/>
    <w:rsid w:val="0051272A"/>
    <w:rsid w:val="005138C2"/>
    <w:rsid w:val="00513B0D"/>
    <w:rsid w:val="0051585C"/>
    <w:rsid w:val="00515DF0"/>
    <w:rsid w:val="00516366"/>
    <w:rsid w:val="0051735F"/>
    <w:rsid w:val="00520CBA"/>
    <w:rsid w:val="005217C5"/>
    <w:rsid w:val="0052385D"/>
    <w:rsid w:val="00524820"/>
    <w:rsid w:val="00526A27"/>
    <w:rsid w:val="00530B98"/>
    <w:rsid w:val="00530D41"/>
    <w:rsid w:val="00534088"/>
    <w:rsid w:val="00534C7D"/>
    <w:rsid w:val="00534CDC"/>
    <w:rsid w:val="00536A6E"/>
    <w:rsid w:val="00541F44"/>
    <w:rsid w:val="005426A3"/>
    <w:rsid w:val="0054712B"/>
    <w:rsid w:val="005512E4"/>
    <w:rsid w:val="00551D21"/>
    <w:rsid w:val="0055694D"/>
    <w:rsid w:val="00557151"/>
    <w:rsid w:val="0056157B"/>
    <w:rsid w:val="0056248E"/>
    <w:rsid w:val="005629DF"/>
    <w:rsid w:val="005649C6"/>
    <w:rsid w:val="005768C7"/>
    <w:rsid w:val="00577520"/>
    <w:rsid w:val="005779BD"/>
    <w:rsid w:val="0058034D"/>
    <w:rsid w:val="00581430"/>
    <w:rsid w:val="005849C1"/>
    <w:rsid w:val="00585175"/>
    <w:rsid w:val="005860B4"/>
    <w:rsid w:val="005878B7"/>
    <w:rsid w:val="0059085B"/>
    <w:rsid w:val="005915FC"/>
    <w:rsid w:val="0059522C"/>
    <w:rsid w:val="005A28BC"/>
    <w:rsid w:val="005A2B1E"/>
    <w:rsid w:val="005B00C4"/>
    <w:rsid w:val="005B0616"/>
    <w:rsid w:val="005B406F"/>
    <w:rsid w:val="005B54C2"/>
    <w:rsid w:val="005B5F00"/>
    <w:rsid w:val="005B66B9"/>
    <w:rsid w:val="005B7586"/>
    <w:rsid w:val="005C0810"/>
    <w:rsid w:val="005C372E"/>
    <w:rsid w:val="005C4982"/>
    <w:rsid w:val="005C56C5"/>
    <w:rsid w:val="005C5FB0"/>
    <w:rsid w:val="005C6AE6"/>
    <w:rsid w:val="005D0F1C"/>
    <w:rsid w:val="005D1ADF"/>
    <w:rsid w:val="005D1BE3"/>
    <w:rsid w:val="005D2A0D"/>
    <w:rsid w:val="005D2EE9"/>
    <w:rsid w:val="005D5ABC"/>
    <w:rsid w:val="005D5D8A"/>
    <w:rsid w:val="005D6382"/>
    <w:rsid w:val="005D6DA2"/>
    <w:rsid w:val="005D71AD"/>
    <w:rsid w:val="005D76C8"/>
    <w:rsid w:val="005E61F5"/>
    <w:rsid w:val="005E76BB"/>
    <w:rsid w:val="005F1212"/>
    <w:rsid w:val="005F1741"/>
    <w:rsid w:val="005F1A70"/>
    <w:rsid w:val="005F45E8"/>
    <w:rsid w:val="005F55F5"/>
    <w:rsid w:val="005F5C96"/>
    <w:rsid w:val="00602EE6"/>
    <w:rsid w:val="0060359D"/>
    <w:rsid w:val="00603FE8"/>
    <w:rsid w:val="00604D54"/>
    <w:rsid w:val="00604FB7"/>
    <w:rsid w:val="00606600"/>
    <w:rsid w:val="0060721E"/>
    <w:rsid w:val="00607465"/>
    <w:rsid w:val="006100AB"/>
    <w:rsid w:val="00612CA2"/>
    <w:rsid w:val="0061326D"/>
    <w:rsid w:val="0061404C"/>
    <w:rsid w:val="006164FE"/>
    <w:rsid w:val="006176A1"/>
    <w:rsid w:val="00620566"/>
    <w:rsid w:val="006233F1"/>
    <w:rsid w:val="00623E8E"/>
    <w:rsid w:val="00624C79"/>
    <w:rsid w:val="0062679F"/>
    <w:rsid w:val="006307CF"/>
    <w:rsid w:val="0063328E"/>
    <w:rsid w:val="00633797"/>
    <w:rsid w:val="0063418C"/>
    <w:rsid w:val="0063440D"/>
    <w:rsid w:val="00637C01"/>
    <w:rsid w:val="00637F58"/>
    <w:rsid w:val="00640379"/>
    <w:rsid w:val="00640735"/>
    <w:rsid w:val="0064169E"/>
    <w:rsid w:val="006424E9"/>
    <w:rsid w:val="00643C76"/>
    <w:rsid w:val="00644EB7"/>
    <w:rsid w:val="00650E2C"/>
    <w:rsid w:val="00653B66"/>
    <w:rsid w:val="00655C46"/>
    <w:rsid w:val="00657385"/>
    <w:rsid w:val="00662B33"/>
    <w:rsid w:val="00662D4F"/>
    <w:rsid w:val="00664B33"/>
    <w:rsid w:val="0066579E"/>
    <w:rsid w:val="006711AC"/>
    <w:rsid w:val="00671C83"/>
    <w:rsid w:val="006722E6"/>
    <w:rsid w:val="006725F4"/>
    <w:rsid w:val="00673786"/>
    <w:rsid w:val="00673CBA"/>
    <w:rsid w:val="00674991"/>
    <w:rsid w:val="00674B01"/>
    <w:rsid w:val="006772E7"/>
    <w:rsid w:val="006834E5"/>
    <w:rsid w:val="00695B95"/>
    <w:rsid w:val="00697275"/>
    <w:rsid w:val="006A02A8"/>
    <w:rsid w:val="006A0AE3"/>
    <w:rsid w:val="006A251D"/>
    <w:rsid w:val="006A2CBF"/>
    <w:rsid w:val="006A4F3F"/>
    <w:rsid w:val="006A512E"/>
    <w:rsid w:val="006B04BA"/>
    <w:rsid w:val="006B08A9"/>
    <w:rsid w:val="006C4717"/>
    <w:rsid w:val="006D238D"/>
    <w:rsid w:val="006D5A92"/>
    <w:rsid w:val="006E06BC"/>
    <w:rsid w:val="006E2099"/>
    <w:rsid w:val="006E65CF"/>
    <w:rsid w:val="006E7B22"/>
    <w:rsid w:val="006F1CA6"/>
    <w:rsid w:val="006F25AE"/>
    <w:rsid w:val="006F25E8"/>
    <w:rsid w:val="006F2A18"/>
    <w:rsid w:val="007029A2"/>
    <w:rsid w:val="007035A8"/>
    <w:rsid w:val="007049BC"/>
    <w:rsid w:val="007063CA"/>
    <w:rsid w:val="0070785B"/>
    <w:rsid w:val="00707919"/>
    <w:rsid w:val="00707994"/>
    <w:rsid w:val="00710254"/>
    <w:rsid w:val="00712DB7"/>
    <w:rsid w:val="007131AE"/>
    <w:rsid w:val="00715C6A"/>
    <w:rsid w:val="0071738A"/>
    <w:rsid w:val="0072098F"/>
    <w:rsid w:val="00723421"/>
    <w:rsid w:val="007272EE"/>
    <w:rsid w:val="007306E1"/>
    <w:rsid w:val="00736FA4"/>
    <w:rsid w:val="007373C6"/>
    <w:rsid w:val="0074130F"/>
    <w:rsid w:val="007415BB"/>
    <w:rsid w:val="007432BD"/>
    <w:rsid w:val="00750EFE"/>
    <w:rsid w:val="007525EC"/>
    <w:rsid w:val="007536F5"/>
    <w:rsid w:val="0075387F"/>
    <w:rsid w:val="007541EA"/>
    <w:rsid w:val="00754582"/>
    <w:rsid w:val="00754771"/>
    <w:rsid w:val="007572A2"/>
    <w:rsid w:val="007573E9"/>
    <w:rsid w:val="00757F9D"/>
    <w:rsid w:val="007601AE"/>
    <w:rsid w:val="007679F6"/>
    <w:rsid w:val="00767EB6"/>
    <w:rsid w:val="00770269"/>
    <w:rsid w:val="00773E96"/>
    <w:rsid w:val="00774023"/>
    <w:rsid w:val="00775AB6"/>
    <w:rsid w:val="00781BBB"/>
    <w:rsid w:val="00784475"/>
    <w:rsid w:val="00785D70"/>
    <w:rsid w:val="00790166"/>
    <w:rsid w:val="0079069D"/>
    <w:rsid w:val="00791350"/>
    <w:rsid w:val="00793779"/>
    <w:rsid w:val="00793C7D"/>
    <w:rsid w:val="0079427F"/>
    <w:rsid w:val="007954B1"/>
    <w:rsid w:val="00795D63"/>
    <w:rsid w:val="00797A28"/>
    <w:rsid w:val="007A5C2A"/>
    <w:rsid w:val="007A603C"/>
    <w:rsid w:val="007A70E9"/>
    <w:rsid w:val="007B17D3"/>
    <w:rsid w:val="007B4565"/>
    <w:rsid w:val="007C010A"/>
    <w:rsid w:val="007C1504"/>
    <w:rsid w:val="007C1CCA"/>
    <w:rsid w:val="007C1DD1"/>
    <w:rsid w:val="007C2805"/>
    <w:rsid w:val="007C30E8"/>
    <w:rsid w:val="007C4EA3"/>
    <w:rsid w:val="007C5031"/>
    <w:rsid w:val="007D0E0D"/>
    <w:rsid w:val="007D13F5"/>
    <w:rsid w:val="007D2682"/>
    <w:rsid w:val="007D348F"/>
    <w:rsid w:val="007D3661"/>
    <w:rsid w:val="007D49B4"/>
    <w:rsid w:val="007D5186"/>
    <w:rsid w:val="007D6924"/>
    <w:rsid w:val="007E2708"/>
    <w:rsid w:val="007E2B60"/>
    <w:rsid w:val="007E371E"/>
    <w:rsid w:val="007E3E80"/>
    <w:rsid w:val="007E3EDE"/>
    <w:rsid w:val="007E4857"/>
    <w:rsid w:val="007E6EE3"/>
    <w:rsid w:val="007E797D"/>
    <w:rsid w:val="007E7F01"/>
    <w:rsid w:val="007F2B15"/>
    <w:rsid w:val="007F604E"/>
    <w:rsid w:val="007F6E18"/>
    <w:rsid w:val="007F71B2"/>
    <w:rsid w:val="00801C40"/>
    <w:rsid w:val="00803908"/>
    <w:rsid w:val="00804F67"/>
    <w:rsid w:val="00806C5D"/>
    <w:rsid w:val="00811731"/>
    <w:rsid w:val="00811917"/>
    <w:rsid w:val="0081348B"/>
    <w:rsid w:val="008144F1"/>
    <w:rsid w:val="00815F2F"/>
    <w:rsid w:val="008172CD"/>
    <w:rsid w:val="00821B43"/>
    <w:rsid w:val="0082330E"/>
    <w:rsid w:val="008234FB"/>
    <w:rsid w:val="0082695C"/>
    <w:rsid w:val="00826F8E"/>
    <w:rsid w:val="008300A3"/>
    <w:rsid w:val="008302CA"/>
    <w:rsid w:val="008322C7"/>
    <w:rsid w:val="00833BE1"/>
    <w:rsid w:val="0084456F"/>
    <w:rsid w:val="00844C3F"/>
    <w:rsid w:val="00850044"/>
    <w:rsid w:val="008501AB"/>
    <w:rsid w:val="00850CE5"/>
    <w:rsid w:val="00854FB6"/>
    <w:rsid w:val="00857434"/>
    <w:rsid w:val="0085767E"/>
    <w:rsid w:val="00860C44"/>
    <w:rsid w:val="00861265"/>
    <w:rsid w:val="0087135D"/>
    <w:rsid w:val="0087661B"/>
    <w:rsid w:val="00876EAD"/>
    <w:rsid w:val="00881427"/>
    <w:rsid w:val="0088192C"/>
    <w:rsid w:val="00881A10"/>
    <w:rsid w:val="0088249F"/>
    <w:rsid w:val="008830C2"/>
    <w:rsid w:val="00883D72"/>
    <w:rsid w:val="008840C8"/>
    <w:rsid w:val="00884B0E"/>
    <w:rsid w:val="00885E89"/>
    <w:rsid w:val="008875F4"/>
    <w:rsid w:val="00890532"/>
    <w:rsid w:val="00894754"/>
    <w:rsid w:val="008A2362"/>
    <w:rsid w:val="008A45B8"/>
    <w:rsid w:val="008A4C2E"/>
    <w:rsid w:val="008A604B"/>
    <w:rsid w:val="008A64D1"/>
    <w:rsid w:val="008A71F3"/>
    <w:rsid w:val="008B00DF"/>
    <w:rsid w:val="008B0196"/>
    <w:rsid w:val="008B07F0"/>
    <w:rsid w:val="008B0802"/>
    <w:rsid w:val="008B1223"/>
    <w:rsid w:val="008B3290"/>
    <w:rsid w:val="008B7726"/>
    <w:rsid w:val="008B7F47"/>
    <w:rsid w:val="008C1134"/>
    <w:rsid w:val="008C1D60"/>
    <w:rsid w:val="008C66B2"/>
    <w:rsid w:val="008C67F2"/>
    <w:rsid w:val="008C788A"/>
    <w:rsid w:val="008C7FF6"/>
    <w:rsid w:val="008D16F1"/>
    <w:rsid w:val="008D1EBA"/>
    <w:rsid w:val="008D28AA"/>
    <w:rsid w:val="008D44F0"/>
    <w:rsid w:val="008D5AAC"/>
    <w:rsid w:val="008D6F86"/>
    <w:rsid w:val="008D734D"/>
    <w:rsid w:val="008D7888"/>
    <w:rsid w:val="008E05A4"/>
    <w:rsid w:val="008E1621"/>
    <w:rsid w:val="008E20FC"/>
    <w:rsid w:val="008E2E3D"/>
    <w:rsid w:val="008E631B"/>
    <w:rsid w:val="008F22B4"/>
    <w:rsid w:val="008F32B6"/>
    <w:rsid w:val="008F34A1"/>
    <w:rsid w:val="008F71FC"/>
    <w:rsid w:val="0090150F"/>
    <w:rsid w:val="00903E88"/>
    <w:rsid w:val="0090415E"/>
    <w:rsid w:val="00904286"/>
    <w:rsid w:val="00904CF3"/>
    <w:rsid w:val="00904FB2"/>
    <w:rsid w:val="00911254"/>
    <w:rsid w:val="009127B3"/>
    <w:rsid w:val="00912D6B"/>
    <w:rsid w:val="009138C6"/>
    <w:rsid w:val="00914D69"/>
    <w:rsid w:val="009178EB"/>
    <w:rsid w:val="00923052"/>
    <w:rsid w:val="009245FC"/>
    <w:rsid w:val="009272F4"/>
    <w:rsid w:val="00930AC2"/>
    <w:rsid w:val="0093141A"/>
    <w:rsid w:val="00931A62"/>
    <w:rsid w:val="009328D4"/>
    <w:rsid w:val="00933142"/>
    <w:rsid w:val="00933F58"/>
    <w:rsid w:val="0093416D"/>
    <w:rsid w:val="0093473C"/>
    <w:rsid w:val="00937D98"/>
    <w:rsid w:val="00940995"/>
    <w:rsid w:val="00946681"/>
    <w:rsid w:val="00951C69"/>
    <w:rsid w:val="0095594E"/>
    <w:rsid w:val="00961F7A"/>
    <w:rsid w:val="009657BE"/>
    <w:rsid w:val="0096609E"/>
    <w:rsid w:val="009673C5"/>
    <w:rsid w:val="00970E6B"/>
    <w:rsid w:val="0097190B"/>
    <w:rsid w:val="00971A54"/>
    <w:rsid w:val="00971E8E"/>
    <w:rsid w:val="00972868"/>
    <w:rsid w:val="0097311E"/>
    <w:rsid w:val="00973325"/>
    <w:rsid w:val="00973510"/>
    <w:rsid w:val="0097381A"/>
    <w:rsid w:val="009743ED"/>
    <w:rsid w:val="009750D1"/>
    <w:rsid w:val="009761AB"/>
    <w:rsid w:val="00976250"/>
    <w:rsid w:val="00977F61"/>
    <w:rsid w:val="00980BDF"/>
    <w:rsid w:val="00980C79"/>
    <w:rsid w:val="00982803"/>
    <w:rsid w:val="00983AA6"/>
    <w:rsid w:val="00986023"/>
    <w:rsid w:val="009862D4"/>
    <w:rsid w:val="009863DE"/>
    <w:rsid w:val="00990E26"/>
    <w:rsid w:val="00990F9E"/>
    <w:rsid w:val="00993B6D"/>
    <w:rsid w:val="00993D60"/>
    <w:rsid w:val="00996A79"/>
    <w:rsid w:val="009971E7"/>
    <w:rsid w:val="009A0342"/>
    <w:rsid w:val="009A0B5F"/>
    <w:rsid w:val="009A2C7F"/>
    <w:rsid w:val="009A4AF7"/>
    <w:rsid w:val="009A60CE"/>
    <w:rsid w:val="009B001F"/>
    <w:rsid w:val="009B0501"/>
    <w:rsid w:val="009B31E3"/>
    <w:rsid w:val="009B3C65"/>
    <w:rsid w:val="009B451A"/>
    <w:rsid w:val="009B4951"/>
    <w:rsid w:val="009B4EE2"/>
    <w:rsid w:val="009B5952"/>
    <w:rsid w:val="009B5E29"/>
    <w:rsid w:val="009B6672"/>
    <w:rsid w:val="009B7566"/>
    <w:rsid w:val="009B78FF"/>
    <w:rsid w:val="009B7E28"/>
    <w:rsid w:val="009C0476"/>
    <w:rsid w:val="009C1907"/>
    <w:rsid w:val="009C3498"/>
    <w:rsid w:val="009C5728"/>
    <w:rsid w:val="009C7C17"/>
    <w:rsid w:val="009D27CC"/>
    <w:rsid w:val="009D27FD"/>
    <w:rsid w:val="009D324D"/>
    <w:rsid w:val="009D67D9"/>
    <w:rsid w:val="009D6B89"/>
    <w:rsid w:val="009D7CE1"/>
    <w:rsid w:val="009E0793"/>
    <w:rsid w:val="009E22B9"/>
    <w:rsid w:val="009E6ED3"/>
    <w:rsid w:val="009F2024"/>
    <w:rsid w:val="009F35F5"/>
    <w:rsid w:val="009F5695"/>
    <w:rsid w:val="009F6779"/>
    <w:rsid w:val="009F6F9B"/>
    <w:rsid w:val="009F708F"/>
    <w:rsid w:val="009F7DCD"/>
    <w:rsid w:val="00A021EB"/>
    <w:rsid w:val="00A0469C"/>
    <w:rsid w:val="00A06D2C"/>
    <w:rsid w:val="00A1090C"/>
    <w:rsid w:val="00A12437"/>
    <w:rsid w:val="00A164DC"/>
    <w:rsid w:val="00A1716C"/>
    <w:rsid w:val="00A207C9"/>
    <w:rsid w:val="00A21847"/>
    <w:rsid w:val="00A21E14"/>
    <w:rsid w:val="00A3059C"/>
    <w:rsid w:val="00A31CE7"/>
    <w:rsid w:val="00A31D0B"/>
    <w:rsid w:val="00A3583E"/>
    <w:rsid w:val="00A35EE9"/>
    <w:rsid w:val="00A36F12"/>
    <w:rsid w:val="00A41264"/>
    <w:rsid w:val="00A418BC"/>
    <w:rsid w:val="00A4443B"/>
    <w:rsid w:val="00A446C3"/>
    <w:rsid w:val="00A51830"/>
    <w:rsid w:val="00A52EBE"/>
    <w:rsid w:val="00A53542"/>
    <w:rsid w:val="00A54AB9"/>
    <w:rsid w:val="00A55CA9"/>
    <w:rsid w:val="00A55DE1"/>
    <w:rsid w:val="00A579D0"/>
    <w:rsid w:val="00A614F2"/>
    <w:rsid w:val="00A61964"/>
    <w:rsid w:val="00A61F47"/>
    <w:rsid w:val="00A620AF"/>
    <w:rsid w:val="00A637E9"/>
    <w:rsid w:val="00A645FC"/>
    <w:rsid w:val="00A65756"/>
    <w:rsid w:val="00A71D74"/>
    <w:rsid w:val="00A722BB"/>
    <w:rsid w:val="00A7298D"/>
    <w:rsid w:val="00A7481A"/>
    <w:rsid w:val="00A75814"/>
    <w:rsid w:val="00A75F49"/>
    <w:rsid w:val="00A764EA"/>
    <w:rsid w:val="00A801C7"/>
    <w:rsid w:val="00A807A4"/>
    <w:rsid w:val="00A83BC4"/>
    <w:rsid w:val="00A87029"/>
    <w:rsid w:val="00A90BB2"/>
    <w:rsid w:val="00A91016"/>
    <w:rsid w:val="00A9133D"/>
    <w:rsid w:val="00A92307"/>
    <w:rsid w:val="00A92742"/>
    <w:rsid w:val="00A92949"/>
    <w:rsid w:val="00AA15B4"/>
    <w:rsid w:val="00AA1C4F"/>
    <w:rsid w:val="00AA20D8"/>
    <w:rsid w:val="00AA3EAE"/>
    <w:rsid w:val="00AA4AC7"/>
    <w:rsid w:val="00AA50C3"/>
    <w:rsid w:val="00AA7DEB"/>
    <w:rsid w:val="00AB1284"/>
    <w:rsid w:val="00AB2D0F"/>
    <w:rsid w:val="00AB5E31"/>
    <w:rsid w:val="00AB7B1C"/>
    <w:rsid w:val="00AC2127"/>
    <w:rsid w:val="00AC54F3"/>
    <w:rsid w:val="00AC5690"/>
    <w:rsid w:val="00AC614A"/>
    <w:rsid w:val="00AC639D"/>
    <w:rsid w:val="00AC6A82"/>
    <w:rsid w:val="00AD0A55"/>
    <w:rsid w:val="00AD0DFB"/>
    <w:rsid w:val="00AD38A9"/>
    <w:rsid w:val="00AD38D1"/>
    <w:rsid w:val="00AD4E49"/>
    <w:rsid w:val="00AD5193"/>
    <w:rsid w:val="00AD7ABE"/>
    <w:rsid w:val="00AE3957"/>
    <w:rsid w:val="00AE3F64"/>
    <w:rsid w:val="00AE4E08"/>
    <w:rsid w:val="00AE6CCD"/>
    <w:rsid w:val="00AF7419"/>
    <w:rsid w:val="00B01FB3"/>
    <w:rsid w:val="00B032AF"/>
    <w:rsid w:val="00B037F0"/>
    <w:rsid w:val="00B0388A"/>
    <w:rsid w:val="00B03A7E"/>
    <w:rsid w:val="00B03E50"/>
    <w:rsid w:val="00B05C83"/>
    <w:rsid w:val="00B06386"/>
    <w:rsid w:val="00B06697"/>
    <w:rsid w:val="00B067C1"/>
    <w:rsid w:val="00B07BA8"/>
    <w:rsid w:val="00B114EC"/>
    <w:rsid w:val="00B17920"/>
    <w:rsid w:val="00B21D17"/>
    <w:rsid w:val="00B21E4B"/>
    <w:rsid w:val="00B22BB3"/>
    <w:rsid w:val="00B238F6"/>
    <w:rsid w:val="00B2395D"/>
    <w:rsid w:val="00B30EC5"/>
    <w:rsid w:val="00B32F2A"/>
    <w:rsid w:val="00B33089"/>
    <w:rsid w:val="00B337D4"/>
    <w:rsid w:val="00B33ABA"/>
    <w:rsid w:val="00B35757"/>
    <w:rsid w:val="00B35A99"/>
    <w:rsid w:val="00B3600F"/>
    <w:rsid w:val="00B36094"/>
    <w:rsid w:val="00B36A0B"/>
    <w:rsid w:val="00B37125"/>
    <w:rsid w:val="00B40157"/>
    <w:rsid w:val="00B421A2"/>
    <w:rsid w:val="00B435A6"/>
    <w:rsid w:val="00B437A7"/>
    <w:rsid w:val="00B44C41"/>
    <w:rsid w:val="00B44EF2"/>
    <w:rsid w:val="00B45B54"/>
    <w:rsid w:val="00B52877"/>
    <w:rsid w:val="00B53E02"/>
    <w:rsid w:val="00B61A22"/>
    <w:rsid w:val="00B62191"/>
    <w:rsid w:val="00B62E33"/>
    <w:rsid w:val="00B634D3"/>
    <w:rsid w:val="00B64A63"/>
    <w:rsid w:val="00B65A5E"/>
    <w:rsid w:val="00B66738"/>
    <w:rsid w:val="00B70D01"/>
    <w:rsid w:val="00B7176E"/>
    <w:rsid w:val="00B71F91"/>
    <w:rsid w:val="00B746AD"/>
    <w:rsid w:val="00B765C8"/>
    <w:rsid w:val="00B77167"/>
    <w:rsid w:val="00B81BC4"/>
    <w:rsid w:val="00B83005"/>
    <w:rsid w:val="00B83E39"/>
    <w:rsid w:val="00B87714"/>
    <w:rsid w:val="00B87C3E"/>
    <w:rsid w:val="00B9421C"/>
    <w:rsid w:val="00B94DCF"/>
    <w:rsid w:val="00BA038B"/>
    <w:rsid w:val="00BA0B88"/>
    <w:rsid w:val="00BA18EA"/>
    <w:rsid w:val="00BA2513"/>
    <w:rsid w:val="00BA35EC"/>
    <w:rsid w:val="00BA377E"/>
    <w:rsid w:val="00BA50D9"/>
    <w:rsid w:val="00BA5847"/>
    <w:rsid w:val="00BA5C64"/>
    <w:rsid w:val="00BB641E"/>
    <w:rsid w:val="00BB687A"/>
    <w:rsid w:val="00BB7717"/>
    <w:rsid w:val="00BC1ED2"/>
    <w:rsid w:val="00BC4F5A"/>
    <w:rsid w:val="00BC5F01"/>
    <w:rsid w:val="00BC675A"/>
    <w:rsid w:val="00BD068B"/>
    <w:rsid w:val="00BD0BDF"/>
    <w:rsid w:val="00BD1389"/>
    <w:rsid w:val="00BD16CA"/>
    <w:rsid w:val="00BD309C"/>
    <w:rsid w:val="00BE0459"/>
    <w:rsid w:val="00BE1C6E"/>
    <w:rsid w:val="00BE1DFF"/>
    <w:rsid w:val="00BE1FD4"/>
    <w:rsid w:val="00BE3ACF"/>
    <w:rsid w:val="00BE4419"/>
    <w:rsid w:val="00BE5E2F"/>
    <w:rsid w:val="00BE78B4"/>
    <w:rsid w:val="00BF412A"/>
    <w:rsid w:val="00BF7D83"/>
    <w:rsid w:val="00C00719"/>
    <w:rsid w:val="00C026C7"/>
    <w:rsid w:val="00C105D5"/>
    <w:rsid w:val="00C12041"/>
    <w:rsid w:val="00C1253F"/>
    <w:rsid w:val="00C12D73"/>
    <w:rsid w:val="00C139B2"/>
    <w:rsid w:val="00C13DE8"/>
    <w:rsid w:val="00C14800"/>
    <w:rsid w:val="00C14866"/>
    <w:rsid w:val="00C2538D"/>
    <w:rsid w:val="00C2543D"/>
    <w:rsid w:val="00C256AF"/>
    <w:rsid w:val="00C325A2"/>
    <w:rsid w:val="00C33CD5"/>
    <w:rsid w:val="00C3444C"/>
    <w:rsid w:val="00C365EB"/>
    <w:rsid w:val="00C36631"/>
    <w:rsid w:val="00C40B9A"/>
    <w:rsid w:val="00C42E00"/>
    <w:rsid w:val="00C45B1D"/>
    <w:rsid w:val="00C471D3"/>
    <w:rsid w:val="00C509C1"/>
    <w:rsid w:val="00C525F0"/>
    <w:rsid w:val="00C541A2"/>
    <w:rsid w:val="00C551E2"/>
    <w:rsid w:val="00C56D8D"/>
    <w:rsid w:val="00C56F52"/>
    <w:rsid w:val="00C57833"/>
    <w:rsid w:val="00C60508"/>
    <w:rsid w:val="00C61F41"/>
    <w:rsid w:val="00C64993"/>
    <w:rsid w:val="00C64EFA"/>
    <w:rsid w:val="00C653A2"/>
    <w:rsid w:val="00C65E5F"/>
    <w:rsid w:val="00C65EC0"/>
    <w:rsid w:val="00C6603F"/>
    <w:rsid w:val="00C66F83"/>
    <w:rsid w:val="00C708F7"/>
    <w:rsid w:val="00C7214C"/>
    <w:rsid w:val="00C73000"/>
    <w:rsid w:val="00C7420D"/>
    <w:rsid w:val="00C75B4A"/>
    <w:rsid w:val="00C76464"/>
    <w:rsid w:val="00C80E94"/>
    <w:rsid w:val="00C8163F"/>
    <w:rsid w:val="00C82434"/>
    <w:rsid w:val="00C83613"/>
    <w:rsid w:val="00C84B3B"/>
    <w:rsid w:val="00C860CA"/>
    <w:rsid w:val="00C87B02"/>
    <w:rsid w:val="00C90BD2"/>
    <w:rsid w:val="00C915EC"/>
    <w:rsid w:val="00C92186"/>
    <w:rsid w:val="00C93BA5"/>
    <w:rsid w:val="00C94EF2"/>
    <w:rsid w:val="00C9524B"/>
    <w:rsid w:val="00C9578C"/>
    <w:rsid w:val="00C977A9"/>
    <w:rsid w:val="00CA1199"/>
    <w:rsid w:val="00CA32BF"/>
    <w:rsid w:val="00CA3F4B"/>
    <w:rsid w:val="00CA4E08"/>
    <w:rsid w:val="00CB0A52"/>
    <w:rsid w:val="00CB0DE7"/>
    <w:rsid w:val="00CB2258"/>
    <w:rsid w:val="00CB4B5C"/>
    <w:rsid w:val="00CB6425"/>
    <w:rsid w:val="00CB6878"/>
    <w:rsid w:val="00CC09A9"/>
    <w:rsid w:val="00CC28A9"/>
    <w:rsid w:val="00CC4BB5"/>
    <w:rsid w:val="00CC511B"/>
    <w:rsid w:val="00CC58F9"/>
    <w:rsid w:val="00CC5DA6"/>
    <w:rsid w:val="00CC7B06"/>
    <w:rsid w:val="00CD0306"/>
    <w:rsid w:val="00CD061B"/>
    <w:rsid w:val="00CD10BF"/>
    <w:rsid w:val="00CD3564"/>
    <w:rsid w:val="00CD54C0"/>
    <w:rsid w:val="00CD654C"/>
    <w:rsid w:val="00CD76A5"/>
    <w:rsid w:val="00CE094F"/>
    <w:rsid w:val="00CE12F4"/>
    <w:rsid w:val="00CE37F1"/>
    <w:rsid w:val="00CE4629"/>
    <w:rsid w:val="00CE5027"/>
    <w:rsid w:val="00CE7B6E"/>
    <w:rsid w:val="00CF0823"/>
    <w:rsid w:val="00CF0A1F"/>
    <w:rsid w:val="00CF2B0B"/>
    <w:rsid w:val="00CF3885"/>
    <w:rsid w:val="00CF466F"/>
    <w:rsid w:val="00CF4FA1"/>
    <w:rsid w:val="00CF5EDF"/>
    <w:rsid w:val="00D0060F"/>
    <w:rsid w:val="00D00DFD"/>
    <w:rsid w:val="00D01971"/>
    <w:rsid w:val="00D03320"/>
    <w:rsid w:val="00D03B6B"/>
    <w:rsid w:val="00D067E3"/>
    <w:rsid w:val="00D07FDC"/>
    <w:rsid w:val="00D10344"/>
    <w:rsid w:val="00D10DE3"/>
    <w:rsid w:val="00D129B8"/>
    <w:rsid w:val="00D137C3"/>
    <w:rsid w:val="00D13E97"/>
    <w:rsid w:val="00D14D8C"/>
    <w:rsid w:val="00D1503A"/>
    <w:rsid w:val="00D154E2"/>
    <w:rsid w:val="00D15787"/>
    <w:rsid w:val="00D17B20"/>
    <w:rsid w:val="00D206C1"/>
    <w:rsid w:val="00D23801"/>
    <w:rsid w:val="00D27927"/>
    <w:rsid w:val="00D30A38"/>
    <w:rsid w:val="00D32110"/>
    <w:rsid w:val="00D3486E"/>
    <w:rsid w:val="00D35381"/>
    <w:rsid w:val="00D36342"/>
    <w:rsid w:val="00D36A24"/>
    <w:rsid w:val="00D370C9"/>
    <w:rsid w:val="00D378BF"/>
    <w:rsid w:val="00D42449"/>
    <w:rsid w:val="00D46367"/>
    <w:rsid w:val="00D46D63"/>
    <w:rsid w:val="00D47B56"/>
    <w:rsid w:val="00D52752"/>
    <w:rsid w:val="00D532C9"/>
    <w:rsid w:val="00D533DC"/>
    <w:rsid w:val="00D544F8"/>
    <w:rsid w:val="00D549B1"/>
    <w:rsid w:val="00D56633"/>
    <w:rsid w:val="00D571DB"/>
    <w:rsid w:val="00D578E8"/>
    <w:rsid w:val="00D60319"/>
    <w:rsid w:val="00D605FD"/>
    <w:rsid w:val="00D62EEB"/>
    <w:rsid w:val="00D62F9F"/>
    <w:rsid w:val="00D6316E"/>
    <w:rsid w:val="00D63D39"/>
    <w:rsid w:val="00D64856"/>
    <w:rsid w:val="00D661BB"/>
    <w:rsid w:val="00D738D7"/>
    <w:rsid w:val="00D73CE0"/>
    <w:rsid w:val="00D742A6"/>
    <w:rsid w:val="00D74FA6"/>
    <w:rsid w:val="00D76605"/>
    <w:rsid w:val="00D76D07"/>
    <w:rsid w:val="00D80145"/>
    <w:rsid w:val="00D806AE"/>
    <w:rsid w:val="00D80FBA"/>
    <w:rsid w:val="00D84736"/>
    <w:rsid w:val="00D85A2A"/>
    <w:rsid w:val="00D871CA"/>
    <w:rsid w:val="00D87CA6"/>
    <w:rsid w:val="00D91197"/>
    <w:rsid w:val="00D919FF"/>
    <w:rsid w:val="00D94BB0"/>
    <w:rsid w:val="00D97E43"/>
    <w:rsid w:val="00DA0E9A"/>
    <w:rsid w:val="00DA1CE5"/>
    <w:rsid w:val="00DA26DA"/>
    <w:rsid w:val="00DA415B"/>
    <w:rsid w:val="00DA5C95"/>
    <w:rsid w:val="00DA7C14"/>
    <w:rsid w:val="00DB4F8E"/>
    <w:rsid w:val="00DB500F"/>
    <w:rsid w:val="00DB7F8F"/>
    <w:rsid w:val="00DC0819"/>
    <w:rsid w:val="00DC0B15"/>
    <w:rsid w:val="00DC1E69"/>
    <w:rsid w:val="00DC2200"/>
    <w:rsid w:val="00DC44F2"/>
    <w:rsid w:val="00DC5338"/>
    <w:rsid w:val="00DC54BC"/>
    <w:rsid w:val="00DC5C10"/>
    <w:rsid w:val="00DC5FBD"/>
    <w:rsid w:val="00DD3A6A"/>
    <w:rsid w:val="00DD3C10"/>
    <w:rsid w:val="00DD4ADB"/>
    <w:rsid w:val="00DD4F88"/>
    <w:rsid w:val="00DD5200"/>
    <w:rsid w:val="00DD5212"/>
    <w:rsid w:val="00DD5286"/>
    <w:rsid w:val="00DE1423"/>
    <w:rsid w:val="00DE3229"/>
    <w:rsid w:val="00DE3C47"/>
    <w:rsid w:val="00DE56AB"/>
    <w:rsid w:val="00DE6451"/>
    <w:rsid w:val="00DE6FC9"/>
    <w:rsid w:val="00DF2EAE"/>
    <w:rsid w:val="00DF43CF"/>
    <w:rsid w:val="00DF4816"/>
    <w:rsid w:val="00DF7545"/>
    <w:rsid w:val="00DF7D48"/>
    <w:rsid w:val="00E02CFE"/>
    <w:rsid w:val="00E0367E"/>
    <w:rsid w:val="00E06AD2"/>
    <w:rsid w:val="00E12827"/>
    <w:rsid w:val="00E145BC"/>
    <w:rsid w:val="00E15A1E"/>
    <w:rsid w:val="00E2177C"/>
    <w:rsid w:val="00E23CD9"/>
    <w:rsid w:val="00E277E4"/>
    <w:rsid w:val="00E30687"/>
    <w:rsid w:val="00E31D94"/>
    <w:rsid w:val="00E35289"/>
    <w:rsid w:val="00E37194"/>
    <w:rsid w:val="00E40F1D"/>
    <w:rsid w:val="00E427B2"/>
    <w:rsid w:val="00E42C73"/>
    <w:rsid w:val="00E42F4A"/>
    <w:rsid w:val="00E46D3B"/>
    <w:rsid w:val="00E513F0"/>
    <w:rsid w:val="00E53584"/>
    <w:rsid w:val="00E548A9"/>
    <w:rsid w:val="00E55B8C"/>
    <w:rsid w:val="00E56AD3"/>
    <w:rsid w:val="00E621CB"/>
    <w:rsid w:val="00E63C4A"/>
    <w:rsid w:val="00E63DD5"/>
    <w:rsid w:val="00E65174"/>
    <w:rsid w:val="00E66BF3"/>
    <w:rsid w:val="00E67EDF"/>
    <w:rsid w:val="00E7081D"/>
    <w:rsid w:val="00E70E61"/>
    <w:rsid w:val="00E7230E"/>
    <w:rsid w:val="00E73E37"/>
    <w:rsid w:val="00E7685C"/>
    <w:rsid w:val="00E769A8"/>
    <w:rsid w:val="00E7759B"/>
    <w:rsid w:val="00E77730"/>
    <w:rsid w:val="00E80615"/>
    <w:rsid w:val="00E82884"/>
    <w:rsid w:val="00E82D27"/>
    <w:rsid w:val="00E85EBA"/>
    <w:rsid w:val="00E96B54"/>
    <w:rsid w:val="00E96EA4"/>
    <w:rsid w:val="00E97A59"/>
    <w:rsid w:val="00EA1FA7"/>
    <w:rsid w:val="00EA3945"/>
    <w:rsid w:val="00EA4E34"/>
    <w:rsid w:val="00EA62E2"/>
    <w:rsid w:val="00EA7D46"/>
    <w:rsid w:val="00EB1E32"/>
    <w:rsid w:val="00EB28D6"/>
    <w:rsid w:val="00EB4FB9"/>
    <w:rsid w:val="00EC0682"/>
    <w:rsid w:val="00EC0CEC"/>
    <w:rsid w:val="00EC0DC6"/>
    <w:rsid w:val="00EC3438"/>
    <w:rsid w:val="00EC3CC4"/>
    <w:rsid w:val="00EC709A"/>
    <w:rsid w:val="00ED0202"/>
    <w:rsid w:val="00ED3741"/>
    <w:rsid w:val="00ED4C41"/>
    <w:rsid w:val="00ED5EBB"/>
    <w:rsid w:val="00ED66EF"/>
    <w:rsid w:val="00EE0CB9"/>
    <w:rsid w:val="00EE0F2B"/>
    <w:rsid w:val="00EE112D"/>
    <w:rsid w:val="00EE232E"/>
    <w:rsid w:val="00EE2A87"/>
    <w:rsid w:val="00EE4747"/>
    <w:rsid w:val="00EE5AB1"/>
    <w:rsid w:val="00EF14E1"/>
    <w:rsid w:val="00EF2117"/>
    <w:rsid w:val="00EF23FF"/>
    <w:rsid w:val="00EF6924"/>
    <w:rsid w:val="00EF7BDC"/>
    <w:rsid w:val="00F01183"/>
    <w:rsid w:val="00F02CDC"/>
    <w:rsid w:val="00F06C31"/>
    <w:rsid w:val="00F06E11"/>
    <w:rsid w:val="00F112A2"/>
    <w:rsid w:val="00F11596"/>
    <w:rsid w:val="00F11789"/>
    <w:rsid w:val="00F12661"/>
    <w:rsid w:val="00F14CB9"/>
    <w:rsid w:val="00F20966"/>
    <w:rsid w:val="00F23E31"/>
    <w:rsid w:val="00F259AD"/>
    <w:rsid w:val="00F314FC"/>
    <w:rsid w:val="00F329A5"/>
    <w:rsid w:val="00F350B3"/>
    <w:rsid w:val="00F3572D"/>
    <w:rsid w:val="00F36266"/>
    <w:rsid w:val="00F365DF"/>
    <w:rsid w:val="00F36F01"/>
    <w:rsid w:val="00F43AC4"/>
    <w:rsid w:val="00F44CE0"/>
    <w:rsid w:val="00F45936"/>
    <w:rsid w:val="00F463DA"/>
    <w:rsid w:val="00F4755E"/>
    <w:rsid w:val="00F50EE2"/>
    <w:rsid w:val="00F527FE"/>
    <w:rsid w:val="00F532C9"/>
    <w:rsid w:val="00F532E6"/>
    <w:rsid w:val="00F5355D"/>
    <w:rsid w:val="00F56200"/>
    <w:rsid w:val="00F61502"/>
    <w:rsid w:val="00F61DDF"/>
    <w:rsid w:val="00F627F2"/>
    <w:rsid w:val="00F63989"/>
    <w:rsid w:val="00F63B01"/>
    <w:rsid w:val="00F656AC"/>
    <w:rsid w:val="00F704EE"/>
    <w:rsid w:val="00F725AE"/>
    <w:rsid w:val="00F72B3E"/>
    <w:rsid w:val="00F72CE1"/>
    <w:rsid w:val="00F736E4"/>
    <w:rsid w:val="00F753D7"/>
    <w:rsid w:val="00F758CC"/>
    <w:rsid w:val="00F761BC"/>
    <w:rsid w:val="00F77305"/>
    <w:rsid w:val="00F80DDC"/>
    <w:rsid w:val="00F81899"/>
    <w:rsid w:val="00F83226"/>
    <w:rsid w:val="00F83ED7"/>
    <w:rsid w:val="00F84036"/>
    <w:rsid w:val="00F8413E"/>
    <w:rsid w:val="00F8427E"/>
    <w:rsid w:val="00F842BB"/>
    <w:rsid w:val="00F95256"/>
    <w:rsid w:val="00FA087C"/>
    <w:rsid w:val="00FA222D"/>
    <w:rsid w:val="00FA2B37"/>
    <w:rsid w:val="00FA35D0"/>
    <w:rsid w:val="00FA4F47"/>
    <w:rsid w:val="00FA583D"/>
    <w:rsid w:val="00FB0DDD"/>
    <w:rsid w:val="00FB3CA1"/>
    <w:rsid w:val="00FB4839"/>
    <w:rsid w:val="00FB573B"/>
    <w:rsid w:val="00FB5F33"/>
    <w:rsid w:val="00FB713A"/>
    <w:rsid w:val="00FC0C30"/>
    <w:rsid w:val="00FC2B2B"/>
    <w:rsid w:val="00FC53A3"/>
    <w:rsid w:val="00FC698A"/>
    <w:rsid w:val="00FD0986"/>
    <w:rsid w:val="00FD2585"/>
    <w:rsid w:val="00FD473A"/>
    <w:rsid w:val="00FD5BC7"/>
    <w:rsid w:val="00FD5F9D"/>
    <w:rsid w:val="00FE43AE"/>
    <w:rsid w:val="00FE4ABD"/>
    <w:rsid w:val="00FE5CF6"/>
    <w:rsid w:val="00FF005F"/>
    <w:rsid w:val="00FF0989"/>
    <w:rsid w:val="00FF1BC9"/>
    <w:rsid w:val="00FF28ED"/>
    <w:rsid w:val="00FF5B39"/>
    <w:rsid w:val="00FF767A"/>
    <w:rsid w:val="00FF7D42"/>
    <w:rsid w:val="01496C74"/>
    <w:rsid w:val="014D19F9"/>
    <w:rsid w:val="017819A2"/>
    <w:rsid w:val="018C2C92"/>
    <w:rsid w:val="018C64EB"/>
    <w:rsid w:val="01B65C37"/>
    <w:rsid w:val="01BD41CA"/>
    <w:rsid w:val="01CD09C7"/>
    <w:rsid w:val="01E14FCB"/>
    <w:rsid w:val="01E30A3F"/>
    <w:rsid w:val="02037734"/>
    <w:rsid w:val="02192067"/>
    <w:rsid w:val="022719C6"/>
    <w:rsid w:val="02352648"/>
    <w:rsid w:val="024A7931"/>
    <w:rsid w:val="028E1E4B"/>
    <w:rsid w:val="02AE3550"/>
    <w:rsid w:val="02BA7C3B"/>
    <w:rsid w:val="02D8573D"/>
    <w:rsid w:val="033F1B4D"/>
    <w:rsid w:val="034C4723"/>
    <w:rsid w:val="034D36C4"/>
    <w:rsid w:val="03565443"/>
    <w:rsid w:val="0360244B"/>
    <w:rsid w:val="039240D4"/>
    <w:rsid w:val="03C224B5"/>
    <w:rsid w:val="04084668"/>
    <w:rsid w:val="042D496B"/>
    <w:rsid w:val="04300543"/>
    <w:rsid w:val="04345EB6"/>
    <w:rsid w:val="04607E64"/>
    <w:rsid w:val="04795ACB"/>
    <w:rsid w:val="047A6522"/>
    <w:rsid w:val="04997253"/>
    <w:rsid w:val="04B261A8"/>
    <w:rsid w:val="04BD7443"/>
    <w:rsid w:val="04CF7DCA"/>
    <w:rsid w:val="04E05093"/>
    <w:rsid w:val="05067797"/>
    <w:rsid w:val="05151EE0"/>
    <w:rsid w:val="05262CCC"/>
    <w:rsid w:val="052D768F"/>
    <w:rsid w:val="059B6797"/>
    <w:rsid w:val="05A639ED"/>
    <w:rsid w:val="05B14546"/>
    <w:rsid w:val="05DC0718"/>
    <w:rsid w:val="0611713A"/>
    <w:rsid w:val="06475263"/>
    <w:rsid w:val="066B7B34"/>
    <w:rsid w:val="06AB64F6"/>
    <w:rsid w:val="06DA692F"/>
    <w:rsid w:val="0726517D"/>
    <w:rsid w:val="07333B59"/>
    <w:rsid w:val="074C2805"/>
    <w:rsid w:val="07723C29"/>
    <w:rsid w:val="07BC4DAC"/>
    <w:rsid w:val="07D547F3"/>
    <w:rsid w:val="0803264A"/>
    <w:rsid w:val="080C6048"/>
    <w:rsid w:val="081261CB"/>
    <w:rsid w:val="08303F4C"/>
    <w:rsid w:val="08400BC0"/>
    <w:rsid w:val="086D4A33"/>
    <w:rsid w:val="08723662"/>
    <w:rsid w:val="08AD28D6"/>
    <w:rsid w:val="08F72170"/>
    <w:rsid w:val="095B1A60"/>
    <w:rsid w:val="09990F8D"/>
    <w:rsid w:val="09FC5184"/>
    <w:rsid w:val="0A764343"/>
    <w:rsid w:val="0A990625"/>
    <w:rsid w:val="0B117F53"/>
    <w:rsid w:val="0B2D0584"/>
    <w:rsid w:val="0BBB55D1"/>
    <w:rsid w:val="0BE9257D"/>
    <w:rsid w:val="0C0C1263"/>
    <w:rsid w:val="0C415ABE"/>
    <w:rsid w:val="0CE477D4"/>
    <w:rsid w:val="0D7862A7"/>
    <w:rsid w:val="0D7A3E4E"/>
    <w:rsid w:val="0D822FAA"/>
    <w:rsid w:val="0DAC7B3F"/>
    <w:rsid w:val="0DC26C23"/>
    <w:rsid w:val="0DDD4857"/>
    <w:rsid w:val="0E117466"/>
    <w:rsid w:val="0EE45DA1"/>
    <w:rsid w:val="0EFC7498"/>
    <w:rsid w:val="0F6B49B9"/>
    <w:rsid w:val="0FBC1FDD"/>
    <w:rsid w:val="0FC55354"/>
    <w:rsid w:val="102D3BD1"/>
    <w:rsid w:val="105C6392"/>
    <w:rsid w:val="10AE74B1"/>
    <w:rsid w:val="10B212C9"/>
    <w:rsid w:val="10C54A54"/>
    <w:rsid w:val="11064A7A"/>
    <w:rsid w:val="111D18EE"/>
    <w:rsid w:val="11340099"/>
    <w:rsid w:val="115003FC"/>
    <w:rsid w:val="115125DB"/>
    <w:rsid w:val="116539AA"/>
    <w:rsid w:val="116F5E64"/>
    <w:rsid w:val="11817DEE"/>
    <w:rsid w:val="1195093F"/>
    <w:rsid w:val="11AF192F"/>
    <w:rsid w:val="11DF6DEE"/>
    <w:rsid w:val="12114E5B"/>
    <w:rsid w:val="1262750B"/>
    <w:rsid w:val="127767BA"/>
    <w:rsid w:val="12974580"/>
    <w:rsid w:val="12BE01B3"/>
    <w:rsid w:val="12ED5AE5"/>
    <w:rsid w:val="12FD34B9"/>
    <w:rsid w:val="13367092"/>
    <w:rsid w:val="13557485"/>
    <w:rsid w:val="13BD2097"/>
    <w:rsid w:val="13C03F44"/>
    <w:rsid w:val="13F143A5"/>
    <w:rsid w:val="14461DCE"/>
    <w:rsid w:val="147355D8"/>
    <w:rsid w:val="14764912"/>
    <w:rsid w:val="14AA04AF"/>
    <w:rsid w:val="14B16842"/>
    <w:rsid w:val="14E52CF4"/>
    <w:rsid w:val="14F522C4"/>
    <w:rsid w:val="151D08C7"/>
    <w:rsid w:val="153C676B"/>
    <w:rsid w:val="15C01C75"/>
    <w:rsid w:val="16A12AE3"/>
    <w:rsid w:val="16A333EA"/>
    <w:rsid w:val="17345433"/>
    <w:rsid w:val="17534A2A"/>
    <w:rsid w:val="178103CD"/>
    <w:rsid w:val="17886BD5"/>
    <w:rsid w:val="17994054"/>
    <w:rsid w:val="18025048"/>
    <w:rsid w:val="180D54A6"/>
    <w:rsid w:val="18136FEF"/>
    <w:rsid w:val="181A3B68"/>
    <w:rsid w:val="183855FB"/>
    <w:rsid w:val="18534136"/>
    <w:rsid w:val="188855DE"/>
    <w:rsid w:val="18C768D2"/>
    <w:rsid w:val="190B183B"/>
    <w:rsid w:val="192860CE"/>
    <w:rsid w:val="1A660513"/>
    <w:rsid w:val="1A6A52EB"/>
    <w:rsid w:val="1A8268B2"/>
    <w:rsid w:val="1AA9772E"/>
    <w:rsid w:val="1AD75965"/>
    <w:rsid w:val="1AE60F29"/>
    <w:rsid w:val="1AE85AD5"/>
    <w:rsid w:val="1AED4973"/>
    <w:rsid w:val="1B076D7B"/>
    <w:rsid w:val="1B086C5C"/>
    <w:rsid w:val="1B1741F5"/>
    <w:rsid w:val="1BE232B7"/>
    <w:rsid w:val="1C6D561F"/>
    <w:rsid w:val="1C876675"/>
    <w:rsid w:val="1CB1516A"/>
    <w:rsid w:val="1CDD4991"/>
    <w:rsid w:val="1CE51C0D"/>
    <w:rsid w:val="1CEE6A2D"/>
    <w:rsid w:val="1D496962"/>
    <w:rsid w:val="1D652F11"/>
    <w:rsid w:val="1D9543FF"/>
    <w:rsid w:val="1D955A6F"/>
    <w:rsid w:val="1D967EE4"/>
    <w:rsid w:val="1DA872D1"/>
    <w:rsid w:val="1DCC50E0"/>
    <w:rsid w:val="1E290310"/>
    <w:rsid w:val="1E351DD0"/>
    <w:rsid w:val="1E400D11"/>
    <w:rsid w:val="1E587736"/>
    <w:rsid w:val="1E980EB0"/>
    <w:rsid w:val="1EE52936"/>
    <w:rsid w:val="1EE94B80"/>
    <w:rsid w:val="1F0F6CA7"/>
    <w:rsid w:val="1F3A7E38"/>
    <w:rsid w:val="1FC10B41"/>
    <w:rsid w:val="20047A83"/>
    <w:rsid w:val="20114533"/>
    <w:rsid w:val="206B4906"/>
    <w:rsid w:val="207A59C1"/>
    <w:rsid w:val="20E5451C"/>
    <w:rsid w:val="21486495"/>
    <w:rsid w:val="214C67DE"/>
    <w:rsid w:val="214D3DFA"/>
    <w:rsid w:val="21BD2871"/>
    <w:rsid w:val="21E155D2"/>
    <w:rsid w:val="21EC608B"/>
    <w:rsid w:val="222D6AFA"/>
    <w:rsid w:val="224871BC"/>
    <w:rsid w:val="22634455"/>
    <w:rsid w:val="22963565"/>
    <w:rsid w:val="22D07C6D"/>
    <w:rsid w:val="23125DC9"/>
    <w:rsid w:val="23210F90"/>
    <w:rsid w:val="23527DD7"/>
    <w:rsid w:val="236A5F1D"/>
    <w:rsid w:val="239403A3"/>
    <w:rsid w:val="23CB7177"/>
    <w:rsid w:val="243A3472"/>
    <w:rsid w:val="24410AC6"/>
    <w:rsid w:val="244F4692"/>
    <w:rsid w:val="24751567"/>
    <w:rsid w:val="247D2744"/>
    <w:rsid w:val="249E675D"/>
    <w:rsid w:val="250A7C70"/>
    <w:rsid w:val="25153008"/>
    <w:rsid w:val="25301B27"/>
    <w:rsid w:val="254F1E1C"/>
    <w:rsid w:val="25BC1E08"/>
    <w:rsid w:val="25F62338"/>
    <w:rsid w:val="2600620B"/>
    <w:rsid w:val="26706CE4"/>
    <w:rsid w:val="26D046B6"/>
    <w:rsid w:val="274D5576"/>
    <w:rsid w:val="27F95147"/>
    <w:rsid w:val="2809596A"/>
    <w:rsid w:val="280F45F6"/>
    <w:rsid w:val="287208B4"/>
    <w:rsid w:val="287C4E9D"/>
    <w:rsid w:val="28CC3439"/>
    <w:rsid w:val="29427292"/>
    <w:rsid w:val="29440E3F"/>
    <w:rsid w:val="29651D97"/>
    <w:rsid w:val="29670FD3"/>
    <w:rsid w:val="29C04AB1"/>
    <w:rsid w:val="29C2665A"/>
    <w:rsid w:val="29D57EAB"/>
    <w:rsid w:val="29D90675"/>
    <w:rsid w:val="29FA0FC5"/>
    <w:rsid w:val="2A2B4FE2"/>
    <w:rsid w:val="2A4360F7"/>
    <w:rsid w:val="2A4D7B30"/>
    <w:rsid w:val="2A4F6773"/>
    <w:rsid w:val="2AB62F8B"/>
    <w:rsid w:val="2AD56ABF"/>
    <w:rsid w:val="2B1C7964"/>
    <w:rsid w:val="2B2259EF"/>
    <w:rsid w:val="2B5C3145"/>
    <w:rsid w:val="2B6124BD"/>
    <w:rsid w:val="2B673AA1"/>
    <w:rsid w:val="2B674E8A"/>
    <w:rsid w:val="2B6A353A"/>
    <w:rsid w:val="2B867AC5"/>
    <w:rsid w:val="2BAE4D75"/>
    <w:rsid w:val="2BBF71FC"/>
    <w:rsid w:val="2BE35F74"/>
    <w:rsid w:val="2BF93F61"/>
    <w:rsid w:val="2C23350E"/>
    <w:rsid w:val="2C593217"/>
    <w:rsid w:val="2C9F20AD"/>
    <w:rsid w:val="2CB170F1"/>
    <w:rsid w:val="2CE14F71"/>
    <w:rsid w:val="2CFB0D22"/>
    <w:rsid w:val="2D5323D7"/>
    <w:rsid w:val="2D8672F9"/>
    <w:rsid w:val="2E0F5920"/>
    <w:rsid w:val="2E4406CF"/>
    <w:rsid w:val="2E5E1049"/>
    <w:rsid w:val="2E7A230B"/>
    <w:rsid w:val="2EFD5639"/>
    <w:rsid w:val="2F5F52F7"/>
    <w:rsid w:val="2F66346E"/>
    <w:rsid w:val="2FA81EC9"/>
    <w:rsid w:val="2FCA4870"/>
    <w:rsid w:val="301A3CBF"/>
    <w:rsid w:val="30354C83"/>
    <w:rsid w:val="303C6FD0"/>
    <w:rsid w:val="305A66EA"/>
    <w:rsid w:val="30A65F64"/>
    <w:rsid w:val="30CE5327"/>
    <w:rsid w:val="30DF7DF2"/>
    <w:rsid w:val="30EA50F3"/>
    <w:rsid w:val="30F51213"/>
    <w:rsid w:val="31374229"/>
    <w:rsid w:val="315505A7"/>
    <w:rsid w:val="31825374"/>
    <w:rsid w:val="31C35EC1"/>
    <w:rsid w:val="320C5139"/>
    <w:rsid w:val="32772D76"/>
    <w:rsid w:val="328133DD"/>
    <w:rsid w:val="32881E89"/>
    <w:rsid w:val="328F6642"/>
    <w:rsid w:val="32A1447B"/>
    <w:rsid w:val="32A71607"/>
    <w:rsid w:val="32C97514"/>
    <w:rsid w:val="32D33E29"/>
    <w:rsid w:val="32DF34B8"/>
    <w:rsid w:val="32E57C9D"/>
    <w:rsid w:val="33142BE0"/>
    <w:rsid w:val="33AD3470"/>
    <w:rsid w:val="33BB48F7"/>
    <w:rsid w:val="33C6751F"/>
    <w:rsid w:val="33D85F45"/>
    <w:rsid w:val="33EA07CB"/>
    <w:rsid w:val="340746EF"/>
    <w:rsid w:val="34182B28"/>
    <w:rsid w:val="34A87E1B"/>
    <w:rsid w:val="34CD2EE2"/>
    <w:rsid w:val="35107FBF"/>
    <w:rsid w:val="35204E7E"/>
    <w:rsid w:val="3540418F"/>
    <w:rsid w:val="354325E6"/>
    <w:rsid w:val="35500DC2"/>
    <w:rsid w:val="35561172"/>
    <w:rsid w:val="356C59D3"/>
    <w:rsid w:val="35B746AA"/>
    <w:rsid w:val="35E06513"/>
    <w:rsid w:val="36236300"/>
    <w:rsid w:val="36311BA1"/>
    <w:rsid w:val="36616F1C"/>
    <w:rsid w:val="36662EE5"/>
    <w:rsid w:val="369415F1"/>
    <w:rsid w:val="36A04620"/>
    <w:rsid w:val="3710579D"/>
    <w:rsid w:val="372D6D3A"/>
    <w:rsid w:val="372E7997"/>
    <w:rsid w:val="37326D54"/>
    <w:rsid w:val="37670CB1"/>
    <w:rsid w:val="37834A99"/>
    <w:rsid w:val="37BD5AB0"/>
    <w:rsid w:val="38100B35"/>
    <w:rsid w:val="38235AFA"/>
    <w:rsid w:val="386E2363"/>
    <w:rsid w:val="38901A05"/>
    <w:rsid w:val="38AA101C"/>
    <w:rsid w:val="39013E5E"/>
    <w:rsid w:val="39103214"/>
    <w:rsid w:val="39250B8F"/>
    <w:rsid w:val="39355204"/>
    <w:rsid w:val="39811195"/>
    <w:rsid w:val="39F1015A"/>
    <w:rsid w:val="3A454C3B"/>
    <w:rsid w:val="3A746278"/>
    <w:rsid w:val="3A930701"/>
    <w:rsid w:val="3AD95179"/>
    <w:rsid w:val="3B2B0813"/>
    <w:rsid w:val="3B492149"/>
    <w:rsid w:val="3B6040C2"/>
    <w:rsid w:val="3B711BAA"/>
    <w:rsid w:val="3B7A441B"/>
    <w:rsid w:val="3BA70579"/>
    <w:rsid w:val="3BB91A8D"/>
    <w:rsid w:val="3BD03C96"/>
    <w:rsid w:val="3C5440CB"/>
    <w:rsid w:val="3C5C43F9"/>
    <w:rsid w:val="3C9F5F69"/>
    <w:rsid w:val="3CB850F4"/>
    <w:rsid w:val="3D7761CE"/>
    <w:rsid w:val="3D8F7722"/>
    <w:rsid w:val="3E043731"/>
    <w:rsid w:val="3E156FDC"/>
    <w:rsid w:val="3E1D1A24"/>
    <w:rsid w:val="3E5207A7"/>
    <w:rsid w:val="3E7C6D16"/>
    <w:rsid w:val="3ECB7FE4"/>
    <w:rsid w:val="3EF3010E"/>
    <w:rsid w:val="3F1F420F"/>
    <w:rsid w:val="3F461927"/>
    <w:rsid w:val="3F462957"/>
    <w:rsid w:val="3F4F5EDA"/>
    <w:rsid w:val="3F7803A1"/>
    <w:rsid w:val="3FF9530A"/>
    <w:rsid w:val="40103F10"/>
    <w:rsid w:val="40122476"/>
    <w:rsid w:val="40437EC3"/>
    <w:rsid w:val="407F6D5B"/>
    <w:rsid w:val="40A555C1"/>
    <w:rsid w:val="40AB6FC5"/>
    <w:rsid w:val="40CA4DD2"/>
    <w:rsid w:val="40E8469E"/>
    <w:rsid w:val="4127565B"/>
    <w:rsid w:val="41332493"/>
    <w:rsid w:val="414E4708"/>
    <w:rsid w:val="41FD489D"/>
    <w:rsid w:val="423502D5"/>
    <w:rsid w:val="424035CE"/>
    <w:rsid w:val="425928C9"/>
    <w:rsid w:val="42764014"/>
    <w:rsid w:val="428D4819"/>
    <w:rsid w:val="42937ADC"/>
    <w:rsid w:val="42B75CFC"/>
    <w:rsid w:val="42B92563"/>
    <w:rsid w:val="42FE4724"/>
    <w:rsid w:val="43097ED3"/>
    <w:rsid w:val="43204B22"/>
    <w:rsid w:val="432228EB"/>
    <w:rsid w:val="432B4E63"/>
    <w:rsid w:val="43585553"/>
    <w:rsid w:val="43816114"/>
    <w:rsid w:val="43C94D7C"/>
    <w:rsid w:val="43E17858"/>
    <w:rsid w:val="43EB2B73"/>
    <w:rsid w:val="440A5D87"/>
    <w:rsid w:val="441B2B7F"/>
    <w:rsid w:val="443C3BC5"/>
    <w:rsid w:val="445B1740"/>
    <w:rsid w:val="448F1C55"/>
    <w:rsid w:val="44A46099"/>
    <w:rsid w:val="44B001A5"/>
    <w:rsid w:val="44D747B2"/>
    <w:rsid w:val="451F6FCC"/>
    <w:rsid w:val="453255E8"/>
    <w:rsid w:val="455C6F66"/>
    <w:rsid w:val="45952733"/>
    <w:rsid w:val="460843C8"/>
    <w:rsid w:val="46381FC9"/>
    <w:rsid w:val="469B16CF"/>
    <w:rsid w:val="46CE67D9"/>
    <w:rsid w:val="46D73C7C"/>
    <w:rsid w:val="47586AD0"/>
    <w:rsid w:val="47D62B48"/>
    <w:rsid w:val="47FE7D87"/>
    <w:rsid w:val="483F5D23"/>
    <w:rsid w:val="484D5B52"/>
    <w:rsid w:val="484F4C8A"/>
    <w:rsid w:val="486F1186"/>
    <w:rsid w:val="48A24267"/>
    <w:rsid w:val="48A95100"/>
    <w:rsid w:val="48AE6B33"/>
    <w:rsid w:val="49301FB3"/>
    <w:rsid w:val="494B2FA4"/>
    <w:rsid w:val="49592D10"/>
    <w:rsid w:val="49D10FF1"/>
    <w:rsid w:val="49D35C47"/>
    <w:rsid w:val="49E1797F"/>
    <w:rsid w:val="49F773BC"/>
    <w:rsid w:val="4A1479C9"/>
    <w:rsid w:val="4A4403C3"/>
    <w:rsid w:val="4A8E5EFA"/>
    <w:rsid w:val="4AC876C1"/>
    <w:rsid w:val="4B107C77"/>
    <w:rsid w:val="4B403BFD"/>
    <w:rsid w:val="4B594993"/>
    <w:rsid w:val="4B675632"/>
    <w:rsid w:val="4B780210"/>
    <w:rsid w:val="4BB21F4D"/>
    <w:rsid w:val="4C1E1DBE"/>
    <w:rsid w:val="4C250ED9"/>
    <w:rsid w:val="4D8736EE"/>
    <w:rsid w:val="4D8F59C0"/>
    <w:rsid w:val="4DB45663"/>
    <w:rsid w:val="4DE5597A"/>
    <w:rsid w:val="4DFD46D4"/>
    <w:rsid w:val="4ED50927"/>
    <w:rsid w:val="4ED97D20"/>
    <w:rsid w:val="4EFE7520"/>
    <w:rsid w:val="4F274DB5"/>
    <w:rsid w:val="4FA238DA"/>
    <w:rsid w:val="50583849"/>
    <w:rsid w:val="5063750D"/>
    <w:rsid w:val="5076097A"/>
    <w:rsid w:val="50780742"/>
    <w:rsid w:val="508E6792"/>
    <w:rsid w:val="509F0E1A"/>
    <w:rsid w:val="50EC3C42"/>
    <w:rsid w:val="512518F5"/>
    <w:rsid w:val="51257080"/>
    <w:rsid w:val="514E7957"/>
    <w:rsid w:val="51743F62"/>
    <w:rsid w:val="51BE64E4"/>
    <w:rsid w:val="51E56017"/>
    <w:rsid w:val="52180281"/>
    <w:rsid w:val="522E1823"/>
    <w:rsid w:val="525B114E"/>
    <w:rsid w:val="528A38A3"/>
    <w:rsid w:val="52E95D1C"/>
    <w:rsid w:val="53292A17"/>
    <w:rsid w:val="534B1D67"/>
    <w:rsid w:val="53551352"/>
    <w:rsid w:val="539555D8"/>
    <w:rsid w:val="53B93D04"/>
    <w:rsid w:val="53D74AFD"/>
    <w:rsid w:val="53E14C07"/>
    <w:rsid w:val="53EC1737"/>
    <w:rsid w:val="53F92547"/>
    <w:rsid w:val="5438082E"/>
    <w:rsid w:val="54700B19"/>
    <w:rsid w:val="54AF0BA3"/>
    <w:rsid w:val="54B16D06"/>
    <w:rsid w:val="54BF6BBB"/>
    <w:rsid w:val="54C515CC"/>
    <w:rsid w:val="54C5752B"/>
    <w:rsid w:val="54D843B3"/>
    <w:rsid w:val="551C0736"/>
    <w:rsid w:val="555B2AFA"/>
    <w:rsid w:val="556331CF"/>
    <w:rsid w:val="55860A22"/>
    <w:rsid w:val="55916C01"/>
    <w:rsid w:val="55AB2404"/>
    <w:rsid w:val="55CF7517"/>
    <w:rsid w:val="55DB0205"/>
    <w:rsid w:val="55EB40B5"/>
    <w:rsid w:val="55F859E9"/>
    <w:rsid w:val="561C2272"/>
    <w:rsid w:val="56561897"/>
    <w:rsid w:val="566E526A"/>
    <w:rsid w:val="568B0A47"/>
    <w:rsid w:val="56A27597"/>
    <w:rsid w:val="56A73E17"/>
    <w:rsid w:val="56F15927"/>
    <w:rsid w:val="57105D48"/>
    <w:rsid w:val="5741310A"/>
    <w:rsid w:val="574518BF"/>
    <w:rsid w:val="574F623B"/>
    <w:rsid w:val="575E0F8D"/>
    <w:rsid w:val="57740457"/>
    <w:rsid w:val="57766928"/>
    <w:rsid w:val="577760A5"/>
    <w:rsid w:val="577E1D76"/>
    <w:rsid w:val="578B04C8"/>
    <w:rsid w:val="57944402"/>
    <w:rsid w:val="57A14F38"/>
    <w:rsid w:val="57AB03C8"/>
    <w:rsid w:val="57D35B23"/>
    <w:rsid w:val="57E4654A"/>
    <w:rsid w:val="580C10B1"/>
    <w:rsid w:val="5819427A"/>
    <w:rsid w:val="583B7A3E"/>
    <w:rsid w:val="58621971"/>
    <w:rsid w:val="58781394"/>
    <w:rsid w:val="58AC1FE0"/>
    <w:rsid w:val="58BB2862"/>
    <w:rsid w:val="58E739BE"/>
    <w:rsid w:val="590236BB"/>
    <w:rsid w:val="595447DE"/>
    <w:rsid w:val="59672221"/>
    <w:rsid w:val="596B3082"/>
    <w:rsid w:val="5981664F"/>
    <w:rsid w:val="59911E71"/>
    <w:rsid w:val="59A377C0"/>
    <w:rsid w:val="59AB0197"/>
    <w:rsid w:val="59BC78AB"/>
    <w:rsid w:val="59CA02A8"/>
    <w:rsid w:val="5A2E65F6"/>
    <w:rsid w:val="5A781ED1"/>
    <w:rsid w:val="5A9D0AC0"/>
    <w:rsid w:val="5AC064A2"/>
    <w:rsid w:val="5B020811"/>
    <w:rsid w:val="5B4703A5"/>
    <w:rsid w:val="5BB21DAF"/>
    <w:rsid w:val="5BCE36B3"/>
    <w:rsid w:val="5BDD513D"/>
    <w:rsid w:val="5C151BA6"/>
    <w:rsid w:val="5C266D33"/>
    <w:rsid w:val="5C642A8C"/>
    <w:rsid w:val="5C6F4DC7"/>
    <w:rsid w:val="5C882109"/>
    <w:rsid w:val="5C9910AE"/>
    <w:rsid w:val="5CAE57CF"/>
    <w:rsid w:val="5CCF44CE"/>
    <w:rsid w:val="5D306F7C"/>
    <w:rsid w:val="5D4A097F"/>
    <w:rsid w:val="5D6857D5"/>
    <w:rsid w:val="5D76122C"/>
    <w:rsid w:val="5DE738B3"/>
    <w:rsid w:val="5DE809A4"/>
    <w:rsid w:val="5E02070B"/>
    <w:rsid w:val="5E0813EC"/>
    <w:rsid w:val="5E124978"/>
    <w:rsid w:val="5EDC0F12"/>
    <w:rsid w:val="5EE612BF"/>
    <w:rsid w:val="5F013333"/>
    <w:rsid w:val="5F074B28"/>
    <w:rsid w:val="5F1C205A"/>
    <w:rsid w:val="5F8038A5"/>
    <w:rsid w:val="5FB13FA0"/>
    <w:rsid w:val="5FD0023F"/>
    <w:rsid w:val="5FE763FD"/>
    <w:rsid w:val="5FF10D8F"/>
    <w:rsid w:val="5FF833A4"/>
    <w:rsid w:val="601714D3"/>
    <w:rsid w:val="601C003C"/>
    <w:rsid w:val="602264B5"/>
    <w:rsid w:val="603F1AE8"/>
    <w:rsid w:val="60542B3F"/>
    <w:rsid w:val="606538C7"/>
    <w:rsid w:val="606C2E92"/>
    <w:rsid w:val="60862C5C"/>
    <w:rsid w:val="60C00F57"/>
    <w:rsid w:val="60F43378"/>
    <w:rsid w:val="61861C8A"/>
    <w:rsid w:val="618A3926"/>
    <w:rsid w:val="61A42A3F"/>
    <w:rsid w:val="61B24813"/>
    <w:rsid w:val="61B5082C"/>
    <w:rsid w:val="61B55E1A"/>
    <w:rsid w:val="61D74E77"/>
    <w:rsid w:val="61EB46E6"/>
    <w:rsid w:val="61FB01FF"/>
    <w:rsid w:val="62541D3C"/>
    <w:rsid w:val="62A47C05"/>
    <w:rsid w:val="62C41F5B"/>
    <w:rsid w:val="62EF28C3"/>
    <w:rsid w:val="63464497"/>
    <w:rsid w:val="63973268"/>
    <w:rsid w:val="63B664A5"/>
    <w:rsid w:val="640535CC"/>
    <w:rsid w:val="640A7894"/>
    <w:rsid w:val="65177204"/>
    <w:rsid w:val="651A39E3"/>
    <w:rsid w:val="65A33BC9"/>
    <w:rsid w:val="65D80B7E"/>
    <w:rsid w:val="65DF3071"/>
    <w:rsid w:val="65EE0536"/>
    <w:rsid w:val="65F36280"/>
    <w:rsid w:val="664957C4"/>
    <w:rsid w:val="664D4DF7"/>
    <w:rsid w:val="665953FA"/>
    <w:rsid w:val="667660BC"/>
    <w:rsid w:val="668862A6"/>
    <w:rsid w:val="66AA5D1D"/>
    <w:rsid w:val="66B118BF"/>
    <w:rsid w:val="66BA4C99"/>
    <w:rsid w:val="66BB66D5"/>
    <w:rsid w:val="6714293E"/>
    <w:rsid w:val="67337752"/>
    <w:rsid w:val="673F1CCD"/>
    <w:rsid w:val="67530E2D"/>
    <w:rsid w:val="67676AC3"/>
    <w:rsid w:val="67717707"/>
    <w:rsid w:val="67A506F0"/>
    <w:rsid w:val="67B50FF4"/>
    <w:rsid w:val="67BD23F3"/>
    <w:rsid w:val="67E04F8B"/>
    <w:rsid w:val="680E7E00"/>
    <w:rsid w:val="6815721D"/>
    <w:rsid w:val="685928AB"/>
    <w:rsid w:val="68BD1F56"/>
    <w:rsid w:val="68D82018"/>
    <w:rsid w:val="68EE5F4B"/>
    <w:rsid w:val="68FA0C86"/>
    <w:rsid w:val="690B301D"/>
    <w:rsid w:val="692331E0"/>
    <w:rsid w:val="69237CE8"/>
    <w:rsid w:val="6932510A"/>
    <w:rsid w:val="698473B2"/>
    <w:rsid w:val="69847EB6"/>
    <w:rsid w:val="69C762AC"/>
    <w:rsid w:val="69CE6133"/>
    <w:rsid w:val="69DD3677"/>
    <w:rsid w:val="69E051E7"/>
    <w:rsid w:val="69F74EE3"/>
    <w:rsid w:val="6A403A60"/>
    <w:rsid w:val="6A4F4353"/>
    <w:rsid w:val="6ABE2BE5"/>
    <w:rsid w:val="6AE43C02"/>
    <w:rsid w:val="6AE8132F"/>
    <w:rsid w:val="6AEC3FBA"/>
    <w:rsid w:val="6B0D5FB3"/>
    <w:rsid w:val="6B367A3D"/>
    <w:rsid w:val="6B4044BB"/>
    <w:rsid w:val="6B985DA0"/>
    <w:rsid w:val="6BE20F3D"/>
    <w:rsid w:val="6C0C3D0E"/>
    <w:rsid w:val="6C147C5F"/>
    <w:rsid w:val="6C2C6791"/>
    <w:rsid w:val="6C3D518F"/>
    <w:rsid w:val="6CE961C7"/>
    <w:rsid w:val="6D200555"/>
    <w:rsid w:val="6D261771"/>
    <w:rsid w:val="6D372C4E"/>
    <w:rsid w:val="6D5345F7"/>
    <w:rsid w:val="6D62756A"/>
    <w:rsid w:val="6DA25281"/>
    <w:rsid w:val="6DD24966"/>
    <w:rsid w:val="6DE05E64"/>
    <w:rsid w:val="6E0F1686"/>
    <w:rsid w:val="6E1A3A5E"/>
    <w:rsid w:val="6E331016"/>
    <w:rsid w:val="6E714EEA"/>
    <w:rsid w:val="6E733117"/>
    <w:rsid w:val="6EA17F87"/>
    <w:rsid w:val="6EE33E91"/>
    <w:rsid w:val="6F3749D9"/>
    <w:rsid w:val="6F3A6288"/>
    <w:rsid w:val="6F5223D3"/>
    <w:rsid w:val="6F8A1237"/>
    <w:rsid w:val="6FA20FB1"/>
    <w:rsid w:val="6FF4085E"/>
    <w:rsid w:val="700E2F96"/>
    <w:rsid w:val="703E7E88"/>
    <w:rsid w:val="70C21F14"/>
    <w:rsid w:val="70CB641B"/>
    <w:rsid w:val="70E44B1C"/>
    <w:rsid w:val="715870DD"/>
    <w:rsid w:val="715F5EE1"/>
    <w:rsid w:val="715F6CA2"/>
    <w:rsid w:val="71613870"/>
    <w:rsid w:val="71843D9D"/>
    <w:rsid w:val="71A31FB4"/>
    <w:rsid w:val="71C910FD"/>
    <w:rsid w:val="72252D4F"/>
    <w:rsid w:val="722F5EB0"/>
    <w:rsid w:val="72A2423A"/>
    <w:rsid w:val="72B106FE"/>
    <w:rsid w:val="72BF29F5"/>
    <w:rsid w:val="72CB7D60"/>
    <w:rsid w:val="73143169"/>
    <w:rsid w:val="73271B0B"/>
    <w:rsid w:val="7356013A"/>
    <w:rsid w:val="736E6A12"/>
    <w:rsid w:val="737D3A52"/>
    <w:rsid w:val="7385512F"/>
    <w:rsid w:val="73C739E7"/>
    <w:rsid w:val="73D64C98"/>
    <w:rsid w:val="73DF3785"/>
    <w:rsid w:val="74303A13"/>
    <w:rsid w:val="744B1D62"/>
    <w:rsid w:val="74855EDD"/>
    <w:rsid w:val="74E81D42"/>
    <w:rsid w:val="753A6C4E"/>
    <w:rsid w:val="758B6ABD"/>
    <w:rsid w:val="75E751B3"/>
    <w:rsid w:val="75E77C87"/>
    <w:rsid w:val="761563F3"/>
    <w:rsid w:val="76371FD0"/>
    <w:rsid w:val="76980DCB"/>
    <w:rsid w:val="76B71518"/>
    <w:rsid w:val="76F12191"/>
    <w:rsid w:val="76F15C5D"/>
    <w:rsid w:val="76FF0CB6"/>
    <w:rsid w:val="770C1770"/>
    <w:rsid w:val="775334E8"/>
    <w:rsid w:val="77555FB1"/>
    <w:rsid w:val="77702001"/>
    <w:rsid w:val="77B956AB"/>
    <w:rsid w:val="77D203AB"/>
    <w:rsid w:val="788963DC"/>
    <w:rsid w:val="78A95020"/>
    <w:rsid w:val="78CB5F85"/>
    <w:rsid w:val="78DE4805"/>
    <w:rsid w:val="791E5245"/>
    <w:rsid w:val="79423099"/>
    <w:rsid w:val="79BC3424"/>
    <w:rsid w:val="79D11CDD"/>
    <w:rsid w:val="7A3C7EC1"/>
    <w:rsid w:val="7A747C3C"/>
    <w:rsid w:val="7A7F7A8F"/>
    <w:rsid w:val="7AD56641"/>
    <w:rsid w:val="7AE702AC"/>
    <w:rsid w:val="7AF73616"/>
    <w:rsid w:val="7B156BE2"/>
    <w:rsid w:val="7BC54D84"/>
    <w:rsid w:val="7C0419A7"/>
    <w:rsid w:val="7C16691A"/>
    <w:rsid w:val="7C375BB0"/>
    <w:rsid w:val="7C4030B6"/>
    <w:rsid w:val="7C4952A4"/>
    <w:rsid w:val="7C4D22B5"/>
    <w:rsid w:val="7CB66753"/>
    <w:rsid w:val="7CC76F1C"/>
    <w:rsid w:val="7D356573"/>
    <w:rsid w:val="7DA12453"/>
    <w:rsid w:val="7DCA0BA7"/>
    <w:rsid w:val="7DF00EE4"/>
    <w:rsid w:val="7E2E3C45"/>
    <w:rsid w:val="7E711BA4"/>
    <w:rsid w:val="7E7372D2"/>
    <w:rsid w:val="7F004ECA"/>
    <w:rsid w:val="7F6C188F"/>
    <w:rsid w:val="7FA35F56"/>
    <w:rsid w:val="7FF969D0"/>
    <w:rsid w:val="7FFD1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88"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8"/>
    <w:qFormat/>
    <w:uiPriority w:val="9"/>
    <w:pPr>
      <w:keepNext/>
      <w:keepLines/>
      <w:spacing w:before="360" w:after="40" w:line="240" w:lineRule="auto"/>
      <w:outlineLvl w:val="0"/>
    </w:pPr>
    <w:rPr>
      <w:rFonts w:asciiTheme="majorHAnsi" w:hAnsiTheme="majorHAnsi" w:eastAsiaTheme="majorEastAsia" w:cstheme="majorBidi"/>
      <w:color w:val="7E9632" w:themeColor="accent6" w:themeShade="BF"/>
      <w:sz w:val="40"/>
      <w:szCs w:val="40"/>
    </w:rPr>
  </w:style>
  <w:style w:type="paragraph" w:styleId="3">
    <w:name w:val="heading 2"/>
    <w:basedOn w:val="1"/>
    <w:next w:val="1"/>
    <w:link w:val="50"/>
    <w:semiHidden/>
    <w:unhideWhenUsed/>
    <w:qFormat/>
    <w:uiPriority w:val="9"/>
    <w:pPr>
      <w:keepNext/>
      <w:keepLines/>
      <w:spacing w:before="80" w:after="0" w:line="240" w:lineRule="auto"/>
      <w:outlineLvl w:val="1"/>
    </w:pPr>
    <w:rPr>
      <w:rFonts w:asciiTheme="majorHAnsi" w:hAnsiTheme="majorHAnsi" w:eastAsiaTheme="majorEastAsia" w:cstheme="majorBidi"/>
      <w:color w:val="7E9632" w:themeColor="accent6" w:themeShade="BF"/>
      <w:sz w:val="28"/>
      <w:szCs w:val="28"/>
    </w:rPr>
  </w:style>
  <w:style w:type="paragraph" w:styleId="4">
    <w:name w:val="heading 3"/>
    <w:basedOn w:val="1"/>
    <w:next w:val="1"/>
    <w:link w:val="51"/>
    <w:semiHidden/>
    <w:unhideWhenUsed/>
    <w:qFormat/>
    <w:uiPriority w:val="9"/>
    <w:pPr>
      <w:keepNext/>
      <w:keepLines/>
      <w:spacing w:before="80" w:after="0" w:line="240" w:lineRule="auto"/>
      <w:outlineLvl w:val="2"/>
    </w:pPr>
    <w:rPr>
      <w:rFonts w:asciiTheme="majorHAnsi" w:hAnsiTheme="majorHAnsi" w:eastAsiaTheme="majorEastAsia" w:cstheme="majorBidi"/>
      <w:color w:val="7E9632" w:themeColor="accent6" w:themeShade="BF"/>
      <w:sz w:val="24"/>
      <w:szCs w:val="24"/>
    </w:rPr>
  </w:style>
  <w:style w:type="paragraph" w:styleId="5">
    <w:name w:val="heading 4"/>
    <w:basedOn w:val="1"/>
    <w:next w:val="1"/>
    <w:link w:val="52"/>
    <w:semiHidden/>
    <w:unhideWhenUsed/>
    <w:qFormat/>
    <w:uiPriority w:val="9"/>
    <w:pPr>
      <w:keepNext/>
      <w:keepLines/>
      <w:spacing w:before="80" w:after="0"/>
      <w:outlineLvl w:val="3"/>
    </w:pPr>
    <w:rPr>
      <w:rFonts w:asciiTheme="majorHAnsi" w:hAnsiTheme="majorHAnsi" w:eastAsiaTheme="majorEastAsia" w:cstheme="majorBidi"/>
      <w:color w:val="A5C249" w:themeColor="accent6"/>
      <w:sz w:val="22"/>
      <w:szCs w:val="22"/>
      <w14:textFill>
        <w14:solidFill>
          <w14:schemeClr w14:val="accent6"/>
        </w14:solidFill>
      </w14:textFill>
    </w:rPr>
  </w:style>
  <w:style w:type="paragraph" w:styleId="6">
    <w:name w:val="heading 5"/>
    <w:basedOn w:val="1"/>
    <w:next w:val="1"/>
    <w:link w:val="53"/>
    <w:semiHidden/>
    <w:unhideWhenUsed/>
    <w:qFormat/>
    <w:uiPriority w:val="9"/>
    <w:pPr>
      <w:keepNext/>
      <w:keepLines/>
      <w:spacing w:before="40" w:after="0"/>
      <w:outlineLvl w:val="4"/>
    </w:pPr>
    <w:rPr>
      <w:rFonts w:asciiTheme="majorHAnsi" w:hAnsiTheme="majorHAnsi" w:eastAsiaTheme="majorEastAsia" w:cstheme="majorBidi"/>
      <w:i/>
      <w:iCs/>
      <w:color w:val="A5C249" w:themeColor="accent6"/>
      <w:sz w:val="22"/>
      <w:szCs w:val="22"/>
      <w14:textFill>
        <w14:solidFill>
          <w14:schemeClr w14:val="accent6"/>
        </w14:solidFill>
      </w14:textFill>
    </w:rPr>
  </w:style>
  <w:style w:type="paragraph" w:styleId="7">
    <w:name w:val="heading 6"/>
    <w:basedOn w:val="1"/>
    <w:next w:val="1"/>
    <w:link w:val="54"/>
    <w:semiHidden/>
    <w:unhideWhenUsed/>
    <w:qFormat/>
    <w:uiPriority w:val="9"/>
    <w:pPr>
      <w:keepNext/>
      <w:keepLines/>
      <w:spacing w:before="40" w:after="0"/>
      <w:outlineLvl w:val="5"/>
    </w:pPr>
    <w:rPr>
      <w:rFonts w:asciiTheme="majorHAnsi" w:hAnsiTheme="majorHAnsi" w:eastAsiaTheme="majorEastAsia" w:cstheme="majorBidi"/>
      <w:color w:val="A5C249" w:themeColor="accent6"/>
      <w14:textFill>
        <w14:solidFill>
          <w14:schemeClr w14:val="accent6"/>
        </w14:solidFill>
      </w14:textFill>
    </w:rPr>
  </w:style>
  <w:style w:type="paragraph" w:styleId="8">
    <w:name w:val="heading 7"/>
    <w:basedOn w:val="1"/>
    <w:next w:val="1"/>
    <w:link w:val="55"/>
    <w:semiHidden/>
    <w:unhideWhenUsed/>
    <w:qFormat/>
    <w:uiPriority w:val="9"/>
    <w:pPr>
      <w:keepNext/>
      <w:keepLines/>
      <w:spacing w:before="40" w:after="0"/>
      <w:outlineLvl w:val="6"/>
    </w:pPr>
    <w:rPr>
      <w:rFonts w:asciiTheme="majorHAnsi" w:hAnsiTheme="majorHAnsi" w:eastAsiaTheme="majorEastAsia" w:cstheme="majorBidi"/>
      <w:b/>
      <w:bCs/>
      <w:color w:val="A5C249" w:themeColor="accent6"/>
      <w14:textFill>
        <w14:solidFill>
          <w14:schemeClr w14:val="accent6"/>
        </w14:solidFill>
      </w14:textFill>
    </w:rPr>
  </w:style>
  <w:style w:type="paragraph" w:styleId="9">
    <w:name w:val="heading 8"/>
    <w:basedOn w:val="1"/>
    <w:next w:val="1"/>
    <w:link w:val="56"/>
    <w:semiHidden/>
    <w:unhideWhenUsed/>
    <w:qFormat/>
    <w:uiPriority w:val="9"/>
    <w:pPr>
      <w:keepNext/>
      <w:keepLines/>
      <w:spacing w:before="40" w:after="0"/>
      <w:outlineLvl w:val="7"/>
    </w:pPr>
    <w:rPr>
      <w:rFonts w:asciiTheme="majorHAnsi" w:hAnsiTheme="majorHAnsi" w:eastAsiaTheme="majorEastAsia" w:cstheme="majorBidi"/>
      <w:b/>
      <w:bCs/>
      <w:i/>
      <w:iCs/>
      <w:color w:val="A5C249" w:themeColor="accent6"/>
      <w:sz w:val="20"/>
      <w:szCs w:val="20"/>
      <w14:textFill>
        <w14:solidFill>
          <w14:schemeClr w14:val="accent6"/>
        </w14:solidFill>
      </w14:textFill>
    </w:rPr>
  </w:style>
  <w:style w:type="paragraph" w:styleId="10">
    <w:name w:val="heading 9"/>
    <w:basedOn w:val="1"/>
    <w:next w:val="1"/>
    <w:link w:val="57"/>
    <w:semiHidden/>
    <w:unhideWhenUsed/>
    <w:qFormat/>
    <w:uiPriority w:val="9"/>
    <w:pPr>
      <w:keepNext/>
      <w:keepLines/>
      <w:spacing w:before="40" w:after="0"/>
      <w:outlineLvl w:val="8"/>
    </w:pPr>
    <w:rPr>
      <w:rFonts w:asciiTheme="majorHAnsi" w:hAnsiTheme="majorHAnsi" w:eastAsiaTheme="majorEastAsia" w:cstheme="majorBidi"/>
      <w:i/>
      <w:iCs/>
      <w:color w:val="A5C249" w:themeColor="accent6"/>
      <w:sz w:val="20"/>
      <w:szCs w:val="20"/>
      <w14:textFill>
        <w14:solidFill>
          <w14:schemeClr w14:val="accent6"/>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smallCaps/>
      <w:color w:val="595959" w:themeColor="text1" w:themeTint="A6"/>
      <w14:textFill>
        <w14:solidFill>
          <w14:schemeClr w14:val="tx1">
            <w14:lumMod w14:val="65000"/>
            <w14:lumOff w14:val="35000"/>
          </w14:schemeClr>
        </w14:solidFill>
      </w14:textFill>
    </w:rPr>
  </w:style>
  <w:style w:type="paragraph" w:styleId="12">
    <w:name w:val="annotation text"/>
    <w:basedOn w:val="1"/>
    <w:unhideWhenUsed/>
    <w:qFormat/>
    <w:uiPriority w:val="99"/>
  </w:style>
  <w:style w:type="paragraph" w:styleId="13">
    <w:name w:val="toc 3"/>
    <w:basedOn w:val="1"/>
    <w:next w:val="1"/>
    <w:unhideWhenUsed/>
    <w:qFormat/>
    <w:uiPriority w:val="39"/>
    <w:pPr>
      <w:spacing w:after="100" w:line="276" w:lineRule="auto"/>
      <w:ind w:left="440"/>
    </w:pPr>
  </w:style>
  <w:style w:type="paragraph" w:styleId="14">
    <w:name w:val="Balloon Text"/>
    <w:basedOn w:val="1"/>
    <w:link w:val="37"/>
    <w:unhideWhenUsed/>
    <w:qFormat/>
    <w:uiPriority w:val="99"/>
    <w:pPr>
      <w:spacing w:after="0"/>
    </w:pPr>
    <w:rPr>
      <w:sz w:val="18"/>
      <w:szCs w:val="18"/>
    </w:rPr>
  </w:style>
  <w:style w:type="paragraph" w:styleId="15">
    <w:name w:val="footer"/>
    <w:basedOn w:val="1"/>
    <w:link w:val="35"/>
    <w:unhideWhenUsed/>
    <w:qFormat/>
    <w:uiPriority w:val="99"/>
    <w:pPr>
      <w:tabs>
        <w:tab w:val="center" w:pos="4153"/>
        <w:tab w:val="right" w:pos="8306"/>
      </w:tabs>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8"/>
    <w:next w:val="18"/>
    <w:link w:val="40"/>
    <w:unhideWhenUsed/>
    <w:qFormat/>
    <w:uiPriority w:val="39"/>
    <w:pPr>
      <w:tabs>
        <w:tab w:val="right" w:leader="dot" w:pos="8296"/>
      </w:tabs>
      <w:spacing w:before="120" w:after="220" w:line="276" w:lineRule="auto"/>
      <w:ind w:firstLine="643"/>
    </w:pPr>
    <w:rPr>
      <w:rFonts w:asciiTheme="minorEastAsia" w:hAnsiTheme="minorEastAsia"/>
      <w:sz w:val="24"/>
      <w:szCs w:val="28"/>
    </w:rPr>
  </w:style>
  <w:style w:type="paragraph" w:customStyle="1" w:styleId="18">
    <w:name w:val="无间隔1"/>
    <w:link w:val="36"/>
    <w:qFormat/>
    <w:uiPriority w:val="1"/>
    <w:pPr>
      <w:spacing w:after="200" w:line="288" w:lineRule="auto"/>
    </w:pPr>
    <w:rPr>
      <w:rFonts w:asciiTheme="minorHAnsi" w:hAnsiTheme="minorHAnsi" w:eastAsiaTheme="minorEastAsia" w:cstheme="minorBidi"/>
      <w:sz w:val="22"/>
      <w:szCs w:val="22"/>
      <w:lang w:val="en-US" w:eastAsia="zh-CN" w:bidi="ar-SA"/>
    </w:rPr>
  </w:style>
  <w:style w:type="paragraph" w:styleId="19">
    <w:name w:val="Subtitle"/>
    <w:basedOn w:val="1"/>
    <w:next w:val="1"/>
    <w:link w:val="59"/>
    <w:qFormat/>
    <w:uiPriority w:val="11"/>
    <w:pPr>
      <w:spacing w:line="240" w:lineRule="auto"/>
    </w:pPr>
    <w:rPr>
      <w:rFonts w:asciiTheme="majorHAnsi" w:hAnsiTheme="majorHAnsi" w:eastAsiaTheme="majorEastAsia" w:cstheme="majorBidi"/>
      <w:sz w:val="30"/>
      <w:szCs w:val="30"/>
    </w:rPr>
  </w:style>
  <w:style w:type="paragraph" w:styleId="20">
    <w:name w:val="footnote text"/>
    <w:basedOn w:val="1"/>
    <w:link w:val="49"/>
    <w:unhideWhenUsed/>
    <w:qFormat/>
    <w:uiPriority w:val="99"/>
    <w:rPr>
      <w:sz w:val="18"/>
    </w:rPr>
  </w:style>
  <w:style w:type="paragraph" w:styleId="21">
    <w:name w:val="toc 2"/>
    <w:basedOn w:val="1"/>
    <w:next w:val="1"/>
    <w:unhideWhenUsed/>
    <w:qFormat/>
    <w:uiPriority w:val="39"/>
    <w:pPr>
      <w:spacing w:after="100" w:line="276" w:lineRule="auto"/>
      <w:ind w:left="220"/>
    </w:pPr>
  </w:style>
  <w:style w:type="paragraph" w:styleId="22">
    <w:name w:val="Normal (Web)"/>
    <w:basedOn w:val="1"/>
    <w:unhideWhenUsed/>
    <w:qFormat/>
    <w:uiPriority w:val="99"/>
    <w:pPr>
      <w:spacing w:after="0"/>
    </w:pPr>
    <w:rPr>
      <w:rFonts w:ascii="宋体" w:hAnsi="宋体" w:eastAsia="宋体" w:cs="宋体"/>
      <w:color w:val="000000"/>
      <w:sz w:val="18"/>
      <w:szCs w:val="18"/>
    </w:rPr>
  </w:style>
  <w:style w:type="paragraph" w:styleId="23">
    <w:name w:val="Title"/>
    <w:basedOn w:val="1"/>
    <w:next w:val="1"/>
    <w:link w:val="58"/>
    <w:qFormat/>
    <w:uiPriority w:val="10"/>
    <w:pPr>
      <w:spacing w:after="0" w:line="240" w:lineRule="auto"/>
      <w:contextualSpacing/>
    </w:pPr>
    <w:rPr>
      <w:rFonts w:asciiTheme="majorHAnsi" w:hAnsiTheme="majorHAnsi" w:eastAsiaTheme="majorEastAsia" w:cstheme="majorBidi"/>
      <w:color w:val="262626" w:themeColor="text1" w:themeTint="D9"/>
      <w:spacing w:val="-15"/>
      <w:sz w:val="96"/>
      <w:szCs w:val="96"/>
      <w14:textFill>
        <w14:solidFill>
          <w14:schemeClr w14:val="tx1">
            <w14:lumMod w14:val="85000"/>
            <w14:lumOff w14:val="15000"/>
          </w14:schemeClr>
        </w14:solidFill>
      </w14:textFill>
    </w:rPr>
  </w:style>
  <w:style w:type="table" w:styleId="25">
    <w:name w:val="Table Grid"/>
    <w:basedOn w:val="2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7">
    <w:name w:val="Strong"/>
    <w:basedOn w:val="26"/>
    <w:qFormat/>
    <w:uiPriority w:val="22"/>
    <w:rPr>
      <w:b/>
      <w:bCs/>
    </w:rPr>
  </w:style>
  <w:style w:type="character" w:styleId="28">
    <w:name w:val="FollowedHyperlink"/>
    <w:basedOn w:val="26"/>
    <w:unhideWhenUsed/>
    <w:qFormat/>
    <w:uiPriority w:val="99"/>
    <w:rPr>
      <w:color w:val="333333"/>
      <w:u w:val="none"/>
    </w:rPr>
  </w:style>
  <w:style w:type="character" w:styleId="29">
    <w:name w:val="Emphasis"/>
    <w:basedOn w:val="26"/>
    <w:qFormat/>
    <w:uiPriority w:val="20"/>
    <w:rPr>
      <w:i/>
      <w:iCs/>
      <w:color w:val="A5C249" w:themeColor="accent6"/>
      <w14:textFill>
        <w14:solidFill>
          <w14:schemeClr w14:val="accent6"/>
        </w14:solidFill>
      </w14:textFill>
    </w:rPr>
  </w:style>
  <w:style w:type="character" w:styleId="30">
    <w:name w:val="line number"/>
    <w:basedOn w:val="26"/>
    <w:unhideWhenUsed/>
    <w:qFormat/>
    <w:uiPriority w:val="99"/>
  </w:style>
  <w:style w:type="character" w:styleId="31">
    <w:name w:val="Hyperlink"/>
    <w:basedOn w:val="26"/>
    <w:unhideWhenUsed/>
    <w:qFormat/>
    <w:uiPriority w:val="99"/>
    <w:rPr>
      <w:color w:val="F49100" w:themeColor="hyperlink"/>
      <w:u w:val="single"/>
      <w14:textFill>
        <w14:solidFill>
          <w14:schemeClr w14:val="hlink"/>
        </w14:solidFill>
      </w14:textFill>
    </w:rPr>
  </w:style>
  <w:style w:type="character" w:styleId="32">
    <w:name w:val="footnote reference"/>
    <w:basedOn w:val="26"/>
    <w:unhideWhenUsed/>
    <w:qFormat/>
    <w:uiPriority w:val="99"/>
    <w:rPr>
      <w:vertAlign w:val="superscript"/>
    </w:rPr>
  </w:style>
  <w:style w:type="paragraph" w:customStyle="1" w:styleId="33">
    <w:name w:val="列出段落1"/>
    <w:basedOn w:val="1"/>
    <w:qFormat/>
    <w:uiPriority w:val="34"/>
    <w:pPr>
      <w:ind w:firstLine="420" w:firstLineChars="200"/>
    </w:pPr>
  </w:style>
  <w:style w:type="character" w:customStyle="1" w:styleId="34">
    <w:name w:val="页眉 字符"/>
    <w:basedOn w:val="26"/>
    <w:link w:val="16"/>
    <w:qFormat/>
    <w:uiPriority w:val="99"/>
    <w:rPr>
      <w:rFonts w:ascii="Tahoma" w:hAnsi="Tahoma"/>
      <w:sz w:val="18"/>
      <w:szCs w:val="18"/>
    </w:rPr>
  </w:style>
  <w:style w:type="character" w:customStyle="1" w:styleId="35">
    <w:name w:val="页脚 字符"/>
    <w:basedOn w:val="26"/>
    <w:link w:val="15"/>
    <w:qFormat/>
    <w:uiPriority w:val="99"/>
    <w:rPr>
      <w:rFonts w:ascii="Tahoma" w:hAnsi="Tahoma"/>
      <w:sz w:val="18"/>
      <w:szCs w:val="18"/>
    </w:rPr>
  </w:style>
  <w:style w:type="character" w:customStyle="1" w:styleId="36">
    <w:name w:val="无间隔 Char"/>
    <w:basedOn w:val="26"/>
    <w:link w:val="18"/>
    <w:qFormat/>
    <w:uiPriority w:val="1"/>
    <w:rPr>
      <w:rFonts w:eastAsiaTheme="minorEastAsia"/>
    </w:rPr>
  </w:style>
  <w:style w:type="character" w:customStyle="1" w:styleId="37">
    <w:name w:val="批注框文本 字符"/>
    <w:basedOn w:val="26"/>
    <w:link w:val="14"/>
    <w:semiHidden/>
    <w:qFormat/>
    <w:uiPriority w:val="99"/>
    <w:rPr>
      <w:rFonts w:ascii="Tahoma" w:hAnsi="Tahoma"/>
      <w:sz w:val="18"/>
      <w:szCs w:val="18"/>
    </w:rPr>
  </w:style>
  <w:style w:type="character" w:customStyle="1" w:styleId="38">
    <w:name w:val="标题 1 字符"/>
    <w:basedOn w:val="26"/>
    <w:link w:val="2"/>
    <w:qFormat/>
    <w:uiPriority w:val="9"/>
    <w:rPr>
      <w:rFonts w:asciiTheme="majorHAnsi" w:hAnsiTheme="majorHAnsi" w:eastAsiaTheme="majorEastAsia" w:cstheme="majorBidi"/>
      <w:color w:val="7E9632" w:themeColor="accent6" w:themeShade="BF"/>
      <w:sz w:val="40"/>
      <w:szCs w:val="40"/>
    </w:rPr>
  </w:style>
  <w:style w:type="paragraph" w:customStyle="1" w:styleId="39">
    <w:name w:val="TOC 标题1"/>
    <w:basedOn w:val="2"/>
    <w:next w:val="1"/>
    <w:unhideWhenUsed/>
    <w:qFormat/>
    <w:uiPriority w:val="39"/>
    <w:pPr>
      <w:spacing w:before="480" w:after="0" w:line="276" w:lineRule="auto"/>
      <w:outlineLvl w:val="9"/>
    </w:pPr>
    <w:rPr>
      <w:color w:val="0B5395" w:themeColor="accent1" w:themeShade="BF"/>
      <w:sz w:val="28"/>
      <w:szCs w:val="28"/>
    </w:rPr>
  </w:style>
  <w:style w:type="character" w:customStyle="1" w:styleId="40">
    <w:name w:val="TOC 1 字符"/>
    <w:basedOn w:val="36"/>
    <w:link w:val="17"/>
    <w:qFormat/>
    <w:uiPriority w:val="39"/>
    <w:rPr>
      <w:rFonts w:asciiTheme="minorEastAsia" w:hAnsiTheme="minorEastAsia" w:eastAsiaTheme="minorEastAsia"/>
      <w:sz w:val="24"/>
      <w:szCs w:val="28"/>
    </w:rPr>
  </w:style>
  <w:style w:type="paragraph" w:customStyle="1" w:styleId="41">
    <w:name w:val="Char"/>
    <w:basedOn w:val="1"/>
    <w:next w:val="1"/>
    <w:qFormat/>
    <w:uiPriority w:val="0"/>
    <w:pPr>
      <w:spacing w:after="160" w:line="240" w:lineRule="exact"/>
    </w:pPr>
    <w:rPr>
      <w:rFonts w:ascii="Times New Roman" w:hAnsi="Times New Roman" w:eastAsia="宋体" w:cs="Times New Roman"/>
      <w:kern w:val="2"/>
      <w:szCs w:val="20"/>
    </w:rPr>
  </w:style>
  <w:style w:type="paragraph" w:customStyle="1" w:styleId="42">
    <w:name w:val="列出段落2"/>
    <w:basedOn w:val="1"/>
    <w:unhideWhenUsed/>
    <w:qFormat/>
    <w:uiPriority w:val="99"/>
    <w:pPr>
      <w:ind w:firstLine="420" w:firstLineChars="200"/>
    </w:pPr>
  </w:style>
  <w:style w:type="character" w:customStyle="1" w:styleId="43">
    <w:name w:val="disabled"/>
    <w:basedOn w:val="26"/>
    <w:qFormat/>
    <w:uiPriority w:val="0"/>
    <w:rPr>
      <w:color w:val="FFE3C6"/>
      <w:bdr w:val="single" w:color="FFE3C6" w:sz="4" w:space="0"/>
    </w:rPr>
  </w:style>
  <w:style w:type="character" w:customStyle="1" w:styleId="44">
    <w:name w:val="current"/>
    <w:basedOn w:val="26"/>
    <w:qFormat/>
    <w:uiPriority w:val="0"/>
    <w:rPr>
      <w:b/>
      <w:color w:val="FF6500"/>
      <w:bdr w:val="single" w:color="FF6500" w:sz="4" w:space="0"/>
      <w:shd w:val="clear" w:color="auto" w:fill="FFBE94"/>
    </w:rPr>
  </w:style>
  <w:style w:type="character" w:customStyle="1" w:styleId="45">
    <w:name w:val="font41"/>
    <w:basedOn w:val="26"/>
    <w:qFormat/>
    <w:uiPriority w:val="0"/>
    <w:rPr>
      <w:rFonts w:hint="eastAsia" w:ascii="楷体" w:hAnsi="楷体" w:eastAsia="楷体" w:cs="楷体"/>
      <w:color w:val="000000"/>
      <w:sz w:val="20"/>
      <w:szCs w:val="20"/>
      <w:u w:val="none"/>
    </w:rPr>
  </w:style>
  <w:style w:type="character" w:customStyle="1" w:styleId="46">
    <w:name w:val="font21"/>
    <w:basedOn w:val="26"/>
    <w:qFormat/>
    <w:uiPriority w:val="0"/>
    <w:rPr>
      <w:rFonts w:ascii="华文楷体" w:hAnsi="华文楷体" w:eastAsia="华文楷体" w:cs="华文楷体"/>
      <w:color w:val="000000"/>
      <w:sz w:val="20"/>
      <w:szCs w:val="20"/>
      <w:u w:val="none"/>
    </w:rPr>
  </w:style>
  <w:style w:type="character" w:customStyle="1" w:styleId="47">
    <w:name w:val="font11"/>
    <w:basedOn w:val="26"/>
    <w:qFormat/>
    <w:uiPriority w:val="0"/>
    <w:rPr>
      <w:rFonts w:ascii="Arial" w:hAnsi="Arial" w:cs="Arial"/>
      <w:color w:val="000000"/>
      <w:sz w:val="20"/>
      <w:szCs w:val="20"/>
      <w:u w:val="none"/>
    </w:rPr>
  </w:style>
  <w:style w:type="paragraph" w:styleId="48">
    <w:name w:val="List Paragraph"/>
    <w:basedOn w:val="1"/>
    <w:qFormat/>
    <w:uiPriority w:val="34"/>
    <w:pPr>
      <w:ind w:firstLine="420" w:firstLineChars="200"/>
    </w:pPr>
  </w:style>
  <w:style w:type="character" w:customStyle="1" w:styleId="49">
    <w:name w:val="脚注文本 字符"/>
    <w:basedOn w:val="26"/>
    <w:link w:val="20"/>
    <w:qFormat/>
    <w:uiPriority w:val="99"/>
    <w:rPr>
      <w:rFonts w:ascii="Tahoma" w:hAnsi="Tahoma" w:eastAsia="微软雅黑" w:cstheme="minorBidi"/>
      <w:sz w:val="18"/>
      <w:szCs w:val="22"/>
    </w:rPr>
  </w:style>
  <w:style w:type="character" w:customStyle="1" w:styleId="50">
    <w:name w:val="标题 2 字符"/>
    <w:basedOn w:val="26"/>
    <w:link w:val="3"/>
    <w:semiHidden/>
    <w:qFormat/>
    <w:uiPriority w:val="9"/>
    <w:rPr>
      <w:rFonts w:asciiTheme="majorHAnsi" w:hAnsiTheme="majorHAnsi" w:eastAsiaTheme="majorEastAsia" w:cstheme="majorBidi"/>
      <w:color w:val="7E9632" w:themeColor="accent6" w:themeShade="BF"/>
      <w:sz w:val="28"/>
      <w:szCs w:val="28"/>
    </w:rPr>
  </w:style>
  <w:style w:type="character" w:customStyle="1" w:styleId="51">
    <w:name w:val="标题 3 字符"/>
    <w:basedOn w:val="26"/>
    <w:link w:val="4"/>
    <w:semiHidden/>
    <w:qFormat/>
    <w:uiPriority w:val="9"/>
    <w:rPr>
      <w:rFonts w:asciiTheme="majorHAnsi" w:hAnsiTheme="majorHAnsi" w:eastAsiaTheme="majorEastAsia" w:cstheme="majorBidi"/>
      <w:color w:val="7E9632" w:themeColor="accent6" w:themeShade="BF"/>
      <w:sz w:val="24"/>
      <w:szCs w:val="24"/>
    </w:rPr>
  </w:style>
  <w:style w:type="character" w:customStyle="1" w:styleId="52">
    <w:name w:val="标题 4 字符"/>
    <w:basedOn w:val="26"/>
    <w:link w:val="5"/>
    <w:semiHidden/>
    <w:qFormat/>
    <w:uiPriority w:val="9"/>
    <w:rPr>
      <w:rFonts w:asciiTheme="majorHAnsi" w:hAnsiTheme="majorHAnsi" w:eastAsiaTheme="majorEastAsia" w:cstheme="majorBidi"/>
      <w:color w:val="A5C249" w:themeColor="accent6"/>
      <w:sz w:val="22"/>
      <w:szCs w:val="22"/>
      <w14:textFill>
        <w14:solidFill>
          <w14:schemeClr w14:val="accent6"/>
        </w14:solidFill>
      </w14:textFill>
    </w:rPr>
  </w:style>
  <w:style w:type="character" w:customStyle="1" w:styleId="53">
    <w:name w:val="标题 5 字符"/>
    <w:basedOn w:val="26"/>
    <w:link w:val="6"/>
    <w:semiHidden/>
    <w:qFormat/>
    <w:uiPriority w:val="9"/>
    <w:rPr>
      <w:rFonts w:asciiTheme="majorHAnsi" w:hAnsiTheme="majorHAnsi" w:eastAsiaTheme="majorEastAsia" w:cstheme="majorBidi"/>
      <w:i/>
      <w:iCs/>
      <w:color w:val="A5C249" w:themeColor="accent6"/>
      <w:sz w:val="22"/>
      <w:szCs w:val="22"/>
      <w14:textFill>
        <w14:solidFill>
          <w14:schemeClr w14:val="accent6"/>
        </w14:solidFill>
      </w14:textFill>
    </w:rPr>
  </w:style>
  <w:style w:type="character" w:customStyle="1" w:styleId="54">
    <w:name w:val="标题 6 字符"/>
    <w:basedOn w:val="26"/>
    <w:link w:val="7"/>
    <w:semiHidden/>
    <w:qFormat/>
    <w:uiPriority w:val="9"/>
    <w:rPr>
      <w:rFonts w:asciiTheme="majorHAnsi" w:hAnsiTheme="majorHAnsi" w:eastAsiaTheme="majorEastAsia" w:cstheme="majorBidi"/>
      <w:color w:val="A5C249" w:themeColor="accent6"/>
      <w14:textFill>
        <w14:solidFill>
          <w14:schemeClr w14:val="accent6"/>
        </w14:solidFill>
      </w14:textFill>
    </w:rPr>
  </w:style>
  <w:style w:type="character" w:customStyle="1" w:styleId="55">
    <w:name w:val="标题 7 字符"/>
    <w:basedOn w:val="26"/>
    <w:link w:val="8"/>
    <w:semiHidden/>
    <w:qFormat/>
    <w:uiPriority w:val="9"/>
    <w:rPr>
      <w:rFonts w:asciiTheme="majorHAnsi" w:hAnsiTheme="majorHAnsi" w:eastAsiaTheme="majorEastAsia" w:cstheme="majorBidi"/>
      <w:b/>
      <w:bCs/>
      <w:color w:val="A5C249" w:themeColor="accent6"/>
      <w14:textFill>
        <w14:solidFill>
          <w14:schemeClr w14:val="accent6"/>
        </w14:solidFill>
      </w14:textFill>
    </w:rPr>
  </w:style>
  <w:style w:type="character" w:customStyle="1" w:styleId="56">
    <w:name w:val="标题 8 字符"/>
    <w:basedOn w:val="26"/>
    <w:link w:val="9"/>
    <w:semiHidden/>
    <w:qFormat/>
    <w:uiPriority w:val="9"/>
    <w:rPr>
      <w:rFonts w:asciiTheme="majorHAnsi" w:hAnsiTheme="majorHAnsi" w:eastAsiaTheme="majorEastAsia" w:cstheme="majorBidi"/>
      <w:b/>
      <w:bCs/>
      <w:i/>
      <w:iCs/>
      <w:color w:val="A5C249" w:themeColor="accent6"/>
      <w:sz w:val="20"/>
      <w:szCs w:val="20"/>
      <w14:textFill>
        <w14:solidFill>
          <w14:schemeClr w14:val="accent6"/>
        </w14:solidFill>
      </w14:textFill>
    </w:rPr>
  </w:style>
  <w:style w:type="character" w:customStyle="1" w:styleId="57">
    <w:name w:val="标题 9 字符"/>
    <w:basedOn w:val="26"/>
    <w:link w:val="10"/>
    <w:semiHidden/>
    <w:qFormat/>
    <w:uiPriority w:val="9"/>
    <w:rPr>
      <w:rFonts w:asciiTheme="majorHAnsi" w:hAnsiTheme="majorHAnsi" w:eastAsiaTheme="majorEastAsia" w:cstheme="majorBidi"/>
      <w:i/>
      <w:iCs/>
      <w:color w:val="A5C249" w:themeColor="accent6"/>
      <w:sz w:val="20"/>
      <w:szCs w:val="20"/>
      <w14:textFill>
        <w14:solidFill>
          <w14:schemeClr w14:val="accent6"/>
        </w14:solidFill>
      </w14:textFill>
    </w:rPr>
  </w:style>
  <w:style w:type="character" w:customStyle="1" w:styleId="58">
    <w:name w:val="标题 字符"/>
    <w:basedOn w:val="26"/>
    <w:link w:val="23"/>
    <w:qFormat/>
    <w:uiPriority w:val="10"/>
    <w:rPr>
      <w:rFonts w:asciiTheme="majorHAnsi" w:hAnsiTheme="majorHAnsi" w:eastAsiaTheme="majorEastAsia" w:cstheme="majorBidi"/>
      <w:color w:val="262626" w:themeColor="text1" w:themeTint="D9"/>
      <w:spacing w:val="-15"/>
      <w:sz w:val="96"/>
      <w:szCs w:val="96"/>
      <w14:textFill>
        <w14:solidFill>
          <w14:schemeClr w14:val="tx1">
            <w14:lumMod w14:val="85000"/>
            <w14:lumOff w14:val="15000"/>
          </w14:schemeClr>
        </w14:solidFill>
      </w14:textFill>
    </w:rPr>
  </w:style>
  <w:style w:type="character" w:customStyle="1" w:styleId="59">
    <w:name w:val="副标题 字符"/>
    <w:basedOn w:val="26"/>
    <w:link w:val="19"/>
    <w:qFormat/>
    <w:uiPriority w:val="11"/>
    <w:rPr>
      <w:rFonts w:asciiTheme="majorHAnsi" w:hAnsiTheme="majorHAnsi" w:eastAsiaTheme="majorEastAsia" w:cstheme="majorBidi"/>
      <w:sz w:val="30"/>
      <w:szCs w:val="30"/>
    </w:rPr>
  </w:style>
  <w:style w:type="paragraph" w:styleId="60">
    <w:name w:val="No Spacing"/>
    <w:qFormat/>
    <w:uiPriority w:val="1"/>
    <w:rPr>
      <w:rFonts w:asciiTheme="minorHAnsi" w:hAnsiTheme="minorHAnsi" w:eastAsiaTheme="minorEastAsia" w:cstheme="minorBidi"/>
      <w:sz w:val="21"/>
      <w:szCs w:val="21"/>
      <w:lang w:val="en-US" w:eastAsia="zh-CN" w:bidi="ar-SA"/>
    </w:rPr>
  </w:style>
  <w:style w:type="paragraph" w:styleId="61">
    <w:name w:val="Quote"/>
    <w:basedOn w:val="1"/>
    <w:next w:val="1"/>
    <w:link w:val="62"/>
    <w:qFormat/>
    <w:uiPriority w:val="29"/>
    <w:pPr>
      <w:spacing w:before="160"/>
      <w:ind w:left="720" w:right="720"/>
      <w:jc w:val="center"/>
    </w:pPr>
    <w:rPr>
      <w:i/>
      <w:iCs/>
      <w:color w:val="262626" w:themeColor="text1" w:themeTint="D9"/>
      <w14:textFill>
        <w14:solidFill>
          <w14:schemeClr w14:val="tx1">
            <w14:lumMod w14:val="85000"/>
            <w14:lumOff w14:val="15000"/>
          </w14:schemeClr>
        </w14:solidFill>
      </w14:textFill>
    </w:rPr>
  </w:style>
  <w:style w:type="character" w:customStyle="1" w:styleId="62">
    <w:name w:val="引用 字符"/>
    <w:basedOn w:val="26"/>
    <w:link w:val="61"/>
    <w:qFormat/>
    <w:uiPriority w:val="29"/>
    <w:rPr>
      <w:i/>
      <w:iCs/>
      <w:color w:val="262626" w:themeColor="text1" w:themeTint="D9"/>
      <w14:textFill>
        <w14:solidFill>
          <w14:schemeClr w14:val="tx1">
            <w14:lumMod w14:val="85000"/>
            <w14:lumOff w14:val="15000"/>
          </w14:schemeClr>
        </w14:solidFill>
      </w14:textFill>
    </w:rPr>
  </w:style>
  <w:style w:type="paragraph" w:styleId="63">
    <w:name w:val="Intense Quote"/>
    <w:basedOn w:val="1"/>
    <w:next w:val="1"/>
    <w:link w:val="64"/>
    <w:qFormat/>
    <w:uiPriority w:val="30"/>
    <w:pPr>
      <w:spacing w:before="160" w:after="160" w:line="264" w:lineRule="auto"/>
      <w:ind w:left="720" w:right="720"/>
      <w:jc w:val="center"/>
    </w:pPr>
    <w:rPr>
      <w:rFonts w:asciiTheme="majorHAnsi" w:hAnsiTheme="majorHAnsi" w:eastAsiaTheme="majorEastAsia" w:cstheme="majorBidi"/>
      <w:i/>
      <w:iCs/>
      <w:color w:val="A5C249" w:themeColor="accent6"/>
      <w:sz w:val="32"/>
      <w:szCs w:val="32"/>
      <w14:textFill>
        <w14:solidFill>
          <w14:schemeClr w14:val="accent6"/>
        </w14:solidFill>
      </w14:textFill>
    </w:rPr>
  </w:style>
  <w:style w:type="character" w:customStyle="1" w:styleId="64">
    <w:name w:val="明显引用 字符"/>
    <w:basedOn w:val="26"/>
    <w:link w:val="63"/>
    <w:qFormat/>
    <w:uiPriority w:val="30"/>
    <w:rPr>
      <w:rFonts w:asciiTheme="majorHAnsi" w:hAnsiTheme="majorHAnsi" w:eastAsiaTheme="majorEastAsia" w:cstheme="majorBidi"/>
      <w:i/>
      <w:iCs/>
      <w:color w:val="A5C249" w:themeColor="accent6"/>
      <w:sz w:val="32"/>
      <w:szCs w:val="32"/>
      <w14:textFill>
        <w14:solidFill>
          <w14:schemeClr w14:val="accent6"/>
        </w14:solidFill>
      </w14:textFill>
    </w:rPr>
  </w:style>
  <w:style w:type="character" w:customStyle="1" w:styleId="65">
    <w:name w:val="不明显强调1"/>
    <w:basedOn w:val="26"/>
    <w:qFormat/>
    <w:uiPriority w:val="19"/>
    <w:rPr>
      <w:i/>
      <w:iCs/>
    </w:rPr>
  </w:style>
  <w:style w:type="character" w:customStyle="1" w:styleId="66">
    <w:name w:val="明显强调1"/>
    <w:basedOn w:val="26"/>
    <w:qFormat/>
    <w:uiPriority w:val="21"/>
    <w:rPr>
      <w:b/>
      <w:bCs/>
      <w:i/>
      <w:iCs/>
    </w:rPr>
  </w:style>
  <w:style w:type="character" w:customStyle="1" w:styleId="67">
    <w:name w:val="不明显参考1"/>
    <w:basedOn w:val="26"/>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8">
    <w:name w:val="明显参考1"/>
    <w:basedOn w:val="26"/>
    <w:qFormat/>
    <w:uiPriority w:val="32"/>
    <w:rPr>
      <w:b/>
      <w:bCs/>
      <w:smallCaps/>
      <w:color w:val="A5C249" w:themeColor="accent6"/>
      <w14:textFill>
        <w14:solidFill>
          <w14:schemeClr w14:val="accent6"/>
        </w14:solidFill>
      </w14:textFill>
    </w:rPr>
  </w:style>
  <w:style w:type="character" w:customStyle="1" w:styleId="69">
    <w:name w:val="书籍标题1"/>
    <w:basedOn w:val="26"/>
    <w:qFormat/>
    <w:uiPriority w:val="33"/>
    <w:rPr>
      <w:b/>
      <w:bCs/>
      <w:smallCaps/>
      <w:spacing w:val="7"/>
      <w:sz w:val="21"/>
      <w:szCs w:val="21"/>
    </w:rPr>
  </w:style>
  <w:style w:type="paragraph" w:customStyle="1" w:styleId="70">
    <w:name w:val="TOC 标题2"/>
    <w:basedOn w:val="2"/>
    <w:next w:val="1"/>
    <w:semiHidden/>
    <w:unhideWhenUsed/>
    <w:qFormat/>
    <w:uiPriority w:val="39"/>
    <w:pPr>
      <w:outlineLvl w:val="9"/>
    </w:pPr>
  </w:style>
  <w:style w:type="paragraph" w:customStyle="1" w:styleId="71">
    <w:name w:val="列出段落"/>
    <w:basedOn w:val="1"/>
    <w:qFormat/>
    <w:uiPriority w:val="0"/>
    <w:pPr>
      <w:widowControl w:val="0"/>
      <w:spacing w:after="0" w:line="240" w:lineRule="auto"/>
      <w:ind w:firstLine="420" w:firstLineChars="200"/>
      <w:jc w:val="both"/>
    </w:pPr>
    <w:rPr>
      <w:rFonts w:ascii="Calibri" w:hAnsi="Calibri" w:eastAsia="宋体" w:cs="Times New Roman"/>
      <w:kern w:val="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蓝色​​">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70312-81B4-4317-B17A-E68640AAECD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2851</Words>
  <Characters>16257</Characters>
  <Lines>135</Lines>
  <Paragraphs>38</Paragraphs>
  <TotalTime>14</TotalTime>
  <ScaleCrop>false</ScaleCrop>
  <LinksUpToDate>false</LinksUpToDate>
  <CharactersWithSpaces>19070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2018-04-15T04:51:00Z</dcterms:created>
  <dc:creator>USER</dc:creator>
  <cp:lastModifiedBy>Administrator</cp:lastModifiedBy>
  <cp:lastPrinted>2019-06-25T16:33:00Z</cp:lastPrinted>
  <dcterms:modified xsi:type="dcterms:W3CDTF">2021-06-24T06:54:51Z</dcterms:modified>
  <cp:revision>2237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69946D3503E845DFAA33C03F5D4BF97E</vt:lpwstr>
  </property>
</Properties>
</file>