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385" w:rsidRPr="007E7E51" w:rsidRDefault="00657385" w:rsidP="003A3084">
      <w:pPr>
        <w:keepNext/>
        <w:keepLines/>
        <w:widowControl w:val="0"/>
        <w:spacing w:before="640" w:afterLines="50" w:after="183" w:line="240" w:lineRule="exact"/>
        <w:rPr>
          <w:rFonts w:ascii="仿宋_GB2312" w:eastAsia="仿宋_GB2312" w:hAnsi="仿宋_GB2312" w:cs="仿宋_GB2312"/>
          <w:b/>
          <w:bCs/>
          <w:sz w:val="44"/>
          <w:szCs w:val="44"/>
        </w:rPr>
      </w:pPr>
    </w:p>
    <w:p w:rsidR="006F1CA6" w:rsidRPr="007E7E51" w:rsidRDefault="00D12C01" w:rsidP="00657385">
      <w:pPr>
        <w:spacing w:line="480" w:lineRule="auto"/>
        <w:jc w:val="center"/>
        <w:rPr>
          <w:rFonts w:ascii="微软雅黑" w:eastAsia="微软雅黑" w:hAnsi="微软雅黑" w:cs="仿宋_GB2312"/>
          <w:b/>
          <w:bCs/>
          <w:kern w:val="44"/>
          <w:sz w:val="48"/>
          <w:szCs w:val="48"/>
        </w:rPr>
      </w:pPr>
      <w:r w:rsidRPr="007E7E51">
        <w:rPr>
          <w:rFonts w:ascii="微软雅黑" w:eastAsia="微软雅黑" w:hAnsi="微软雅黑" w:cs="仿宋_GB2312" w:hint="eastAsia"/>
          <w:b/>
          <w:bCs/>
          <w:kern w:val="44"/>
          <w:sz w:val="48"/>
          <w:szCs w:val="48"/>
        </w:rPr>
        <w:t>政协湘西自治州委员会</w:t>
      </w:r>
    </w:p>
    <w:p w:rsidR="00F736E4" w:rsidRPr="007E7E51" w:rsidRDefault="00CB0DE7" w:rsidP="00657385">
      <w:pPr>
        <w:spacing w:line="480" w:lineRule="auto"/>
        <w:jc w:val="center"/>
        <w:rPr>
          <w:rFonts w:ascii="微软雅黑" w:eastAsia="微软雅黑" w:hAnsi="微软雅黑" w:cs="仿宋_GB2312"/>
          <w:b/>
          <w:bCs/>
          <w:kern w:val="44"/>
          <w:sz w:val="48"/>
          <w:szCs w:val="48"/>
        </w:rPr>
      </w:pPr>
      <w:r w:rsidRPr="007E7E51">
        <w:rPr>
          <w:rFonts w:ascii="微软雅黑" w:eastAsia="微软雅黑" w:hAnsi="微软雅黑" w:cs="仿宋_GB2312" w:hint="eastAsia"/>
          <w:b/>
          <w:bCs/>
          <w:kern w:val="44"/>
          <w:sz w:val="48"/>
          <w:szCs w:val="48"/>
        </w:rPr>
        <w:t>部门整体支出绩效评价报告</w:t>
      </w:r>
    </w:p>
    <w:p w:rsidR="00F736E4" w:rsidRPr="007E7E51" w:rsidRDefault="00F736E4"/>
    <w:p w:rsidR="00F736E4" w:rsidRPr="007E7E51" w:rsidRDefault="00F736E4"/>
    <w:p w:rsidR="00F736E4" w:rsidRPr="007E7E51" w:rsidRDefault="00F736E4"/>
    <w:p w:rsidR="00F736E4" w:rsidRPr="007E7E51" w:rsidRDefault="00F736E4"/>
    <w:p w:rsidR="00F736E4" w:rsidRPr="007E7E51" w:rsidRDefault="00F736E4"/>
    <w:p w:rsidR="00F736E4" w:rsidRPr="007E7E51" w:rsidRDefault="00F736E4"/>
    <w:p w:rsidR="00F736E4" w:rsidRPr="007E7E51" w:rsidRDefault="00F736E4"/>
    <w:p w:rsidR="003B5C8C" w:rsidRPr="007E7E51" w:rsidRDefault="003B5C8C">
      <w:pPr>
        <w:jc w:val="both"/>
        <w:rPr>
          <w:rFonts w:ascii="仿宋_GB2312" w:eastAsia="仿宋_GB2312" w:hAnsi="仿宋_GB2312" w:cs="仿宋_GB2312"/>
          <w:b/>
          <w:bCs/>
          <w:sz w:val="32"/>
          <w:szCs w:val="32"/>
        </w:rPr>
      </w:pPr>
    </w:p>
    <w:p w:rsidR="00F736E4" w:rsidRPr="007E7E51" w:rsidRDefault="00CB0DE7">
      <w:pPr>
        <w:jc w:val="center"/>
        <w:rPr>
          <w:rFonts w:ascii="微软雅黑" w:eastAsia="微软雅黑" w:hAnsi="微软雅黑" w:cs="仿宋_GB2312"/>
          <w:b/>
          <w:bCs/>
          <w:sz w:val="32"/>
          <w:szCs w:val="32"/>
        </w:rPr>
      </w:pPr>
      <w:r w:rsidRPr="007E7E51">
        <w:rPr>
          <w:rFonts w:ascii="微软雅黑" w:eastAsia="微软雅黑" w:hAnsi="微软雅黑" w:cs="仿宋_GB2312" w:hint="eastAsia"/>
          <w:b/>
          <w:bCs/>
          <w:sz w:val="32"/>
          <w:szCs w:val="32"/>
        </w:rPr>
        <w:t>评价单位：</w:t>
      </w:r>
      <w:r w:rsidR="00D12C01" w:rsidRPr="007E7E51">
        <w:rPr>
          <w:rFonts w:ascii="微软雅黑" w:eastAsia="微软雅黑" w:hAnsi="微软雅黑" w:cs="仿宋_GB2312" w:hint="eastAsia"/>
          <w:b/>
          <w:bCs/>
          <w:sz w:val="32"/>
          <w:szCs w:val="32"/>
          <w:u w:val="single"/>
        </w:rPr>
        <w:t>政协湘西自治州委员会</w:t>
      </w:r>
    </w:p>
    <w:p w:rsidR="00F736E4" w:rsidRPr="007E7E51" w:rsidRDefault="00CB0DE7">
      <w:pPr>
        <w:jc w:val="center"/>
        <w:rPr>
          <w:rFonts w:ascii="微软雅黑" w:eastAsia="微软雅黑" w:hAnsi="微软雅黑" w:cs="仿宋_GB2312"/>
          <w:b/>
          <w:bCs/>
          <w:sz w:val="32"/>
          <w:szCs w:val="32"/>
        </w:rPr>
      </w:pPr>
      <w:r w:rsidRPr="007E7E51">
        <w:rPr>
          <w:rFonts w:ascii="微软雅黑" w:eastAsia="微软雅黑" w:hAnsi="微软雅黑" w:cs="仿宋_GB2312" w:hint="eastAsia"/>
          <w:b/>
          <w:bCs/>
          <w:sz w:val="32"/>
          <w:szCs w:val="32"/>
        </w:rPr>
        <w:t>报告时间：</w:t>
      </w:r>
      <w:bookmarkStart w:id="0" w:name="_Toc1530"/>
      <w:r w:rsidRPr="007E7E51">
        <w:rPr>
          <w:rFonts w:ascii="微软雅黑" w:eastAsia="微软雅黑" w:hAnsi="微软雅黑" w:cs="仿宋_GB2312" w:hint="eastAsia"/>
          <w:b/>
          <w:bCs/>
          <w:sz w:val="32"/>
          <w:szCs w:val="32"/>
          <w:u w:val="single"/>
        </w:rPr>
        <w:t>二</w:t>
      </w:r>
      <w:proofErr w:type="gramStart"/>
      <w:r w:rsidRPr="007E7E51">
        <w:rPr>
          <w:rFonts w:ascii="微软雅黑" w:eastAsia="微软雅黑" w:hAnsi="微软雅黑" w:cs="仿宋_GB2312" w:hint="eastAsia"/>
          <w:b/>
          <w:bCs/>
          <w:sz w:val="32"/>
          <w:szCs w:val="32"/>
          <w:u w:val="single"/>
        </w:rPr>
        <w:t>0一</w:t>
      </w:r>
      <w:proofErr w:type="gramEnd"/>
      <w:r w:rsidR="003B5C8C" w:rsidRPr="007E7E51">
        <w:rPr>
          <w:rFonts w:ascii="微软雅黑" w:eastAsia="微软雅黑" w:hAnsi="微软雅黑" w:cs="仿宋_GB2312" w:hint="eastAsia"/>
          <w:b/>
          <w:bCs/>
          <w:sz w:val="32"/>
          <w:szCs w:val="32"/>
          <w:u w:val="single"/>
        </w:rPr>
        <w:t>八</w:t>
      </w:r>
      <w:r w:rsidRPr="007E7E51">
        <w:rPr>
          <w:rFonts w:ascii="微软雅黑" w:eastAsia="微软雅黑" w:hAnsi="微软雅黑" w:cs="仿宋_GB2312" w:hint="eastAsia"/>
          <w:b/>
          <w:bCs/>
          <w:sz w:val="32"/>
          <w:szCs w:val="32"/>
          <w:u w:val="single"/>
        </w:rPr>
        <w:t>年</w:t>
      </w:r>
      <w:r w:rsidR="00A90091" w:rsidRPr="007E7E51">
        <w:rPr>
          <w:rFonts w:ascii="微软雅黑" w:eastAsia="微软雅黑" w:hAnsi="微软雅黑" w:cs="仿宋_GB2312" w:hint="eastAsia"/>
          <w:b/>
          <w:bCs/>
          <w:sz w:val="32"/>
          <w:szCs w:val="32"/>
          <w:u w:val="single"/>
        </w:rPr>
        <w:t>六</w:t>
      </w:r>
      <w:r w:rsidRPr="007E7E51">
        <w:rPr>
          <w:rFonts w:ascii="微软雅黑" w:eastAsia="微软雅黑" w:hAnsi="微软雅黑" w:cs="仿宋_GB2312" w:hint="eastAsia"/>
          <w:b/>
          <w:bCs/>
          <w:sz w:val="32"/>
          <w:szCs w:val="32"/>
          <w:u w:val="single"/>
        </w:rPr>
        <w:t>月</w:t>
      </w:r>
    </w:p>
    <w:p w:rsidR="003B5C8C" w:rsidRPr="007E7E51" w:rsidRDefault="003B5C8C">
      <w:pPr>
        <w:jc w:val="center"/>
        <w:rPr>
          <w:rFonts w:ascii="黑体" w:eastAsia="黑体"/>
          <w:sz w:val="36"/>
          <w:szCs w:val="36"/>
        </w:rPr>
      </w:pPr>
    </w:p>
    <w:bookmarkEnd w:id="0"/>
    <w:p w:rsidR="003A3084" w:rsidRPr="007E7E51" w:rsidRDefault="003A3084" w:rsidP="00E77730">
      <w:pPr>
        <w:spacing w:line="360" w:lineRule="auto"/>
        <w:rPr>
          <w:rFonts w:ascii="仿宋_GB2312" w:eastAsia="仿宋_GB2312" w:hAnsi="仿宋_GB2312" w:cs="仿宋_GB2312"/>
          <w:b/>
          <w:bCs/>
          <w:kern w:val="44"/>
          <w:sz w:val="44"/>
          <w:szCs w:val="44"/>
        </w:rPr>
      </w:pPr>
    </w:p>
    <w:p w:rsidR="004A34D2" w:rsidRPr="007E7E51" w:rsidRDefault="004A34D2" w:rsidP="004A34D2">
      <w:pPr>
        <w:keepNext/>
        <w:keepLines/>
        <w:widowControl w:val="0"/>
        <w:spacing w:before="640" w:afterLines="50" w:after="183" w:line="240" w:lineRule="exact"/>
        <w:jc w:val="center"/>
        <w:rPr>
          <w:rFonts w:ascii="仿宋_GB2312" w:eastAsia="仿宋_GB2312" w:hAnsi="仿宋_GB2312" w:cs="仿宋_GB2312"/>
          <w:b/>
          <w:bCs/>
          <w:sz w:val="44"/>
          <w:szCs w:val="44"/>
        </w:rPr>
      </w:pPr>
    </w:p>
    <w:p w:rsidR="004A34D2" w:rsidRPr="007E7E51" w:rsidRDefault="004A34D2" w:rsidP="00A90091">
      <w:pPr>
        <w:keepNext/>
        <w:keepLines/>
        <w:widowControl w:val="0"/>
        <w:spacing w:before="640" w:afterLines="50" w:after="183" w:line="240" w:lineRule="exact"/>
        <w:rPr>
          <w:rFonts w:ascii="仿宋_GB2312" w:eastAsia="仿宋_GB2312" w:hAnsi="仿宋_GB2312" w:cs="仿宋_GB2312"/>
          <w:b/>
          <w:bCs/>
          <w:sz w:val="44"/>
          <w:szCs w:val="44"/>
        </w:rPr>
      </w:pPr>
    </w:p>
    <w:p w:rsidR="00073668" w:rsidRPr="007E7E51" w:rsidRDefault="00D12C01" w:rsidP="004A34D2">
      <w:pPr>
        <w:keepNext/>
        <w:keepLines/>
        <w:widowControl w:val="0"/>
        <w:spacing w:before="640" w:afterLines="50" w:after="183" w:line="240" w:lineRule="exact"/>
        <w:jc w:val="center"/>
        <w:rPr>
          <w:rFonts w:ascii="微软雅黑" w:eastAsia="微软雅黑" w:hAnsi="微软雅黑" w:cs="仿宋_GB2312"/>
          <w:b/>
          <w:bCs/>
          <w:sz w:val="44"/>
          <w:szCs w:val="44"/>
        </w:rPr>
      </w:pPr>
      <w:r w:rsidRPr="007E7E51">
        <w:rPr>
          <w:rFonts w:ascii="微软雅黑" w:eastAsia="微软雅黑" w:hAnsi="微软雅黑" w:cs="仿宋_GB2312" w:hint="eastAsia"/>
          <w:b/>
          <w:bCs/>
          <w:sz w:val="44"/>
          <w:szCs w:val="44"/>
        </w:rPr>
        <w:t>政协湘西自治州委员会</w:t>
      </w:r>
    </w:p>
    <w:p w:rsidR="00F736E4" w:rsidRPr="007E7E51" w:rsidRDefault="00CB0DE7" w:rsidP="004A34D2">
      <w:pPr>
        <w:keepNext/>
        <w:keepLines/>
        <w:widowControl w:val="0"/>
        <w:spacing w:before="640" w:afterLines="50" w:after="183" w:line="240" w:lineRule="exact"/>
        <w:jc w:val="center"/>
        <w:rPr>
          <w:rFonts w:ascii="微软雅黑" w:eastAsia="微软雅黑" w:hAnsi="微软雅黑" w:cs="仿宋_GB2312"/>
          <w:b/>
          <w:bCs/>
          <w:sz w:val="44"/>
          <w:szCs w:val="44"/>
        </w:rPr>
      </w:pPr>
      <w:r w:rsidRPr="007E7E51">
        <w:rPr>
          <w:rFonts w:ascii="微软雅黑" w:eastAsia="微软雅黑" w:hAnsi="微软雅黑" w:cs="仿宋_GB2312" w:hint="eastAsia"/>
          <w:b/>
          <w:bCs/>
          <w:sz w:val="44"/>
          <w:szCs w:val="44"/>
        </w:rPr>
        <w:t>部门整体支出绩效评价报告</w:t>
      </w:r>
    </w:p>
    <w:p w:rsidR="00F736E4" w:rsidRPr="007E7E51" w:rsidRDefault="00F736E4">
      <w:pPr>
        <w:spacing w:line="240" w:lineRule="exact"/>
        <w:jc w:val="center"/>
        <w:rPr>
          <w:rFonts w:ascii="仿宋_GB2312" w:eastAsia="仿宋_GB2312" w:hAnsi="仿宋_GB2312" w:cs="仿宋_GB2312"/>
          <w:b/>
          <w:bCs/>
          <w:kern w:val="44"/>
          <w:sz w:val="44"/>
          <w:szCs w:val="44"/>
        </w:rPr>
      </w:pPr>
    </w:p>
    <w:tbl>
      <w:tblPr>
        <w:tblW w:w="9067" w:type="dxa"/>
        <w:jc w:val="center"/>
        <w:tblLayout w:type="fixed"/>
        <w:tblLook w:val="04A0" w:firstRow="1" w:lastRow="0" w:firstColumn="1" w:lastColumn="0" w:noHBand="0" w:noVBand="1"/>
      </w:tblPr>
      <w:tblGrid>
        <w:gridCol w:w="1699"/>
        <w:gridCol w:w="7368"/>
      </w:tblGrid>
      <w:tr w:rsidR="00F736E4" w:rsidRPr="007E7E51" w:rsidTr="00A90091">
        <w:trPr>
          <w:trHeight w:val="1769"/>
          <w:jc w:val="center"/>
        </w:trPr>
        <w:tc>
          <w:tcPr>
            <w:tcW w:w="1699" w:type="dxa"/>
            <w:tcBorders>
              <w:top w:val="single" w:sz="4" w:space="0" w:color="auto"/>
              <w:left w:val="single" w:sz="4" w:space="0" w:color="auto"/>
              <w:bottom w:val="single" w:sz="4" w:space="0" w:color="auto"/>
              <w:right w:val="single" w:sz="4" w:space="0" w:color="auto"/>
            </w:tcBorders>
            <w:vAlign w:val="center"/>
          </w:tcPr>
          <w:p w:rsidR="00F736E4" w:rsidRPr="007E7E51" w:rsidRDefault="00CB0DE7">
            <w:pPr>
              <w:rPr>
                <w:rFonts w:ascii="仿宋_GB2312" w:eastAsia="仿宋_GB2312" w:hAnsi="仿宋_GB2312" w:cs="仿宋_GB2312"/>
                <w:sz w:val="32"/>
                <w:szCs w:val="32"/>
              </w:rPr>
            </w:pPr>
            <w:r w:rsidRPr="007E7E51">
              <w:rPr>
                <w:rFonts w:ascii="仿宋_GB2312" w:eastAsia="仿宋_GB2312" w:hAnsi="仿宋_GB2312" w:cs="仿宋_GB2312" w:hint="eastAsia"/>
                <w:sz w:val="32"/>
                <w:szCs w:val="32"/>
              </w:rPr>
              <w:t>评价小组</w:t>
            </w:r>
          </w:p>
        </w:tc>
        <w:tc>
          <w:tcPr>
            <w:tcW w:w="7368" w:type="dxa"/>
            <w:tcBorders>
              <w:top w:val="single" w:sz="4" w:space="0" w:color="auto"/>
              <w:left w:val="nil"/>
              <w:bottom w:val="single" w:sz="4" w:space="0" w:color="auto"/>
              <w:right w:val="single" w:sz="4" w:space="0" w:color="auto"/>
            </w:tcBorders>
            <w:vAlign w:val="center"/>
          </w:tcPr>
          <w:p w:rsidR="00F736E4" w:rsidRPr="007E7E51" w:rsidRDefault="00CB0DE7">
            <w:pPr>
              <w:rPr>
                <w:rFonts w:ascii="仿宋_GB2312" w:eastAsia="仿宋_GB2312" w:hAnsi="仿宋_GB2312" w:cs="仿宋_GB2312"/>
                <w:sz w:val="32"/>
                <w:szCs w:val="32"/>
              </w:rPr>
            </w:pPr>
            <w:r w:rsidRPr="007E7E51">
              <w:rPr>
                <w:rFonts w:ascii="仿宋_GB2312" w:eastAsia="仿宋_GB2312" w:hAnsi="仿宋_GB2312" w:cs="仿宋_GB2312" w:hint="eastAsia"/>
                <w:sz w:val="32"/>
                <w:szCs w:val="32"/>
              </w:rPr>
              <w:t>组长：</w:t>
            </w:r>
            <w:r w:rsidR="00D12C01" w:rsidRPr="007E7E51">
              <w:rPr>
                <w:rFonts w:ascii="仿宋_GB2312" w:eastAsia="仿宋_GB2312" w:hAnsi="仿宋_GB2312" w:cs="仿宋_GB2312" w:hint="eastAsia"/>
                <w:sz w:val="32"/>
                <w:szCs w:val="32"/>
              </w:rPr>
              <w:t>张 旭</w:t>
            </w:r>
          </w:p>
          <w:p w:rsidR="00F736E4" w:rsidRPr="007E7E51" w:rsidRDefault="00CB0DE7" w:rsidP="00D12C01">
            <w:pPr>
              <w:rPr>
                <w:rFonts w:ascii="仿宋_GB2312" w:eastAsia="仿宋_GB2312" w:hAnsi="仿宋_GB2312" w:cs="仿宋_GB2312"/>
                <w:sz w:val="32"/>
                <w:szCs w:val="32"/>
              </w:rPr>
            </w:pPr>
            <w:r w:rsidRPr="007E7E51">
              <w:rPr>
                <w:rFonts w:ascii="仿宋_GB2312" w:eastAsia="仿宋_GB2312" w:hAnsi="仿宋_GB2312" w:cs="仿宋_GB2312" w:hint="eastAsia"/>
                <w:sz w:val="32"/>
                <w:szCs w:val="32"/>
              </w:rPr>
              <w:t>组员：</w:t>
            </w:r>
            <w:r w:rsidR="00352E84" w:rsidRPr="007E7E51">
              <w:rPr>
                <w:rFonts w:ascii="仿宋_GB2312" w:eastAsia="仿宋_GB2312" w:hAnsi="仿宋_GB2312" w:cs="仿宋_GB2312" w:hint="eastAsia"/>
                <w:sz w:val="32"/>
                <w:szCs w:val="32"/>
              </w:rPr>
              <w:t xml:space="preserve">李炎 查仕清 </w:t>
            </w:r>
            <w:r w:rsidR="00D12C01" w:rsidRPr="007E7E51">
              <w:rPr>
                <w:rFonts w:ascii="仿宋_GB2312" w:eastAsia="仿宋_GB2312" w:hAnsi="仿宋_GB2312" w:cs="仿宋_GB2312" w:hint="eastAsia"/>
                <w:sz w:val="32"/>
                <w:szCs w:val="32"/>
              </w:rPr>
              <w:t xml:space="preserve">杜修炎 宋永华 向学智 </w:t>
            </w:r>
            <w:r w:rsidR="00352E84" w:rsidRPr="007E7E51">
              <w:rPr>
                <w:rFonts w:ascii="仿宋_GB2312" w:eastAsia="仿宋_GB2312" w:hAnsi="仿宋_GB2312" w:cs="仿宋_GB2312" w:hint="eastAsia"/>
                <w:sz w:val="32"/>
                <w:szCs w:val="32"/>
              </w:rPr>
              <w:t>罗虹</w:t>
            </w:r>
            <w:r w:rsidR="00D12C01" w:rsidRPr="007E7E51">
              <w:rPr>
                <w:rFonts w:ascii="仿宋_GB2312" w:eastAsia="仿宋_GB2312" w:hAnsi="仿宋_GB2312" w:cs="仿宋_GB2312" w:hint="eastAsia"/>
                <w:sz w:val="32"/>
                <w:szCs w:val="32"/>
              </w:rPr>
              <w:t xml:space="preserve">  贺显明  彭俊</w:t>
            </w:r>
            <w:r w:rsidR="00352E84" w:rsidRPr="007E7E51">
              <w:rPr>
                <w:rFonts w:ascii="仿宋_GB2312" w:eastAsia="仿宋_GB2312" w:hAnsi="仿宋_GB2312" w:cs="仿宋_GB2312" w:hint="eastAsia"/>
                <w:sz w:val="32"/>
                <w:szCs w:val="32"/>
              </w:rPr>
              <w:t xml:space="preserve"> </w:t>
            </w:r>
            <w:r w:rsidR="00352E84" w:rsidRPr="007E7E51">
              <w:rPr>
                <w:rFonts w:ascii="仿宋_GB2312" w:eastAsia="仿宋_GB2312" w:hAnsi="仿宋_GB2312" w:cs="仿宋_GB2312"/>
                <w:sz w:val="32"/>
                <w:szCs w:val="32"/>
              </w:rPr>
              <w:t xml:space="preserve"> </w:t>
            </w:r>
            <w:r w:rsidR="00352E84" w:rsidRPr="007E7E51">
              <w:rPr>
                <w:rFonts w:ascii="仿宋_GB2312" w:eastAsia="仿宋_GB2312" w:hAnsi="仿宋_GB2312" w:cs="仿宋_GB2312" w:hint="eastAsia"/>
                <w:sz w:val="32"/>
                <w:szCs w:val="32"/>
              </w:rPr>
              <w:t xml:space="preserve">向上 </w:t>
            </w:r>
            <w:r w:rsidR="00352E84" w:rsidRPr="007E7E51">
              <w:rPr>
                <w:rFonts w:ascii="仿宋_GB2312" w:eastAsia="仿宋_GB2312" w:hAnsi="仿宋_GB2312" w:cs="仿宋_GB2312"/>
                <w:sz w:val="32"/>
                <w:szCs w:val="32"/>
              </w:rPr>
              <w:t xml:space="preserve"> </w:t>
            </w:r>
            <w:r w:rsidR="00D12C01" w:rsidRPr="007E7E51">
              <w:rPr>
                <w:rFonts w:ascii="仿宋_GB2312" w:eastAsia="仿宋_GB2312" w:hAnsi="仿宋_GB2312" w:cs="仿宋_GB2312" w:hint="eastAsia"/>
                <w:sz w:val="32"/>
                <w:szCs w:val="32"/>
              </w:rPr>
              <w:t>郭震寰</w:t>
            </w:r>
            <w:r w:rsidR="00352E84" w:rsidRPr="007E7E51">
              <w:rPr>
                <w:rFonts w:ascii="仿宋_GB2312" w:eastAsia="仿宋_GB2312" w:hAnsi="仿宋_GB2312" w:cs="仿宋_GB2312"/>
                <w:sz w:val="32"/>
                <w:szCs w:val="32"/>
              </w:rPr>
              <w:t xml:space="preserve">  </w:t>
            </w:r>
            <w:r w:rsidR="00D12C01" w:rsidRPr="007E7E51">
              <w:rPr>
                <w:rFonts w:ascii="仿宋_GB2312" w:eastAsia="仿宋_GB2312" w:hAnsi="仿宋_GB2312" w:cs="仿宋_GB2312" w:hint="eastAsia"/>
                <w:sz w:val="32"/>
                <w:szCs w:val="32"/>
              </w:rPr>
              <w:t>孙伟</w:t>
            </w:r>
          </w:p>
        </w:tc>
      </w:tr>
      <w:tr w:rsidR="002318D5" w:rsidRPr="007E7E51" w:rsidTr="00A90091">
        <w:trPr>
          <w:trHeight w:val="1092"/>
          <w:jc w:val="center"/>
        </w:trPr>
        <w:tc>
          <w:tcPr>
            <w:tcW w:w="1699" w:type="dxa"/>
            <w:tcBorders>
              <w:top w:val="single" w:sz="4" w:space="0" w:color="auto"/>
              <w:left w:val="single" w:sz="4" w:space="0" w:color="auto"/>
              <w:bottom w:val="single" w:sz="4" w:space="0" w:color="auto"/>
              <w:right w:val="single" w:sz="4" w:space="0" w:color="auto"/>
            </w:tcBorders>
            <w:vAlign w:val="center"/>
          </w:tcPr>
          <w:p w:rsidR="002318D5" w:rsidRPr="007E7E51" w:rsidRDefault="002318D5" w:rsidP="002318D5">
            <w:pPr>
              <w:rPr>
                <w:rFonts w:ascii="仿宋_GB2312" w:eastAsia="仿宋_GB2312" w:hAnsi="仿宋_GB2312" w:cs="仿宋_GB2312"/>
                <w:sz w:val="32"/>
                <w:szCs w:val="32"/>
              </w:rPr>
            </w:pPr>
            <w:r w:rsidRPr="007E7E51">
              <w:rPr>
                <w:rFonts w:ascii="仿宋_GB2312" w:eastAsia="仿宋_GB2312" w:hAnsi="仿宋_GB2312" w:cs="仿宋_GB2312" w:hint="eastAsia"/>
                <w:sz w:val="32"/>
                <w:szCs w:val="32"/>
              </w:rPr>
              <w:t>得</w:t>
            </w:r>
            <w:r w:rsidR="00A90091" w:rsidRPr="007E7E51">
              <w:rPr>
                <w:rFonts w:ascii="仿宋_GB2312" w:eastAsia="仿宋_GB2312" w:hAnsi="仿宋_GB2312" w:cs="仿宋_GB2312" w:hint="eastAsia"/>
                <w:sz w:val="32"/>
                <w:szCs w:val="32"/>
              </w:rPr>
              <w:t xml:space="preserve"> </w:t>
            </w:r>
            <w:r w:rsidR="00A90091" w:rsidRPr="007E7E51">
              <w:rPr>
                <w:rFonts w:ascii="仿宋_GB2312" w:eastAsia="仿宋_GB2312" w:hAnsi="仿宋_GB2312" w:cs="仿宋_GB2312"/>
                <w:sz w:val="32"/>
                <w:szCs w:val="32"/>
              </w:rPr>
              <w:t xml:space="preserve">   </w:t>
            </w:r>
            <w:r w:rsidRPr="007E7E51">
              <w:rPr>
                <w:rFonts w:ascii="仿宋_GB2312" w:eastAsia="仿宋_GB2312" w:hAnsi="仿宋_GB2312" w:cs="仿宋_GB2312" w:hint="eastAsia"/>
                <w:sz w:val="32"/>
                <w:szCs w:val="32"/>
              </w:rPr>
              <w:t>分</w:t>
            </w:r>
          </w:p>
        </w:tc>
        <w:tc>
          <w:tcPr>
            <w:tcW w:w="7368" w:type="dxa"/>
            <w:tcBorders>
              <w:top w:val="single" w:sz="4" w:space="0" w:color="auto"/>
              <w:left w:val="nil"/>
              <w:bottom w:val="single" w:sz="4" w:space="0" w:color="auto"/>
              <w:right w:val="single" w:sz="4" w:space="0" w:color="auto"/>
            </w:tcBorders>
            <w:vAlign w:val="center"/>
          </w:tcPr>
          <w:p w:rsidR="002318D5" w:rsidRPr="007E7E51" w:rsidRDefault="00A4443B" w:rsidP="002318D5">
            <w:pPr>
              <w:rPr>
                <w:rFonts w:ascii="仿宋_GB2312" w:eastAsia="仿宋_GB2312" w:hAnsi="仿宋_GB2312" w:cs="仿宋_GB2312"/>
                <w:sz w:val="32"/>
                <w:szCs w:val="32"/>
              </w:rPr>
            </w:pPr>
            <w:r w:rsidRPr="007E7E51">
              <w:rPr>
                <w:rFonts w:ascii="仿宋_GB2312" w:eastAsia="仿宋_GB2312" w:hAnsi="仿宋_GB2312" w:cs="仿宋_GB2312" w:hint="eastAsia"/>
                <w:sz w:val="32"/>
                <w:szCs w:val="32"/>
                <w:u w:val="single"/>
              </w:rPr>
              <w:t xml:space="preserve">　　</w:t>
            </w:r>
            <w:r w:rsidR="00A90091" w:rsidRPr="007E7E51">
              <w:rPr>
                <w:rFonts w:ascii="仿宋_GB2312" w:eastAsia="仿宋_GB2312" w:hAnsi="仿宋_GB2312" w:cs="仿宋_GB2312" w:hint="eastAsia"/>
                <w:sz w:val="32"/>
                <w:szCs w:val="32"/>
                <w:u w:val="single"/>
              </w:rPr>
              <w:t>9</w:t>
            </w:r>
            <w:r w:rsidR="00230D39" w:rsidRPr="007E7E51">
              <w:rPr>
                <w:rFonts w:ascii="仿宋_GB2312" w:eastAsia="仿宋_GB2312" w:hAnsi="仿宋_GB2312" w:cs="仿宋_GB2312"/>
                <w:sz w:val="32"/>
                <w:szCs w:val="32"/>
                <w:u w:val="single"/>
              </w:rPr>
              <w:t>1.99</w:t>
            </w:r>
            <w:r w:rsidRPr="007E7E51">
              <w:rPr>
                <w:rFonts w:ascii="仿宋_GB2312" w:eastAsia="仿宋_GB2312" w:hAnsi="仿宋_GB2312" w:cs="仿宋_GB2312" w:hint="eastAsia"/>
                <w:sz w:val="32"/>
                <w:szCs w:val="32"/>
                <w:u w:val="single"/>
              </w:rPr>
              <w:t xml:space="preserve">　　</w:t>
            </w:r>
            <w:r w:rsidR="002318D5" w:rsidRPr="007E7E51">
              <w:rPr>
                <w:rFonts w:ascii="仿宋_GB2312" w:eastAsia="仿宋_GB2312" w:hAnsi="仿宋_GB2312" w:cs="仿宋_GB2312" w:hint="eastAsia"/>
                <w:sz w:val="32"/>
                <w:szCs w:val="32"/>
              </w:rPr>
              <w:t>分</w:t>
            </w:r>
          </w:p>
        </w:tc>
      </w:tr>
      <w:tr w:rsidR="002318D5" w:rsidRPr="007E7E51" w:rsidTr="00A90091">
        <w:trPr>
          <w:trHeight w:val="1134"/>
          <w:jc w:val="center"/>
        </w:trPr>
        <w:tc>
          <w:tcPr>
            <w:tcW w:w="1699" w:type="dxa"/>
            <w:tcBorders>
              <w:top w:val="single" w:sz="4" w:space="0" w:color="auto"/>
              <w:left w:val="single" w:sz="4" w:space="0" w:color="auto"/>
              <w:bottom w:val="single" w:sz="4" w:space="0" w:color="auto"/>
              <w:right w:val="single" w:sz="4" w:space="0" w:color="auto"/>
            </w:tcBorders>
            <w:vAlign w:val="center"/>
          </w:tcPr>
          <w:p w:rsidR="002318D5" w:rsidRPr="007E7E51" w:rsidRDefault="002318D5" w:rsidP="002318D5">
            <w:pPr>
              <w:rPr>
                <w:rFonts w:ascii="仿宋_GB2312" w:eastAsia="仿宋_GB2312" w:hAnsi="仿宋_GB2312" w:cs="仿宋_GB2312"/>
                <w:sz w:val="32"/>
                <w:szCs w:val="32"/>
              </w:rPr>
            </w:pPr>
            <w:r w:rsidRPr="007E7E51">
              <w:rPr>
                <w:rFonts w:ascii="仿宋_GB2312" w:eastAsia="仿宋_GB2312" w:hAnsi="仿宋_GB2312" w:cs="仿宋_GB2312" w:hint="eastAsia"/>
                <w:sz w:val="32"/>
                <w:szCs w:val="32"/>
              </w:rPr>
              <w:t>评价等次</w:t>
            </w:r>
          </w:p>
        </w:tc>
        <w:tc>
          <w:tcPr>
            <w:tcW w:w="7368" w:type="dxa"/>
            <w:tcBorders>
              <w:top w:val="single" w:sz="4" w:space="0" w:color="auto"/>
              <w:left w:val="nil"/>
              <w:bottom w:val="single" w:sz="4" w:space="0" w:color="auto"/>
              <w:right w:val="single" w:sz="4" w:space="0" w:color="auto"/>
            </w:tcBorders>
            <w:vAlign w:val="center"/>
          </w:tcPr>
          <w:p w:rsidR="002318D5" w:rsidRPr="007E7E51" w:rsidRDefault="002318D5" w:rsidP="002318D5">
            <w:pPr>
              <w:rPr>
                <w:rFonts w:ascii="仿宋_GB2312" w:eastAsia="仿宋_GB2312" w:hAnsi="仿宋_GB2312" w:cs="仿宋_GB2312"/>
                <w:sz w:val="32"/>
                <w:szCs w:val="32"/>
              </w:rPr>
            </w:pPr>
            <w:r w:rsidRPr="007E7E51">
              <w:rPr>
                <w:rFonts w:ascii="仿宋_GB2312" w:eastAsia="仿宋_GB2312" w:hAnsi="仿宋_GB2312" w:cs="仿宋_GB2312" w:hint="eastAsia"/>
                <w:sz w:val="32"/>
                <w:szCs w:val="32"/>
              </w:rPr>
              <w:t>■优（</w:t>
            </w:r>
            <w:r w:rsidR="00C14800" w:rsidRPr="007E7E51">
              <w:rPr>
                <w:rFonts w:ascii="仿宋_GB2312" w:eastAsia="仿宋_GB2312" w:hAnsi="仿宋_GB2312" w:cs="仿宋_GB2312" w:hint="eastAsia"/>
                <w:sz w:val="32"/>
                <w:szCs w:val="32"/>
              </w:rPr>
              <w:t>90</w:t>
            </w:r>
            <w:r w:rsidRPr="007E7E51">
              <w:rPr>
                <w:rFonts w:ascii="仿宋_GB2312" w:eastAsia="仿宋_GB2312" w:hAnsi="仿宋_GB2312" w:cs="仿宋_GB2312" w:hint="eastAsia"/>
                <w:sz w:val="32"/>
                <w:szCs w:val="32"/>
              </w:rPr>
              <w:t xml:space="preserve">分以上）  </w:t>
            </w:r>
            <w:r w:rsidR="00C14800" w:rsidRPr="007E7E51">
              <w:rPr>
                <w:rFonts w:ascii="仿宋_GB2312" w:eastAsia="仿宋_GB2312" w:hAnsi="仿宋_GB2312" w:cs="仿宋_GB2312"/>
                <w:sz w:val="32"/>
                <w:szCs w:val="32"/>
              </w:rPr>
              <w:t xml:space="preserve">  </w:t>
            </w:r>
            <w:r w:rsidRPr="007E7E51">
              <w:rPr>
                <w:rFonts w:ascii="仿宋_GB2312" w:eastAsia="仿宋_GB2312" w:hAnsi="仿宋_GB2312" w:cs="仿宋_GB2312" w:hint="eastAsia"/>
                <w:sz w:val="32"/>
                <w:szCs w:val="32"/>
              </w:rPr>
              <w:t xml:space="preserve"> □良（7</w:t>
            </w:r>
            <w:r w:rsidR="00C14800" w:rsidRPr="007E7E51">
              <w:rPr>
                <w:rFonts w:ascii="仿宋_GB2312" w:eastAsia="仿宋_GB2312" w:hAnsi="仿宋_GB2312" w:cs="仿宋_GB2312" w:hint="eastAsia"/>
                <w:sz w:val="32"/>
                <w:szCs w:val="32"/>
              </w:rPr>
              <w:t>5</w:t>
            </w:r>
            <w:r w:rsidRPr="007E7E51">
              <w:rPr>
                <w:rFonts w:ascii="仿宋_GB2312" w:eastAsia="仿宋_GB2312" w:hAnsi="仿宋_GB2312" w:cs="仿宋_GB2312" w:hint="eastAsia"/>
                <w:sz w:val="32"/>
                <w:szCs w:val="32"/>
              </w:rPr>
              <w:t>分-</w:t>
            </w:r>
            <w:r w:rsidR="00C14800" w:rsidRPr="007E7E51">
              <w:rPr>
                <w:rFonts w:ascii="仿宋_GB2312" w:eastAsia="仿宋_GB2312" w:hAnsi="仿宋_GB2312" w:cs="仿宋_GB2312" w:hint="eastAsia"/>
                <w:sz w:val="32"/>
                <w:szCs w:val="32"/>
              </w:rPr>
              <w:t>90</w:t>
            </w:r>
            <w:r w:rsidRPr="007E7E51">
              <w:rPr>
                <w:rFonts w:ascii="仿宋_GB2312" w:eastAsia="仿宋_GB2312" w:hAnsi="仿宋_GB2312" w:cs="仿宋_GB2312" w:hint="eastAsia"/>
                <w:sz w:val="32"/>
                <w:szCs w:val="32"/>
              </w:rPr>
              <w:t>分）</w:t>
            </w:r>
          </w:p>
          <w:p w:rsidR="002318D5" w:rsidRPr="007E7E51" w:rsidRDefault="002318D5" w:rsidP="002318D5">
            <w:pPr>
              <w:rPr>
                <w:rFonts w:ascii="仿宋_GB2312" w:eastAsia="仿宋_GB2312" w:hAnsi="仿宋_GB2312" w:cs="仿宋_GB2312"/>
                <w:sz w:val="32"/>
                <w:szCs w:val="32"/>
              </w:rPr>
            </w:pPr>
            <w:r w:rsidRPr="007E7E51">
              <w:rPr>
                <w:rFonts w:ascii="仿宋_GB2312" w:eastAsia="仿宋_GB2312" w:hAnsi="仿宋_GB2312" w:cs="仿宋_GB2312" w:hint="eastAsia"/>
                <w:sz w:val="32"/>
                <w:szCs w:val="32"/>
              </w:rPr>
              <w:t>□中（60分-7</w:t>
            </w:r>
            <w:r w:rsidR="00C14800" w:rsidRPr="007E7E51">
              <w:rPr>
                <w:rFonts w:ascii="仿宋_GB2312" w:eastAsia="仿宋_GB2312" w:hAnsi="仿宋_GB2312" w:cs="仿宋_GB2312" w:hint="eastAsia"/>
                <w:sz w:val="32"/>
                <w:szCs w:val="32"/>
              </w:rPr>
              <w:t>5</w:t>
            </w:r>
            <w:r w:rsidRPr="007E7E51">
              <w:rPr>
                <w:rFonts w:ascii="仿宋_GB2312" w:eastAsia="仿宋_GB2312" w:hAnsi="仿宋_GB2312" w:cs="仿宋_GB2312" w:hint="eastAsia"/>
                <w:sz w:val="32"/>
                <w:szCs w:val="32"/>
              </w:rPr>
              <w:t xml:space="preserve">分）  </w:t>
            </w:r>
            <w:r w:rsidR="00A90091" w:rsidRPr="007E7E51">
              <w:rPr>
                <w:rFonts w:ascii="仿宋_GB2312" w:eastAsia="仿宋_GB2312" w:hAnsi="仿宋_GB2312" w:cs="仿宋_GB2312"/>
                <w:sz w:val="32"/>
                <w:szCs w:val="32"/>
              </w:rPr>
              <w:t xml:space="preserve"> </w:t>
            </w:r>
            <w:r w:rsidR="00C14800" w:rsidRPr="007E7E51">
              <w:rPr>
                <w:rFonts w:ascii="仿宋_GB2312" w:eastAsia="仿宋_GB2312" w:hAnsi="仿宋_GB2312" w:cs="仿宋_GB2312" w:hint="eastAsia"/>
                <w:sz w:val="32"/>
                <w:szCs w:val="32"/>
              </w:rPr>
              <w:t>□</w:t>
            </w:r>
            <w:r w:rsidRPr="007E7E51">
              <w:rPr>
                <w:rFonts w:ascii="仿宋_GB2312" w:eastAsia="仿宋_GB2312" w:hAnsi="仿宋_GB2312" w:cs="仿宋_GB2312" w:hint="eastAsia"/>
                <w:sz w:val="32"/>
                <w:szCs w:val="32"/>
              </w:rPr>
              <w:t>差（60分以下）</w:t>
            </w:r>
          </w:p>
        </w:tc>
      </w:tr>
    </w:tbl>
    <w:p w:rsidR="00F736E4" w:rsidRPr="007E7E51" w:rsidRDefault="00F736E4">
      <w:pPr>
        <w:rPr>
          <w:rFonts w:ascii="仿宋_GB2312" w:eastAsia="仿宋_GB2312" w:hAnsi="仿宋_GB2312" w:cs="仿宋_GB2312"/>
          <w:sz w:val="32"/>
          <w:szCs w:val="32"/>
        </w:rPr>
      </w:pPr>
    </w:p>
    <w:p w:rsidR="00E77730" w:rsidRPr="007E7E51" w:rsidRDefault="00E77730">
      <w:pPr>
        <w:rPr>
          <w:rFonts w:ascii="仿宋_GB2312" w:eastAsia="仿宋_GB2312" w:hAnsi="仿宋_GB2312" w:cs="仿宋_GB2312"/>
          <w:sz w:val="32"/>
          <w:szCs w:val="32"/>
        </w:rPr>
      </w:pPr>
    </w:p>
    <w:p w:rsidR="002318D5" w:rsidRPr="007E7E51" w:rsidRDefault="002318D5">
      <w:pPr>
        <w:rPr>
          <w:rFonts w:ascii="仿宋_GB2312" w:eastAsia="仿宋_GB2312" w:hAnsi="仿宋_GB2312" w:cs="仿宋_GB2312"/>
          <w:sz w:val="32"/>
          <w:szCs w:val="32"/>
        </w:rPr>
      </w:pPr>
    </w:p>
    <w:p w:rsidR="0084456F" w:rsidRPr="007E7E51" w:rsidRDefault="0084456F">
      <w:pPr>
        <w:rPr>
          <w:rFonts w:ascii="仿宋_GB2312" w:eastAsia="仿宋_GB2312" w:hAnsi="仿宋_GB2312" w:cs="仿宋_GB2312"/>
          <w:sz w:val="32"/>
          <w:szCs w:val="32"/>
        </w:rPr>
      </w:pPr>
    </w:p>
    <w:p w:rsidR="00792298" w:rsidRPr="007E7E51" w:rsidRDefault="00792298">
      <w:pPr>
        <w:rPr>
          <w:rFonts w:ascii="仿宋_GB2312" w:eastAsia="仿宋_GB2312" w:hAnsi="仿宋_GB2312" w:cs="仿宋_GB2312"/>
          <w:sz w:val="32"/>
          <w:szCs w:val="32"/>
        </w:rPr>
      </w:pPr>
    </w:p>
    <w:p w:rsidR="00F758CC" w:rsidRPr="007E7E51" w:rsidRDefault="00F758CC" w:rsidP="00F758CC">
      <w:pPr>
        <w:jc w:val="center"/>
        <w:rPr>
          <w:rFonts w:ascii="微软雅黑" w:eastAsia="微软雅黑" w:hAnsi="微软雅黑" w:cs="仿宋_GB2312"/>
          <w:sz w:val="32"/>
          <w:szCs w:val="32"/>
        </w:rPr>
      </w:pPr>
      <w:r w:rsidRPr="007E7E51">
        <w:rPr>
          <w:rFonts w:ascii="微软雅黑" w:eastAsia="微软雅黑" w:hAnsi="微软雅黑" w:cs="仿宋_GB2312" w:hint="eastAsia"/>
          <w:b/>
          <w:bCs/>
          <w:kern w:val="44"/>
          <w:sz w:val="44"/>
          <w:szCs w:val="44"/>
        </w:rPr>
        <w:lastRenderedPageBreak/>
        <w:t>部门整体支出绩效评价依据</w:t>
      </w:r>
    </w:p>
    <w:tbl>
      <w:tblPr>
        <w:tblW w:w="8975" w:type="dxa"/>
        <w:jc w:val="center"/>
        <w:tblLayout w:type="fixed"/>
        <w:tblLook w:val="04A0" w:firstRow="1" w:lastRow="0" w:firstColumn="1" w:lastColumn="0" w:noHBand="0" w:noVBand="1"/>
      </w:tblPr>
      <w:tblGrid>
        <w:gridCol w:w="1083"/>
        <w:gridCol w:w="7892"/>
      </w:tblGrid>
      <w:tr w:rsidR="002318D5" w:rsidRPr="007E7E51" w:rsidTr="00B421A2">
        <w:trPr>
          <w:trHeight w:val="431"/>
          <w:jc w:val="center"/>
        </w:trPr>
        <w:tc>
          <w:tcPr>
            <w:tcW w:w="1083" w:type="dxa"/>
            <w:tcBorders>
              <w:top w:val="single" w:sz="4" w:space="0" w:color="auto"/>
              <w:left w:val="single" w:sz="4" w:space="0" w:color="auto"/>
              <w:bottom w:val="single" w:sz="4" w:space="0" w:color="auto"/>
              <w:right w:val="single" w:sz="4" w:space="0" w:color="auto"/>
            </w:tcBorders>
            <w:vAlign w:val="center"/>
          </w:tcPr>
          <w:p w:rsidR="002318D5" w:rsidRPr="007E7E51" w:rsidRDefault="00F23E31" w:rsidP="00F23E31">
            <w:pPr>
              <w:jc w:val="center"/>
              <w:rPr>
                <w:rFonts w:ascii="仿宋" w:eastAsia="仿宋" w:hAnsi="仿宋" w:cs="仿宋_GB2312"/>
                <w:sz w:val="30"/>
                <w:szCs w:val="30"/>
              </w:rPr>
            </w:pPr>
            <w:r w:rsidRPr="007E7E51">
              <w:rPr>
                <w:rFonts w:ascii="仿宋" w:eastAsia="仿宋" w:hAnsi="仿宋" w:cs="仿宋_GB2312" w:hint="eastAsia"/>
                <w:sz w:val="30"/>
                <w:szCs w:val="30"/>
              </w:rPr>
              <w:t>序号</w:t>
            </w:r>
          </w:p>
        </w:tc>
        <w:tc>
          <w:tcPr>
            <w:tcW w:w="7892" w:type="dxa"/>
            <w:tcBorders>
              <w:top w:val="single" w:sz="4" w:space="0" w:color="auto"/>
              <w:left w:val="nil"/>
              <w:bottom w:val="single" w:sz="4" w:space="0" w:color="auto"/>
              <w:right w:val="single" w:sz="4" w:space="0" w:color="auto"/>
            </w:tcBorders>
            <w:vAlign w:val="center"/>
          </w:tcPr>
          <w:p w:rsidR="002318D5" w:rsidRPr="007E7E51" w:rsidRDefault="002318D5" w:rsidP="00F23E31">
            <w:pPr>
              <w:jc w:val="center"/>
              <w:rPr>
                <w:rFonts w:ascii="仿宋" w:eastAsia="仿宋" w:hAnsi="仿宋" w:cs="仿宋_GB2312"/>
                <w:sz w:val="30"/>
                <w:szCs w:val="30"/>
              </w:rPr>
            </w:pPr>
            <w:r w:rsidRPr="007E7E51">
              <w:rPr>
                <w:rFonts w:ascii="仿宋" w:eastAsia="仿宋" w:hAnsi="仿宋" w:cs="仿宋_GB2312" w:hint="eastAsia"/>
                <w:sz w:val="30"/>
                <w:szCs w:val="30"/>
              </w:rPr>
              <w:t>评价依据</w:t>
            </w:r>
          </w:p>
        </w:tc>
      </w:tr>
      <w:tr w:rsidR="002318D5" w:rsidRPr="007E7E51" w:rsidTr="00B421A2">
        <w:trPr>
          <w:trHeight w:val="703"/>
          <w:jc w:val="center"/>
        </w:trPr>
        <w:tc>
          <w:tcPr>
            <w:tcW w:w="1083" w:type="dxa"/>
            <w:tcBorders>
              <w:top w:val="single" w:sz="4" w:space="0" w:color="auto"/>
              <w:left w:val="single" w:sz="4" w:space="0" w:color="auto"/>
              <w:bottom w:val="single" w:sz="4" w:space="0" w:color="auto"/>
              <w:right w:val="single" w:sz="4" w:space="0" w:color="auto"/>
            </w:tcBorders>
            <w:vAlign w:val="center"/>
          </w:tcPr>
          <w:p w:rsidR="002318D5" w:rsidRPr="007E7E51" w:rsidRDefault="002318D5" w:rsidP="00F23E31">
            <w:pPr>
              <w:jc w:val="center"/>
              <w:rPr>
                <w:rFonts w:ascii="仿宋" w:eastAsia="仿宋" w:hAnsi="仿宋" w:cs="仿宋_GB2312"/>
                <w:sz w:val="30"/>
                <w:szCs w:val="30"/>
              </w:rPr>
            </w:pPr>
            <w:r w:rsidRPr="007E7E51">
              <w:rPr>
                <w:rFonts w:ascii="仿宋" w:eastAsia="仿宋" w:hAnsi="仿宋" w:cs="仿宋_GB2312" w:hint="eastAsia"/>
                <w:sz w:val="30"/>
                <w:szCs w:val="30"/>
              </w:rPr>
              <w:t>１</w:t>
            </w:r>
          </w:p>
        </w:tc>
        <w:tc>
          <w:tcPr>
            <w:tcW w:w="7892" w:type="dxa"/>
            <w:tcBorders>
              <w:top w:val="single" w:sz="4" w:space="0" w:color="auto"/>
              <w:left w:val="nil"/>
              <w:bottom w:val="single" w:sz="4" w:space="0" w:color="auto"/>
              <w:right w:val="single" w:sz="4" w:space="0" w:color="auto"/>
            </w:tcBorders>
            <w:vAlign w:val="center"/>
          </w:tcPr>
          <w:p w:rsidR="002318D5" w:rsidRPr="007E7E51" w:rsidRDefault="002318D5" w:rsidP="006A4F3F">
            <w:pPr>
              <w:rPr>
                <w:rFonts w:ascii="仿宋" w:eastAsia="仿宋" w:hAnsi="仿宋" w:cs="仿宋_GB2312"/>
                <w:sz w:val="30"/>
                <w:szCs w:val="30"/>
              </w:rPr>
            </w:pPr>
            <w:r w:rsidRPr="007E7E51">
              <w:rPr>
                <w:rFonts w:ascii="仿宋" w:eastAsia="仿宋" w:hAnsi="仿宋" w:cs="仿宋_GB2312" w:hint="eastAsia"/>
                <w:sz w:val="30"/>
                <w:szCs w:val="30"/>
              </w:rPr>
              <w:t>财政部《财政支出绩效评价管理暂行办法》（财预【2011】285</w:t>
            </w:r>
            <w:r w:rsidR="000B4B2E" w:rsidRPr="007E7E51">
              <w:rPr>
                <w:rFonts w:ascii="仿宋" w:eastAsia="仿宋" w:hAnsi="仿宋" w:cs="仿宋_GB2312" w:hint="eastAsia"/>
                <w:sz w:val="30"/>
                <w:szCs w:val="30"/>
              </w:rPr>
              <w:t>号</w:t>
            </w:r>
            <w:r w:rsidRPr="007E7E51">
              <w:rPr>
                <w:rFonts w:ascii="仿宋" w:eastAsia="仿宋" w:hAnsi="仿宋" w:cs="仿宋_GB2312" w:hint="eastAsia"/>
                <w:sz w:val="30"/>
                <w:szCs w:val="30"/>
              </w:rPr>
              <w:t>）</w:t>
            </w:r>
          </w:p>
        </w:tc>
      </w:tr>
      <w:tr w:rsidR="002318D5" w:rsidRPr="007E7E51" w:rsidTr="00B421A2">
        <w:trPr>
          <w:trHeight w:val="845"/>
          <w:jc w:val="center"/>
        </w:trPr>
        <w:tc>
          <w:tcPr>
            <w:tcW w:w="1083" w:type="dxa"/>
            <w:tcBorders>
              <w:top w:val="single" w:sz="4" w:space="0" w:color="auto"/>
              <w:left w:val="single" w:sz="4" w:space="0" w:color="auto"/>
              <w:bottom w:val="single" w:sz="4" w:space="0" w:color="auto"/>
              <w:right w:val="single" w:sz="4" w:space="0" w:color="auto"/>
            </w:tcBorders>
            <w:vAlign w:val="center"/>
          </w:tcPr>
          <w:p w:rsidR="002318D5" w:rsidRPr="007E7E51" w:rsidRDefault="002318D5" w:rsidP="00F23E31">
            <w:pPr>
              <w:jc w:val="center"/>
              <w:rPr>
                <w:rFonts w:ascii="仿宋" w:eastAsia="仿宋" w:hAnsi="仿宋" w:cs="仿宋_GB2312"/>
                <w:sz w:val="30"/>
                <w:szCs w:val="30"/>
              </w:rPr>
            </w:pPr>
            <w:r w:rsidRPr="007E7E51">
              <w:rPr>
                <w:rFonts w:ascii="仿宋" w:eastAsia="仿宋" w:hAnsi="仿宋" w:cs="仿宋_GB2312" w:hint="eastAsia"/>
                <w:sz w:val="30"/>
                <w:szCs w:val="30"/>
              </w:rPr>
              <w:t>２</w:t>
            </w:r>
          </w:p>
        </w:tc>
        <w:tc>
          <w:tcPr>
            <w:tcW w:w="7892" w:type="dxa"/>
            <w:tcBorders>
              <w:top w:val="single" w:sz="4" w:space="0" w:color="auto"/>
              <w:left w:val="nil"/>
              <w:bottom w:val="single" w:sz="4" w:space="0" w:color="auto"/>
              <w:right w:val="single" w:sz="4" w:space="0" w:color="auto"/>
            </w:tcBorders>
            <w:vAlign w:val="center"/>
          </w:tcPr>
          <w:p w:rsidR="002318D5" w:rsidRPr="007E7E51" w:rsidRDefault="002318D5" w:rsidP="006A4F3F">
            <w:pPr>
              <w:rPr>
                <w:rFonts w:ascii="仿宋" w:eastAsia="仿宋" w:hAnsi="仿宋" w:cs="仿宋_GB2312"/>
                <w:sz w:val="30"/>
                <w:szCs w:val="30"/>
              </w:rPr>
            </w:pPr>
            <w:r w:rsidRPr="007E7E51">
              <w:rPr>
                <w:rFonts w:ascii="仿宋" w:eastAsia="仿宋" w:hAnsi="仿宋" w:cs="仿宋_GB2312" w:hint="eastAsia"/>
                <w:sz w:val="30"/>
                <w:szCs w:val="30"/>
              </w:rPr>
              <w:t>《湖南省人民政府关于全面推进预算绩效管理的意见》湘政发【2012】33号</w:t>
            </w:r>
          </w:p>
        </w:tc>
      </w:tr>
      <w:tr w:rsidR="002318D5" w:rsidRPr="007E7E51" w:rsidTr="00B421A2">
        <w:trPr>
          <w:trHeight w:val="877"/>
          <w:jc w:val="center"/>
        </w:trPr>
        <w:tc>
          <w:tcPr>
            <w:tcW w:w="1083" w:type="dxa"/>
            <w:tcBorders>
              <w:top w:val="single" w:sz="4" w:space="0" w:color="auto"/>
              <w:left w:val="single" w:sz="4" w:space="0" w:color="auto"/>
              <w:bottom w:val="single" w:sz="4" w:space="0" w:color="auto"/>
              <w:right w:val="single" w:sz="4" w:space="0" w:color="auto"/>
            </w:tcBorders>
            <w:vAlign w:val="center"/>
          </w:tcPr>
          <w:p w:rsidR="002318D5" w:rsidRPr="007E7E51" w:rsidRDefault="002318D5" w:rsidP="00F23E31">
            <w:pPr>
              <w:jc w:val="center"/>
              <w:rPr>
                <w:rFonts w:ascii="仿宋" w:eastAsia="仿宋" w:hAnsi="仿宋" w:cs="仿宋_GB2312"/>
                <w:sz w:val="30"/>
                <w:szCs w:val="30"/>
              </w:rPr>
            </w:pPr>
            <w:r w:rsidRPr="007E7E51">
              <w:rPr>
                <w:rFonts w:ascii="仿宋" w:eastAsia="仿宋" w:hAnsi="仿宋" w:cs="仿宋_GB2312" w:hint="eastAsia"/>
                <w:sz w:val="30"/>
                <w:szCs w:val="30"/>
              </w:rPr>
              <w:t>３</w:t>
            </w:r>
          </w:p>
        </w:tc>
        <w:tc>
          <w:tcPr>
            <w:tcW w:w="7892" w:type="dxa"/>
            <w:tcBorders>
              <w:top w:val="single" w:sz="4" w:space="0" w:color="auto"/>
              <w:left w:val="nil"/>
              <w:bottom w:val="single" w:sz="4" w:space="0" w:color="auto"/>
              <w:right w:val="single" w:sz="4" w:space="0" w:color="auto"/>
            </w:tcBorders>
            <w:vAlign w:val="center"/>
          </w:tcPr>
          <w:p w:rsidR="002318D5" w:rsidRPr="007E7E51" w:rsidRDefault="002318D5" w:rsidP="006A4F3F">
            <w:pPr>
              <w:rPr>
                <w:rFonts w:ascii="仿宋" w:eastAsia="仿宋" w:hAnsi="仿宋" w:cs="仿宋_GB2312"/>
                <w:sz w:val="30"/>
                <w:szCs w:val="30"/>
              </w:rPr>
            </w:pPr>
            <w:r w:rsidRPr="007E7E51">
              <w:rPr>
                <w:rFonts w:ascii="仿宋" w:eastAsia="仿宋" w:hAnsi="仿宋" w:cs="仿宋_GB2312" w:hint="eastAsia"/>
                <w:sz w:val="30"/>
                <w:szCs w:val="30"/>
              </w:rPr>
              <w:t>财政部《预算绩效管理工作规划（2012-2015）》财预【2012】396号</w:t>
            </w:r>
          </w:p>
        </w:tc>
      </w:tr>
      <w:tr w:rsidR="002318D5" w:rsidRPr="007E7E51" w:rsidTr="00B421A2">
        <w:trPr>
          <w:trHeight w:val="877"/>
          <w:jc w:val="center"/>
        </w:trPr>
        <w:tc>
          <w:tcPr>
            <w:tcW w:w="1083" w:type="dxa"/>
            <w:tcBorders>
              <w:top w:val="single" w:sz="4" w:space="0" w:color="auto"/>
              <w:left w:val="single" w:sz="4" w:space="0" w:color="auto"/>
              <w:bottom w:val="single" w:sz="4" w:space="0" w:color="auto"/>
              <w:right w:val="single" w:sz="4" w:space="0" w:color="auto"/>
            </w:tcBorders>
            <w:vAlign w:val="center"/>
          </w:tcPr>
          <w:p w:rsidR="002318D5" w:rsidRPr="007E7E51" w:rsidRDefault="002318D5" w:rsidP="00F23E31">
            <w:pPr>
              <w:jc w:val="center"/>
              <w:rPr>
                <w:rFonts w:ascii="仿宋" w:eastAsia="仿宋" w:hAnsi="仿宋" w:cs="仿宋_GB2312"/>
                <w:sz w:val="30"/>
                <w:szCs w:val="30"/>
              </w:rPr>
            </w:pPr>
            <w:r w:rsidRPr="007E7E51">
              <w:rPr>
                <w:rFonts w:ascii="仿宋" w:eastAsia="仿宋" w:hAnsi="仿宋" w:cs="仿宋_GB2312" w:hint="eastAsia"/>
                <w:sz w:val="30"/>
                <w:szCs w:val="30"/>
              </w:rPr>
              <w:t>4</w:t>
            </w:r>
          </w:p>
        </w:tc>
        <w:tc>
          <w:tcPr>
            <w:tcW w:w="7892" w:type="dxa"/>
            <w:tcBorders>
              <w:top w:val="single" w:sz="4" w:space="0" w:color="auto"/>
              <w:left w:val="nil"/>
              <w:bottom w:val="single" w:sz="4" w:space="0" w:color="auto"/>
              <w:right w:val="single" w:sz="4" w:space="0" w:color="auto"/>
            </w:tcBorders>
            <w:vAlign w:val="center"/>
          </w:tcPr>
          <w:p w:rsidR="002318D5" w:rsidRPr="007E7E51" w:rsidRDefault="002318D5" w:rsidP="006A4F3F">
            <w:pPr>
              <w:rPr>
                <w:rFonts w:ascii="仿宋" w:eastAsia="仿宋" w:hAnsi="仿宋" w:cs="仿宋_GB2312"/>
                <w:sz w:val="30"/>
                <w:szCs w:val="30"/>
              </w:rPr>
            </w:pPr>
            <w:r w:rsidRPr="007E7E51">
              <w:rPr>
                <w:rFonts w:ascii="仿宋" w:eastAsia="仿宋" w:hAnsi="仿宋" w:cs="仿宋_GB2312" w:hint="eastAsia"/>
                <w:sz w:val="30"/>
                <w:szCs w:val="30"/>
              </w:rPr>
              <w:t>《党政机关厉行节约反对浪费条例》</w:t>
            </w:r>
          </w:p>
        </w:tc>
      </w:tr>
      <w:tr w:rsidR="002318D5" w:rsidRPr="007E7E51" w:rsidTr="00B421A2">
        <w:trPr>
          <w:trHeight w:val="877"/>
          <w:jc w:val="center"/>
        </w:trPr>
        <w:tc>
          <w:tcPr>
            <w:tcW w:w="1083" w:type="dxa"/>
            <w:tcBorders>
              <w:top w:val="single" w:sz="4" w:space="0" w:color="auto"/>
              <w:left w:val="single" w:sz="4" w:space="0" w:color="auto"/>
              <w:bottom w:val="single" w:sz="4" w:space="0" w:color="auto"/>
              <w:right w:val="single" w:sz="4" w:space="0" w:color="auto"/>
            </w:tcBorders>
            <w:vAlign w:val="center"/>
          </w:tcPr>
          <w:p w:rsidR="002318D5" w:rsidRPr="007E7E51" w:rsidRDefault="002318D5" w:rsidP="00F23E31">
            <w:pPr>
              <w:jc w:val="center"/>
              <w:rPr>
                <w:rFonts w:ascii="仿宋" w:eastAsia="仿宋" w:hAnsi="仿宋" w:cs="仿宋_GB2312"/>
                <w:sz w:val="30"/>
                <w:szCs w:val="30"/>
              </w:rPr>
            </w:pPr>
            <w:r w:rsidRPr="007E7E51">
              <w:rPr>
                <w:rFonts w:ascii="仿宋" w:eastAsia="仿宋" w:hAnsi="仿宋" w:cs="仿宋_GB2312" w:hint="eastAsia"/>
                <w:sz w:val="30"/>
                <w:szCs w:val="30"/>
              </w:rPr>
              <w:t>5</w:t>
            </w:r>
          </w:p>
        </w:tc>
        <w:tc>
          <w:tcPr>
            <w:tcW w:w="7892" w:type="dxa"/>
            <w:tcBorders>
              <w:top w:val="single" w:sz="4" w:space="0" w:color="auto"/>
              <w:left w:val="nil"/>
              <w:bottom w:val="single" w:sz="4" w:space="0" w:color="auto"/>
              <w:right w:val="single" w:sz="4" w:space="0" w:color="auto"/>
            </w:tcBorders>
            <w:vAlign w:val="center"/>
          </w:tcPr>
          <w:p w:rsidR="002318D5" w:rsidRPr="007E7E51" w:rsidRDefault="002318D5" w:rsidP="006A4F3F">
            <w:pPr>
              <w:rPr>
                <w:rFonts w:ascii="仿宋" w:eastAsia="仿宋" w:hAnsi="仿宋" w:cs="仿宋_GB2312"/>
                <w:sz w:val="30"/>
                <w:szCs w:val="30"/>
              </w:rPr>
            </w:pPr>
            <w:r w:rsidRPr="007E7E51">
              <w:rPr>
                <w:rFonts w:ascii="仿宋" w:eastAsia="仿宋" w:hAnsi="仿宋" w:cs="仿宋_GB2312" w:hint="eastAsia"/>
                <w:sz w:val="30"/>
                <w:szCs w:val="30"/>
              </w:rPr>
              <w:t>《湘西自治州财政局关于开展2017年度州本级财政资金绩效自评工作的通知》（</w:t>
            </w:r>
            <w:proofErr w:type="gramStart"/>
            <w:r w:rsidRPr="007E7E51">
              <w:rPr>
                <w:rFonts w:ascii="仿宋" w:eastAsia="仿宋" w:hAnsi="仿宋" w:cs="仿宋_GB2312" w:hint="eastAsia"/>
                <w:sz w:val="30"/>
                <w:szCs w:val="30"/>
              </w:rPr>
              <w:t>州财绩</w:t>
            </w:r>
            <w:proofErr w:type="gramEnd"/>
            <w:r w:rsidRPr="007E7E51">
              <w:rPr>
                <w:rFonts w:ascii="仿宋" w:eastAsia="仿宋" w:hAnsi="仿宋" w:cs="仿宋_GB2312" w:hint="eastAsia"/>
                <w:sz w:val="30"/>
                <w:szCs w:val="30"/>
              </w:rPr>
              <w:t>【2018】2号</w:t>
            </w:r>
            <w:r w:rsidR="00F758CC" w:rsidRPr="007E7E51">
              <w:rPr>
                <w:rFonts w:ascii="仿宋" w:eastAsia="仿宋" w:hAnsi="仿宋" w:cs="仿宋_GB2312" w:hint="eastAsia"/>
                <w:sz w:val="30"/>
                <w:szCs w:val="30"/>
              </w:rPr>
              <w:t>）</w:t>
            </w:r>
          </w:p>
        </w:tc>
      </w:tr>
      <w:tr w:rsidR="00806C5D" w:rsidRPr="007E7E51" w:rsidTr="00B421A2">
        <w:trPr>
          <w:trHeight w:val="877"/>
          <w:jc w:val="center"/>
        </w:trPr>
        <w:tc>
          <w:tcPr>
            <w:tcW w:w="1083" w:type="dxa"/>
            <w:tcBorders>
              <w:top w:val="single" w:sz="4" w:space="0" w:color="auto"/>
              <w:left w:val="single" w:sz="4" w:space="0" w:color="auto"/>
              <w:bottom w:val="single" w:sz="4" w:space="0" w:color="auto"/>
              <w:right w:val="single" w:sz="4" w:space="0" w:color="auto"/>
            </w:tcBorders>
            <w:vAlign w:val="center"/>
          </w:tcPr>
          <w:p w:rsidR="00806C5D" w:rsidRPr="007E7E51" w:rsidRDefault="00806C5D" w:rsidP="00F23E31">
            <w:pPr>
              <w:jc w:val="center"/>
              <w:rPr>
                <w:rFonts w:ascii="仿宋" w:eastAsia="仿宋" w:hAnsi="仿宋" w:cs="仿宋_GB2312"/>
                <w:sz w:val="30"/>
                <w:szCs w:val="30"/>
              </w:rPr>
            </w:pPr>
            <w:r w:rsidRPr="007E7E51">
              <w:rPr>
                <w:rFonts w:ascii="仿宋" w:eastAsia="仿宋" w:hAnsi="仿宋" w:cs="仿宋_GB2312" w:hint="eastAsia"/>
                <w:sz w:val="30"/>
                <w:szCs w:val="30"/>
              </w:rPr>
              <w:t>6</w:t>
            </w:r>
          </w:p>
        </w:tc>
        <w:tc>
          <w:tcPr>
            <w:tcW w:w="7892" w:type="dxa"/>
            <w:tcBorders>
              <w:top w:val="single" w:sz="4" w:space="0" w:color="auto"/>
              <w:left w:val="nil"/>
              <w:bottom w:val="single" w:sz="4" w:space="0" w:color="auto"/>
              <w:right w:val="single" w:sz="4" w:space="0" w:color="auto"/>
            </w:tcBorders>
            <w:vAlign w:val="center"/>
          </w:tcPr>
          <w:p w:rsidR="00806C5D" w:rsidRPr="007E7E51" w:rsidRDefault="00BA5C64" w:rsidP="006A4F3F">
            <w:pPr>
              <w:rPr>
                <w:rFonts w:ascii="仿宋" w:eastAsia="仿宋" w:hAnsi="仿宋" w:cs="仿宋_GB2312"/>
                <w:sz w:val="30"/>
                <w:szCs w:val="30"/>
              </w:rPr>
            </w:pPr>
            <w:r w:rsidRPr="007E7E51">
              <w:rPr>
                <w:rFonts w:ascii="仿宋" w:eastAsia="仿宋" w:hAnsi="仿宋" w:cs="仿宋_GB2312" w:hint="eastAsia"/>
                <w:sz w:val="30"/>
                <w:szCs w:val="30"/>
              </w:rPr>
              <w:t>《湘西自治州财政局关于批复2017年州直部门预算的通知》（</w:t>
            </w:r>
            <w:proofErr w:type="gramStart"/>
            <w:r w:rsidRPr="007E7E51">
              <w:rPr>
                <w:rFonts w:ascii="仿宋" w:eastAsia="仿宋" w:hAnsi="仿宋" w:cs="仿宋_GB2312" w:hint="eastAsia"/>
                <w:sz w:val="30"/>
                <w:szCs w:val="30"/>
              </w:rPr>
              <w:t>州财预</w:t>
            </w:r>
            <w:proofErr w:type="gramEnd"/>
            <w:r w:rsidRPr="007E7E51">
              <w:rPr>
                <w:rFonts w:ascii="仿宋" w:eastAsia="仿宋" w:hAnsi="仿宋" w:cs="仿宋_GB2312" w:hint="eastAsia"/>
                <w:sz w:val="30"/>
                <w:szCs w:val="30"/>
              </w:rPr>
              <w:t>[2017]５号）</w:t>
            </w:r>
          </w:p>
        </w:tc>
      </w:tr>
      <w:tr w:rsidR="00806C5D" w:rsidRPr="007E7E51" w:rsidTr="00B421A2">
        <w:trPr>
          <w:trHeight w:val="877"/>
          <w:jc w:val="center"/>
        </w:trPr>
        <w:tc>
          <w:tcPr>
            <w:tcW w:w="1083" w:type="dxa"/>
            <w:tcBorders>
              <w:top w:val="single" w:sz="4" w:space="0" w:color="auto"/>
              <w:left w:val="single" w:sz="4" w:space="0" w:color="auto"/>
              <w:bottom w:val="single" w:sz="4" w:space="0" w:color="auto"/>
              <w:right w:val="single" w:sz="4" w:space="0" w:color="auto"/>
            </w:tcBorders>
            <w:vAlign w:val="center"/>
          </w:tcPr>
          <w:p w:rsidR="00806C5D" w:rsidRPr="007E7E51" w:rsidRDefault="00806C5D" w:rsidP="00F23E31">
            <w:pPr>
              <w:jc w:val="center"/>
              <w:rPr>
                <w:rFonts w:ascii="仿宋" w:eastAsia="仿宋" w:hAnsi="仿宋" w:cs="仿宋_GB2312"/>
                <w:sz w:val="30"/>
                <w:szCs w:val="30"/>
              </w:rPr>
            </w:pPr>
            <w:r w:rsidRPr="007E7E51">
              <w:rPr>
                <w:rFonts w:ascii="仿宋" w:eastAsia="仿宋" w:hAnsi="仿宋" w:cs="仿宋_GB2312" w:hint="eastAsia"/>
                <w:sz w:val="30"/>
                <w:szCs w:val="30"/>
              </w:rPr>
              <w:t>7</w:t>
            </w:r>
          </w:p>
        </w:tc>
        <w:tc>
          <w:tcPr>
            <w:tcW w:w="7892" w:type="dxa"/>
            <w:tcBorders>
              <w:top w:val="single" w:sz="4" w:space="0" w:color="auto"/>
              <w:left w:val="nil"/>
              <w:bottom w:val="single" w:sz="4" w:space="0" w:color="auto"/>
              <w:right w:val="single" w:sz="4" w:space="0" w:color="auto"/>
            </w:tcBorders>
            <w:vAlign w:val="center"/>
          </w:tcPr>
          <w:p w:rsidR="00806C5D" w:rsidRPr="007E7E51" w:rsidRDefault="00BA5C64" w:rsidP="006A4F3F">
            <w:pPr>
              <w:rPr>
                <w:rFonts w:ascii="仿宋" w:eastAsia="仿宋" w:hAnsi="仿宋" w:cs="仿宋_GB2312"/>
                <w:sz w:val="30"/>
                <w:szCs w:val="30"/>
              </w:rPr>
            </w:pPr>
            <w:r w:rsidRPr="007E7E51">
              <w:rPr>
                <w:rFonts w:ascii="仿宋" w:eastAsia="仿宋" w:hAnsi="仿宋" w:cs="仿宋_GB2312" w:hint="eastAsia"/>
                <w:sz w:val="30"/>
                <w:szCs w:val="30"/>
              </w:rPr>
              <w:t>《湘西自治州财政局关于下达2017年州本级离退休支出预算的通知》（</w:t>
            </w:r>
            <w:proofErr w:type="gramStart"/>
            <w:r w:rsidRPr="007E7E51">
              <w:rPr>
                <w:rFonts w:ascii="仿宋" w:eastAsia="仿宋" w:hAnsi="仿宋" w:cs="仿宋_GB2312" w:hint="eastAsia"/>
                <w:sz w:val="30"/>
                <w:szCs w:val="30"/>
              </w:rPr>
              <w:t>州财预</w:t>
            </w:r>
            <w:proofErr w:type="gramEnd"/>
            <w:r w:rsidRPr="007E7E51">
              <w:rPr>
                <w:rFonts w:ascii="仿宋" w:eastAsia="仿宋" w:hAnsi="仿宋" w:cs="仿宋_GB2312" w:hint="eastAsia"/>
                <w:sz w:val="30"/>
                <w:szCs w:val="30"/>
              </w:rPr>
              <w:t>[2017]１６号）文件</w:t>
            </w:r>
          </w:p>
        </w:tc>
      </w:tr>
      <w:tr w:rsidR="00B421A2" w:rsidRPr="007E7E51" w:rsidTr="00B421A2">
        <w:trPr>
          <w:trHeight w:val="877"/>
          <w:jc w:val="center"/>
        </w:trPr>
        <w:tc>
          <w:tcPr>
            <w:tcW w:w="1083" w:type="dxa"/>
            <w:tcBorders>
              <w:top w:val="single" w:sz="4" w:space="0" w:color="auto"/>
              <w:left w:val="single" w:sz="4" w:space="0" w:color="auto"/>
              <w:bottom w:val="single" w:sz="4" w:space="0" w:color="auto"/>
              <w:right w:val="single" w:sz="4" w:space="0" w:color="auto"/>
            </w:tcBorders>
            <w:vAlign w:val="center"/>
          </w:tcPr>
          <w:p w:rsidR="00B421A2" w:rsidRPr="007E7E51" w:rsidRDefault="00B421A2" w:rsidP="00F23E31">
            <w:pPr>
              <w:jc w:val="center"/>
              <w:rPr>
                <w:rFonts w:ascii="仿宋" w:eastAsia="仿宋" w:hAnsi="仿宋" w:cs="仿宋_GB2312"/>
                <w:sz w:val="30"/>
                <w:szCs w:val="30"/>
              </w:rPr>
            </w:pPr>
            <w:r w:rsidRPr="007E7E51">
              <w:rPr>
                <w:rFonts w:ascii="仿宋" w:eastAsia="仿宋" w:hAnsi="仿宋" w:cs="仿宋_GB2312" w:hint="eastAsia"/>
                <w:sz w:val="30"/>
                <w:szCs w:val="30"/>
              </w:rPr>
              <w:t>8</w:t>
            </w:r>
          </w:p>
        </w:tc>
        <w:tc>
          <w:tcPr>
            <w:tcW w:w="7892" w:type="dxa"/>
            <w:tcBorders>
              <w:top w:val="single" w:sz="4" w:space="0" w:color="auto"/>
              <w:left w:val="nil"/>
              <w:bottom w:val="single" w:sz="4" w:space="0" w:color="auto"/>
              <w:right w:val="single" w:sz="4" w:space="0" w:color="auto"/>
            </w:tcBorders>
            <w:vAlign w:val="center"/>
          </w:tcPr>
          <w:p w:rsidR="00B421A2" w:rsidRPr="007E7E51" w:rsidRDefault="00BA5C64" w:rsidP="006A4F3F">
            <w:pPr>
              <w:rPr>
                <w:rFonts w:ascii="仿宋" w:eastAsia="仿宋" w:hAnsi="仿宋" w:cs="仿宋_GB2312"/>
                <w:sz w:val="30"/>
                <w:szCs w:val="30"/>
              </w:rPr>
            </w:pPr>
            <w:r w:rsidRPr="007E7E51">
              <w:rPr>
                <w:rFonts w:ascii="仿宋" w:eastAsia="仿宋" w:hAnsi="仿宋" w:cs="仿宋_GB2312" w:hint="eastAsia"/>
                <w:sz w:val="30"/>
                <w:szCs w:val="30"/>
              </w:rPr>
              <w:t>2017年</w:t>
            </w:r>
            <w:r w:rsidR="00D52752" w:rsidRPr="007E7E51">
              <w:rPr>
                <w:rFonts w:ascii="仿宋" w:eastAsia="仿宋" w:hAnsi="仿宋" w:cs="仿宋_GB2312" w:hint="eastAsia"/>
                <w:sz w:val="30"/>
                <w:szCs w:val="30"/>
              </w:rPr>
              <w:t>度</w:t>
            </w:r>
            <w:r w:rsidRPr="007E7E51">
              <w:rPr>
                <w:rFonts w:ascii="仿宋" w:eastAsia="仿宋" w:hAnsi="仿宋" w:cs="仿宋_GB2312" w:hint="eastAsia"/>
                <w:sz w:val="30"/>
                <w:szCs w:val="30"/>
              </w:rPr>
              <w:t>部门决算报</w:t>
            </w:r>
            <w:r w:rsidR="00D52752" w:rsidRPr="007E7E51">
              <w:rPr>
                <w:rFonts w:ascii="仿宋" w:eastAsia="仿宋" w:hAnsi="仿宋" w:cs="仿宋_GB2312" w:hint="eastAsia"/>
                <w:sz w:val="30"/>
                <w:szCs w:val="30"/>
              </w:rPr>
              <w:t>表</w:t>
            </w:r>
          </w:p>
        </w:tc>
      </w:tr>
      <w:tr w:rsidR="00B87714" w:rsidRPr="007E7E51" w:rsidTr="00B421A2">
        <w:trPr>
          <w:trHeight w:val="877"/>
          <w:jc w:val="center"/>
        </w:trPr>
        <w:tc>
          <w:tcPr>
            <w:tcW w:w="1083" w:type="dxa"/>
            <w:tcBorders>
              <w:top w:val="single" w:sz="4" w:space="0" w:color="auto"/>
              <w:left w:val="single" w:sz="4" w:space="0" w:color="auto"/>
              <w:bottom w:val="single" w:sz="4" w:space="0" w:color="auto"/>
              <w:right w:val="single" w:sz="4" w:space="0" w:color="auto"/>
            </w:tcBorders>
            <w:vAlign w:val="center"/>
          </w:tcPr>
          <w:p w:rsidR="00B87714" w:rsidRPr="007E7E51" w:rsidRDefault="00B87714" w:rsidP="00F23E31">
            <w:pPr>
              <w:jc w:val="center"/>
              <w:rPr>
                <w:rFonts w:ascii="仿宋" w:eastAsia="仿宋" w:hAnsi="仿宋" w:cs="仿宋_GB2312"/>
                <w:sz w:val="30"/>
                <w:szCs w:val="30"/>
              </w:rPr>
            </w:pPr>
            <w:r w:rsidRPr="007E7E51">
              <w:rPr>
                <w:rFonts w:ascii="仿宋" w:eastAsia="仿宋" w:hAnsi="仿宋" w:cs="仿宋_GB2312" w:hint="eastAsia"/>
                <w:sz w:val="30"/>
                <w:szCs w:val="30"/>
              </w:rPr>
              <w:t>9</w:t>
            </w:r>
          </w:p>
        </w:tc>
        <w:tc>
          <w:tcPr>
            <w:tcW w:w="7892" w:type="dxa"/>
            <w:tcBorders>
              <w:top w:val="single" w:sz="4" w:space="0" w:color="auto"/>
              <w:left w:val="nil"/>
              <w:bottom w:val="single" w:sz="4" w:space="0" w:color="auto"/>
              <w:right w:val="single" w:sz="4" w:space="0" w:color="auto"/>
            </w:tcBorders>
            <w:vAlign w:val="center"/>
          </w:tcPr>
          <w:p w:rsidR="00B87714" w:rsidRPr="007E7E51" w:rsidRDefault="00B87714" w:rsidP="006A4F3F">
            <w:pPr>
              <w:rPr>
                <w:rFonts w:ascii="仿宋" w:eastAsia="仿宋" w:hAnsi="仿宋" w:cs="仿宋_GB2312"/>
                <w:sz w:val="30"/>
                <w:szCs w:val="30"/>
              </w:rPr>
            </w:pPr>
            <w:r w:rsidRPr="007E7E51">
              <w:rPr>
                <w:rFonts w:ascii="仿宋" w:eastAsia="仿宋" w:hAnsi="仿宋" w:cs="仿宋_GB2312" w:hint="eastAsia"/>
                <w:sz w:val="30"/>
                <w:szCs w:val="30"/>
              </w:rPr>
              <w:t>2017年度本部门财务会计资料</w:t>
            </w:r>
          </w:p>
        </w:tc>
      </w:tr>
    </w:tbl>
    <w:p w:rsidR="00BA5C64" w:rsidRPr="007E7E51" w:rsidRDefault="00BA5C64" w:rsidP="00DF7D48">
      <w:pPr>
        <w:spacing w:after="0" w:line="580" w:lineRule="exact"/>
        <w:rPr>
          <w:rFonts w:ascii="黑体" w:eastAsia="黑体" w:hAnsi="黑体" w:cs="黑体"/>
          <w:b/>
          <w:bCs/>
          <w:sz w:val="36"/>
          <w:szCs w:val="36"/>
        </w:rPr>
      </w:pPr>
    </w:p>
    <w:p w:rsidR="00D03B6B" w:rsidRPr="007E7E51" w:rsidRDefault="00D03B6B" w:rsidP="00DF7D48">
      <w:pPr>
        <w:spacing w:after="0" w:line="580" w:lineRule="exact"/>
        <w:rPr>
          <w:rFonts w:ascii="黑体" w:eastAsia="黑体" w:hAnsi="黑体" w:cs="黑体"/>
          <w:b/>
          <w:bCs/>
          <w:sz w:val="36"/>
          <w:szCs w:val="36"/>
        </w:rPr>
      </w:pPr>
    </w:p>
    <w:p w:rsidR="005426A3" w:rsidRPr="007E7E51" w:rsidRDefault="005426A3" w:rsidP="005426A3">
      <w:pPr>
        <w:spacing w:after="0" w:line="580" w:lineRule="exact"/>
        <w:jc w:val="center"/>
        <w:rPr>
          <w:rFonts w:ascii="微软雅黑" w:eastAsia="微软雅黑" w:hAnsi="微软雅黑" w:cs="黑体"/>
          <w:b/>
          <w:bCs/>
          <w:sz w:val="36"/>
          <w:szCs w:val="36"/>
        </w:rPr>
      </w:pPr>
      <w:r w:rsidRPr="007E7E51">
        <w:rPr>
          <w:rFonts w:ascii="微软雅黑" w:eastAsia="微软雅黑" w:hAnsi="微软雅黑" w:cs="黑体" w:hint="eastAsia"/>
          <w:b/>
          <w:bCs/>
          <w:sz w:val="36"/>
          <w:szCs w:val="36"/>
        </w:rPr>
        <w:lastRenderedPageBreak/>
        <w:t>目  录</w:t>
      </w:r>
    </w:p>
    <w:p w:rsidR="005426A3" w:rsidRPr="007E7E51" w:rsidRDefault="005426A3" w:rsidP="005426A3">
      <w:pPr>
        <w:pStyle w:val="TOC1"/>
        <w:tabs>
          <w:tab w:val="clear" w:pos="8296"/>
          <w:tab w:val="right" w:leader="dot" w:pos="8306"/>
        </w:tabs>
        <w:spacing w:line="580" w:lineRule="exact"/>
        <w:rPr>
          <w:rFonts w:ascii="宋体" w:eastAsia="宋体" w:hAnsi="宋体" w:cs="仿宋"/>
          <w:sz w:val="28"/>
        </w:rPr>
      </w:pPr>
      <w:r w:rsidRPr="007E7E51">
        <w:rPr>
          <w:rFonts w:ascii="仿宋" w:eastAsia="仿宋" w:hAnsi="仿宋" w:cs="仿宋" w:hint="eastAsia"/>
          <w:sz w:val="30"/>
          <w:szCs w:val="30"/>
        </w:rPr>
        <w:fldChar w:fldCharType="begin"/>
      </w:r>
      <w:r w:rsidRPr="007E7E51">
        <w:rPr>
          <w:rFonts w:ascii="仿宋" w:eastAsia="仿宋" w:hAnsi="仿宋" w:cs="仿宋" w:hint="eastAsia"/>
          <w:sz w:val="30"/>
          <w:szCs w:val="30"/>
        </w:rPr>
        <w:instrText xml:space="preserve">TOC \o "1-3" \h \u </w:instrText>
      </w:r>
      <w:r w:rsidRPr="007E7E51">
        <w:rPr>
          <w:rFonts w:ascii="仿宋" w:eastAsia="仿宋" w:hAnsi="仿宋" w:cs="仿宋" w:hint="eastAsia"/>
          <w:sz w:val="30"/>
          <w:szCs w:val="30"/>
        </w:rPr>
        <w:fldChar w:fldCharType="separate"/>
      </w:r>
      <w:hyperlink w:anchor="_Toc2195" w:history="1">
        <w:r w:rsidRPr="007E7E51">
          <w:rPr>
            <w:rFonts w:ascii="宋体" w:eastAsia="宋体" w:hAnsi="宋体" w:cs="仿宋" w:hint="eastAsia"/>
            <w:sz w:val="28"/>
          </w:rPr>
          <w:t>1．引言</w:t>
        </w:r>
        <w:r w:rsidRPr="007E7E51">
          <w:rPr>
            <w:rFonts w:ascii="宋体" w:eastAsia="宋体" w:hAnsi="宋体" w:cs="仿宋" w:hint="eastAsia"/>
            <w:sz w:val="28"/>
          </w:rPr>
          <w:tab/>
        </w:r>
        <w:r w:rsidRPr="007E7E51">
          <w:rPr>
            <w:rFonts w:ascii="宋体" w:eastAsia="宋体" w:hAnsi="宋体" w:cs="仿宋" w:hint="eastAsia"/>
            <w:sz w:val="28"/>
          </w:rPr>
          <w:fldChar w:fldCharType="begin"/>
        </w:r>
        <w:r w:rsidRPr="007E7E51">
          <w:rPr>
            <w:rFonts w:ascii="宋体" w:eastAsia="宋体" w:hAnsi="宋体" w:cs="仿宋" w:hint="eastAsia"/>
            <w:sz w:val="28"/>
          </w:rPr>
          <w:instrText xml:space="preserve"> PAGEREF _Toc2195 </w:instrText>
        </w:r>
        <w:r w:rsidRPr="007E7E51">
          <w:rPr>
            <w:rFonts w:ascii="宋体" w:eastAsia="宋体" w:hAnsi="宋体" w:cs="仿宋" w:hint="eastAsia"/>
            <w:sz w:val="28"/>
          </w:rPr>
          <w:fldChar w:fldCharType="separate"/>
        </w:r>
        <w:r w:rsidR="00612B9D">
          <w:rPr>
            <w:rFonts w:ascii="宋体" w:eastAsia="宋体" w:hAnsi="宋体" w:cs="仿宋"/>
            <w:noProof/>
            <w:sz w:val="28"/>
          </w:rPr>
          <w:t>1</w:t>
        </w:r>
        <w:r w:rsidRPr="007E7E51">
          <w:rPr>
            <w:rFonts w:ascii="宋体" w:eastAsia="宋体" w:hAnsi="宋体" w:cs="仿宋" w:hint="eastAsia"/>
            <w:sz w:val="28"/>
          </w:rPr>
          <w:fldChar w:fldCharType="end"/>
        </w:r>
      </w:hyperlink>
    </w:p>
    <w:p w:rsidR="005426A3" w:rsidRPr="007E7E51" w:rsidRDefault="00640F5D" w:rsidP="00CA1199">
      <w:pPr>
        <w:pStyle w:val="TOC1"/>
        <w:tabs>
          <w:tab w:val="clear" w:pos="8296"/>
          <w:tab w:val="right" w:leader="dot" w:pos="8306"/>
        </w:tabs>
        <w:spacing w:line="580" w:lineRule="exact"/>
        <w:rPr>
          <w:rFonts w:ascii="宋体" w:eastAsia="宋体" w:hAnsi="宋体" w:cs="仿宋"/>
          <w:sz w:val="28"/>
        </w:rPr>
      </w:pPr>
      <w:hyperlink w:anchor="_Toc423" w:history="1">
        <w:r w:rsidR="005426A3" w:rsidRPr="007E7E51">
          <w:rPr>
            <w:rFonts w:ascii="宋体" w:eastAsia="宋体" w:hAnsi="宋体" w:hint="eastAsia"/>
            <w:sz w:val="28"/>
          </w:rPr>
          <w:t>1.1</w:t>
        </w:r>
        <w:r w:rsidR="005426A3" w:rsidRPr="007E7E51">
          <w:rPr>
            <w:rFonts w:ascii="宋体" w:eastAsia="宋体" w:hAnsi="宋体" w:cs="仿宋" w:hint="eastAsia"/>
            <w:sz w:val="28"/>
          </w:rPr>
          <w:t>部门职责概</w:t>
        </w:r>
        <w:r w:rsidR="000E2891" w:rsidRPr="007E7E51">
          <w:rPr>
            <w:rFonts w:ascii="宋体" w:eastAsia="宋体" w:hAnsi="宋体" w:cs="仿宋" w:hint="eastAsia"/>
            <w:sz w:val="28"/>
          </w:rPr>
          <w:t>况</w:t>
        </w:r>
        <w:r w:rsidR="005426A3" w:rsidRPr="007E7E51">
          <w:rPr>
            <w:rFonts w:ascii="宋体" w:eastAsia="宋体" w:hAnsi="宋体" w:cs="仿宋" w:hint="eastAsia"/>
            <w:sz w:val="28"/>
          </w:rPr>
          <w:tab/>
        </w:r>
        <w:r w:rsidR="005426A3" w:rsidRPr="007E7E51">
          <w:rPr>
            <w:rFonts w:ascii="宋体" w:eastAsia="宋体" w:hAnsi="宋体" w:cs="仿宋"/>
            <w:sz w:val="28"/>
          </w:rPr>
          <w:t>1</w:t>
        </w:r>
      </w:hyperlink>
    </w:p>
    <w:p w:rsidR="005426A3" w:rsidRPr="007E7E51" w:rsidRDefault="00640F5D" w:rsidP="005426A3">
      <w:pPr>
        <w:pStyle w:val="TOC1"/>
        <w:tabs>
          <w:tab w:val="clear" w:pos="8296"/>
          <w:tab w:val="right" w:leader="dot" w:pos="8306"/>
        </w:tabs>
        <w:spacing w:line="580" w:lineRule="exact"/>
        <w:rPr>
          <w:rFonts w:ascii="宋体" w:eastAsia="宋体" w:hAnsi="宋体" w:cs="仿宋"/>
          <w:sz w:val="28"/>
        </w:rPr>
      </w:pPr>
      <w:hyperlink w:anchor="_Toc15650" w:history="1">
        <w:r w:rsidR="005426A3" w:rsidRPr="007E7E51">
          <w:rPr>
            <w:rFonts w:ascii="宋体" w:eastAsia="宋体" w:hAnsi="宋体" w:cs="仿宋" w:hint="eastAsia"/>
            <w:sz w:val="28"/>
          </w:rPr>
          <w:t>1.</w:t>
        </w:r>
        <w:r w:rsidR="005426A3" w:rsidRPr="007E7E51">
          <w:rPr>
            <w:rFonts w:ascii="宋体" w:eastAsia="宋体" w:hAnsi="宋体" w:cs="仿宋"/>
            <w:sz w:val="28"/>
          </w:rPr>
          <w:t>2</w:t>
        </w:r>
        <w:r w:rsidR="005426A3" w:rsidRPr="007E7E51">
          <w:rPr>
            <w:rFonts w:ascii="宋体" w:eastAsia="宋体" w:hAnsi="宋体" w:hint="eastAsia"/>
            <w:sz w:val="28"/>
          </w:rPr>
          <w:t>部门支出描述</w:t>
        </w:r>
        <w:r w:rsidR="005426A3" w:rsidRPr="007E7E51">
          <w:rPr>
            <w:rFonts w:ascii="宋体" w:eastAsia="宋体" w:hAnsi="宋体" w:cs="仿宋" w:hint="eastAsia"/>
            <w:sz w:val="28"/>
          </w:rPr>
          <w:tab/>
        </w:r>
        <w:r w:rsidR="00C810A4" w:rsidRPr="007E7E51">
          <w:rPr>
            <w:rFonts w:ascii="宋体" w:eastAsia="宋体" w:hAnsi="宋体" w:cs="仿宋" w:hint="eastAsia"/>
            <w:sz w:val="28"/>
          </w:rPr>
          <w:t>7</w:t>
        </w:r>
      </w:hyperlink>
    </w:p>
    <w:p w:rsidR="005426A3" w:rsidRPr="007E7E51" w:rsidRDefault="00640F5D" w:rsidP="005426A3">
      <w:pPr>
        <w:pStyle w:val="TOC1"/>
        <w:tabs>
          <w:tab w:val="clear" w:pos="8296"/>
          <w:tab w:val="right" w:leader="dot" w:pos="8306"/>
        </w:tabs>
        <w:spacing w:line="580" w:lineRule="exact"/>
        <w:rPr>
          <w:rFonts w:ascii="宋体" w:eastAsia="宋体" w:hAnsi="宋体" w:cs="仿宋"/>
          <w:sz w:val="28"/>
        </w:rPr>
      </w:pPr>
      <w:hyperlink w:anchor="_Toc27644" w:history="1">
        <w:r w:rsidR="005426A3" w:rsidRPr="007E7E51">
          <w:rPr>
            <w:rFonts w:ascii="宋体" w:eastAsia="宋体" w:hAnsi="宋体" w:cs="仿宋" w:hint="eastAsia"/>
            <w:sz w:val="28"/>
          </w:rPr>
          <w:t>1</w:t>
        </w:r>
        <w:r w:rsidR="005426A3" w:rsidRPr="007E7E51">
          <w:rPr>
            <w:rFonts w:ascii="宋体" w:eastAsia="宋体" w:hAnsi="宋体" w:cs="仿宋"/>
            <w:sz w:val="28"/>
          </w:rPr>
          <w:t xml:space="preserve">.3 </w:t>
        </w:r>
        <w:r w:rsidR="005426A3" w:rsidRPr="007E7E51">
          <w:rPr>
            <w:rFonts w:ascii="宋体" w:eastAsia="宋体" w:hAnsi="宋体" w:cs="仿宋" w:hint="eastAsia"/>
            <w:sz w:val="28"/>
          </w:rPr>
          <w:t>部门项目实施情况</w:t>
        </w:r>
        <w:r w:rsidR="005426A3" w:rsidRPr="007E7E51">
          <w:rPr>
            <w:rFonts w:ascii="宋体" w:eastAsia="宋体" w:hAnsi="宋体" w:cs="仿宋" w:hint="eastAsia"/>
            <w:sz w:val="28"/>
          </w:rPr>
          <w:tab/>
        </w:r>
        <w:r w:rsidR="00535BA8">
          <w:rPr>
            <w:rFonts w:ascii="宋体" w:eastAsia="宋体" w:hAnsi="宋体" w:cs="仿宋" w:hint="eastAsia"/>
            <w:sz w:val="28"/>
          </w:rPr>
          <w:t>11</w:t>
        </w:r>
      </w:hyperlink>
    </w:p>
    <w:p w:rsidR="005426A3" w:rsidRPr="007E7E51" w:rsidRDefault="00640F5D" w:rsidP="005426A3">
      <w:pPr>
        <w:pStyle w:val="TOC1"/>
        <w:tabs>
          <w:tab w:val="clear" w:pos="8296"/>
          <w:tab w:val="right" w:leader="dot" w:pos="8306"/>
        </w:tabs>
        <w:spacing w:line="580" w:lineRule="exact"/>
        <w:rPr>
          <w:rFonts w:ascii="宋体" w:eastAsia="宋体" w:hAnsi="宋体" w:cs="仿宋"/>
          <w:sz w:val="28"/>
        </w:rPr>
      </w:pPr>
      <w:hyperlink w:anchor="_Toc31548" w:history="1">
        <w:r w:rsidR="005426A3" w:rsidRPr="007E7E51">
          <w:rPr>
            <w:rFonts w:ascii="宋体" w:eastAsia="宋体" w:hAnsi="宋体" w:cs="仿宋" w:hint="eastAsia"/>
            <w:sz w:val="28"/>
          </w:rPr>
          <w:t>2．绩效评价概述</w:t>
        </w:r>
        <w:r w:rsidR="005426A3" w:rsidRPr="007E7E51">
          <w:rPr>
            <w:rFonts w:ascii="宋体" w:eastAsia="宋体" w:hAnsi="宋体" w:cs="仿宋" w:hint="eastAsia"/>
            <w:sz w:val="28"/>
          </w:rPr>
          <w:tab/>
        </w:r>
        <w:r w:rsidR="00202FEC" w:rsidRPr="007E7E51">
          <w:rPr>
            <w:rFonts w:ascii="宋体" w:eastAsia="宋体" w:hAnsi="宋体" w:cs="仿宋" w:hint="eastAsia"/>
            <w:sz w:val="28"/>
          </w:rPr>
          <w:t>1</w:t>
        </w:r>
        <w:r w:rsidR="00535BA8">
          <w:rPr>
            <w:rFonts w:ascii="宋体" w:eastAsia="宋体" w:hAnsi="宋体" w:cs="仿宋" w:hint="eastAsia"/>
            <w:sz w:val="28"/>
          </w:rPr>
          <w:t>2</w:t>
        </w:r>
      </w:hyperlink>
    </w:p>
    <w:p w:rsidR="005426A3" w:rsidRPr="007E7E51" w:rsidRDefault="005426A3" w:rsidP="005426A3">
      <w:pPr>
        <w:pStyle w:val="TOC1"/>
        <w:tabs>
          <w:tab w:val="clear" w:pos="8296"/>
          <w:tab w:val="right" w:leader="dot" w:pos="8306"/>
        </w:tabs>
        <w:spacing w:line="580" w:lineRule="exact"/>
        <w:rPr>
          <w:rFonts w:ascii="宋体" w:eastAsia="宋体" w:hAnsi="宋体" w:cs="仿宋"/>
          <w:sz w:val="28"/>
        </w:rPr>
      </w:pPr>
      <w:r w:rsidRPr="007E7E51">
        <w:rPr>
          <w:rFonts w:ascii="宋体" w:eastAsia="宋体" w:hAnsi="宋体" w:cs="仿宋" w:hint="eastAsia"/>
          <w:sz w:val="28"/>
        </w:rPr>
        <w:t>2.1</w:t>
      </w:r>
      <w:hyperlink w:anchor="_Toc31497" w:history="1">
        <w:r w:rsidRPr="007E7E51">
          <w:rPr>
            <w:rFonts w:ascii="宋体" w:eastAsia="宋体" w:hAnsi="宋体" w:cs="仿宋" w:hint="eastAsia"/>
            <w:sz w:val="28"/>
          </w:rPr>
          <w:t>绩效评价目的</w:t>
        </w:r>
        <w:r w:rsidRPr="007E7E51">
          <w:rPr>
            <w:rFonts w:ascii="宋体" w:eastAsia="宋体" w:hAnsi="宋体" w:cs="仿宋" w:hint="eastAsia"/>
            <w:sz w:val="28"/>
          </w:rPr>
          <w:tab/>
        </w:r>
        <w:r w:rsidR="00202FEC" w:rsidRPr="007E7E51">
          <w:rPr>
            <w:rFonts w:ascii="宋体" w:eastAsia="宋体" w:hAnsi="宋体" w:cs="仿宋" w:hint="eastAsia"/>
            <w:sz w:val="28"/>
          </w:rPr>
          <w:t>1</w:t>
        </w:r>
        <w:r w:rsidR="00535BA8">
          <w:rPr>
            <w:rFonts w:ascii="宋体" w:eastAsia="宋体" w:hAnsi="宋体" w:cs="仿宋" w:hint="eastAsia"/>
            <w:sz w:val="28"/>
          </w:rPr>
          <w:t>2</w:t>
        </w:r>
      </w:hyperlink>
    </w:p>
    <w:p w:rsidR="005426A3" w:rsidRPr="007E7E51" w:rsidRDefault="00640F5D" w:rsidP="005426A3">
      <w:pPr>
        <w:pStyle w:val="TOC1"/>
        <w:tabs>
          <w:tab w:val="clear" w:pos="8296"/>
          <w:tab w:val="right" w:leader="dot" w:pos="8306"/>
        </w:tabs>
        <w:spacing w:line="580" w:lineRule="exact"/>
        <w:rPr>
          <w:rFonts w:ascii="宋体" w:eastAsia="宋体" w:hAnsi="宋体" w:cs="仿宋"/>
          <w:sz w:val="28"/>
        </w:rPr>
      </w:pPr>
      <w:hyperlink w:anchor="_Toc12328" w:history="1">
        <w:r w:rsidR="005426A3" w:rsidRPr="007E7E51">
          <w:rPr>
            <w:rFonts w:ascii="宋体" w:eastAsia="宋体" w:hAnsi="宋体" w:cs="仿宋" w:hint="eastAsia"/>
            <w:sz w:val="28"/>
          </w:rPr>
          <w:t>2.2</w:t>
        </w:r>
        <w:r w:rsidR="005426A3" w:rsidRPr="007E7E51">
          <w:t xml:space="preserve"> </w:t>
        </w:r>
        <w:r w:rsidR="005426A3" w:rsidRPr="007E7E51">
          <w:rPr>
            <w:rFonts w:ascii="宋体" w:eastAsia="宋体" w:hAnsi="宋体" w:hint="eastAsia"/>
            <w:sz w:val="28"/>
          </w:rPr>
          <w:t>绩效评价实施过程</w:t>
        </w:r>
        <w:r w:rsidR="005426A3" w:rsidRPr="007E7E51">
          <w:rPr>
            <w:rFonts w:ascii="宋体" w:eastAsia="宋体" w:hAnsi="宋体" w:cs="仿宋" w:hint="eastAsia"/>
            <w:sz w:val="28"/>
          </w:rPr>
          <w:tab/>
        </w:r>
        <w:r w:rsidR="00202FEC" w:rsidRPr="007E7E51">
          <w:rPr>
            <w:rFonts w:ascii="宋体" w:eastAsia="宋体" w:hAnsi="宋体" w:cs="仿宋" w:hint="eastAsia"/>
            <w:sz w:val="28"/>
          </w:rPr>
          <w:t>1</w:t>
        </w:r>
        <w:r w:rsidR="00535BA8">
          <w:rPr>
            <w:rFonts w:ascii="宋体" w:eastAsia="宋体" w:hAnsi="宋体" w:cs="仿宋" w:hint="eastAsia"/>
            <w:sz w:val="28"/>
          </w:rPr>
          <w:t>2</w:t>
        </w:r>
      </w:hyperlink>
    </w:p>
    <w:p w:rsidR="005426A3" w:rsidRPr="007E7E51" w:rsidRDefault="00640F5D" w:rsidP="005426A3">
      <w:pPr>
        <w:pStyle w:val="TOC1"/>
        <w:tabs>
          <w:tab w:val="clear" w:pos="8296"/>
          <w:tab w:val="right" w:leader="dot" w:pos="8306"/>
        </w:tabs>
        <w:spacing w:line="580" w:lineRule="exact"/>
        <w:rPr>
          <w:rFonts w:ascii="宋体" w:eastAsia="宋体" w:hAnsi="宋体" w:cs="仿宋"/>
          <w:sz w:val="28"/>
        </w:rPr>
      </w:pPr>
      <w:hyperlink w:anchor="_Toc31653" w:history="1">
        <w:r w:rsidR="005426A3" w:rsidRPr="007E7E51">
          <w:rPr>
            <w:rFonts w:ascii="宋体" w:eastAsia="宋体" w:hAnsi="宋体" w:cs="仿宋" w:hint="eastAsia"/>
            <w:sz w:val="28"/>
          </w:rPr>
          <w:t>2.3</w:t>
        </w:r>
        <w:r w:rsidR="005426A3" w:rsidRPr="007E7E51">
          <w:rPr>
            <w:rFonts w:ascii="宋体" w:eastAsia="宋体" w:hAnsi="宋体" w:hint="eastAsia"/>
            <w:sz w:val="28"/>
          </w:rPr>
          <w:t>绩效评价的局限性</w:t>
        </w:r>
        <w:r w:rsidR="005426A3" w:rsidRPr="007E7E51">
          <w:rPr>
            <w:rFonts w:ascii="宋体" w:eastAsia="宋体" w:hAnsi="宋体" w:cs="仿宋" w:hint="eastAsia"/>
            <w:sz w:val="28"/>
          </w:rPr>
          <w:tab/>
        </w:r>
        <w:r w:rsidR="00202FEC" w:rsidRPr="007E7E51">
          <w:rPr>
            <w:rFonts w:ascii="宋体" w:eastAsia="宋体" w:hAnsi="宋体" w:cs="仿宋" w:hint="eastAsia"/>
            <w:sz w:val="28"/>
          </w:rPr>
          <w:t>1</w:t>
        </w:r>
        <w:r w:rsidR="00535BA8">
          <w:rPr>
            <w:rFonts w:ascii="宋体" w:eastAsia="宋体" w:hAnsi="宋体" w:cs="仿宋" w:hint="eastAsia"/>
            <w:sz w:val="28"/>
          </w:rPr>
          <w:t>3</w:t>
        </w:r>
      </w:hyperlink>
    </w:p>
    <w:p w:rsidR="005426A3" w:rsidRPr="007E7E51" w:rsidRDefault="00640F5D" w:rsidP="005426A3">
      <w:pPr>
        <w:pStyle w:val="TOC1"/>
        <w:tabs>
          <w:tab w:val="clear" w:pos="8296"/>
          <w:tab w:val="right" w:leader="dot" w:pos="8306"/>
        </w:tabs>
        <w:spacing w:line="580" w:lineRule="exact"/>
        <w:rPr>
          <w:rFonts w:ascii="宋体" w:eastAsia="宋体" w:hAnsi="宋体" w:cs="仿宋"/>
          <w:sz w:val="28"/>
        </w:rPr>
      </w:pPr>
      <w:hyperlink w:anchor="_Toc16998" w:history="1">
        <w:r w:rsidR="005426A3" w:rsidRPr="007E7E51">
          <w:rPr>
            <w:rFonts w:ascii="宋体" w:eastAsia="宋体" w:hAnsi="宋体" w:cs="仿宋" w:hint="eastAsia"/>
            <w:sz w:val="28"/>
          </w:rPr>
          <w:t>3.部门整体支出绩效评价分析</w:t>
        </w:r>
        <w:r w:rsidR="005426A3" w:rsidRPr="007E7E51">
          <w:rPr>
            <w:rFonts w:ascii="宋体" w:eastAsia="宋体" w:hAnsi="宋体" w:cs="仿宋" w:hint="eastAsia"/>
            <w:sz w:val="28"/>
          </w:rPr>
          <w:tab/>
        </w:r>
        <w:r w:rsidR="00202FEC" w:rsidRPr="007E7E51">
          <w:rPr>
            <w:rFonts w:ascii="宋体" w:eastAsia="宋体" w:hAnsi="宋体" w:cs="仿宋" w:hint="eastAsia"/>
            <w:sz w:val="28"/>
          </w:rPr>
          <w:t>1</w:t>
        </w:r>
        <w:r w:rsidR="00535BA8">
          <w:rPr>
            <w:rFonts w:ascii="宋体" w:eastAsia="宋体" w:hAnsi="宋体" w:cs="仿宋" w:hint="eastAsia"/>
            <w:sz w:val="28"/>
          </w:rPr>
          <w:t>4</w:t>
        </w:r>
      </w:hyperlink>
    </w:p>
    <w:p w:rsidR="005426A3" w:rsidRPr="007E7E51" w:rsidRDefault="00640F5D" w:rsidP="005426A3">
      <w:pPr>
        <w:pStyle w:val="TOC1"/>
        <w:tabs>
          <w:tab w:val="clear" w:pos="8296"/>
          <w:tab w:val="right" w:leader="dot" w:pos="8306"/>
        </w:tabs>
        <w:spacing w:line="580" w:lineRule="exact"/>
        <w:rPr>
          <w:rFonts w:ascii="宋体" w:eastAsia="宋体" w:hAnsi="宋体" w:cs="仿宋"/>
          <w:sz w:val="28"/>
        </w:rPr>
      </w:pPr>
      <w:hyperlink w:anchor="_Toc6259" w:history="1">
        <w:r w:rsidR="005426A3" w:rsidRPr="007E7E51">
          <w:rPr>
            <w:rFonts w:ascii="宋体" w:eastAsia="宋体" w:hAnsi="宋体" w:cs="仿宋" w:hint="eastAsia"/>
            <w:sz w:val="28"/>
          </w:rPr>
          <w:t>3.1投入（各指标得分情况和绩效分析）</w:t>
        </w:r>
        <w:r w:rsidR="005426A3" w:rsidRPr="007E7E51">
          <w:rPr>
            <w:rFonts w:ascii="宋体" w:eastAsia="宋体" w:hAnsi="宋体" w:cs="仿宋" w:hint="eastAsia"/>
            <w:sz w:val="28"/>
          </w:rPr>
          <w:tab/>
        </w:r>
        <w:r w:rsidR="00202FEC" w:rsidRPr="007E7E51">
          <w:rPr>
            <w:rFonts w:ascii="宋体" w:eastAsia="宋体" w:hAnsi="宋体" w:cs="仿宋" w:hint="eastAsia"/>
            <w:sz w:val="28"/>
          </w:rPr>
          <w:t>1</w:t>
        </w:r>
        <w:r w:rsidR="00535BA8">
          <w:rPr>
            <w:rFonts w:ascii="宋体" w:eastAsia="宋体" w:hAnsi="宋体" w:cs="仿宋" w:hint="eastAsia"/>
            <w:sz w:val="28"/>
          </w:rPr>
          <w:t>4</w:t>
        </w:r>
      </w:hyperlink>
    </w:p>
    <w:p w:rsidR="005426A3" w:rsidRPr="007E7E51" w:rsidRDefault="00640F5D" w:rsidP="005426A3">
      <w:pPr>
        <w:pStyle w:val="TOC1"/>
        <w:tabs>
          <w:tab w:val="clear" w:pos="8296"/>
          <w:tab w:val="right" w:leader="dot" w:pos="8306"/>
        </w:tabs>
        <w:spacing w:line="580" w:lineRule="exact"/>
        <w:rPr>
          <w:rFonts w:ascii="宋体" w:eastAsia="宋体" w:hAnsi="宋体" w:cs="仿宋"/>
          <w:sz w:val="28"/>
        </w:rPr>
      </w:pPr>
      <w:hyperlink w:anchor="_Toc18044" w:history="1">
        <w:r w:rsidR="005426A3" w:rsidRPr="007E7E51">
          <w:rPr>
            <w:rFonts w:ascii="宋体" w:eastAsia="宋体" w:hAnsi="宋体" w:cs="仿宋" w:hint="eastAsia"/>
            <w:sz w:val="28"/>
          </w:rPr>
          <w:t>3.2过程（各指标得分情况和绩效分析）</w:t>
        </w:r>
        <w:r w:rsidR="005426A3" w:rsidRPr="007E7E51">
          <w:rPr>
            <w:rFonts w:ascii="宋体" w:eastAsia="宋体" w:hAnsi="宋体" w:cs="仿宋" w:hint="eastAsia"/>
            <w:sz w:val="28"/>
          </w:rPr>
          <w:tab/>
        </w:r>
        <w:r w:rsidR="00202FEC" w:rsidRPr="007E7E51">
          <w:rPr>
            <w:rFonts w:ascii="宋体" w:eastAsia="宋体" w:hAnsi="宋体" w:cs="仿宋" w:hint="eastAsia"/>
            <w:sz w:val="28"/>
          </w:rPr>
          <w:t>1</w:t>
        </w:r>
        <w:r w:rsidR="00535BA8">
          <w:rPr>
            <w:rFonts w:ascii="宋体" w:eastAsia="宋体" w:hAnsi="宋体" w:cs="仿宋" w:hint="eastAsia"/>
            <w:sz w:val="28"/>
          </w:rPr>
          <w:t>5</w:t>
        </w:r>
      </w:hyperlink>
    </w:p>
    <w:p w:rsidR="005426A3" w:rsidRPr="007E7E51" w:rsidRDefault="00640F5D" w:rsidP="005426A3">
      <w:pPr>
        <w:pStyle w:val="TOC1"/>
        <w:tabs>
          <w:tab w:val="clear" w:pos="8296"/>
          <w:tab w:val="right" w:leader="dot" w:pos="8306"/>
        </w:tabs>
        <w:spacing w:line="580" w:lineRule="exact"/>
        <w:rPr>
          <w:rFonts w:ascii="宋体" w:eastAsia="宋体" w:hAnsi="宋体" w:cs="仿宋"/>
          <w:sz w:val="28"/>
        </w:rPr>
      </w:pPr>
      <w:hyperlink w:anchor="_Toc22270" w:history="1">
        <w:r w:rsidR="005426A3" w:rsidRPr="007E7E51">
          <w:rPr>
            <w:rFonts w:ascii="宋体" w:eastAsia="宋体" w:hAnsi="宋体" w:cs="仿宋" w:hint="eastAsia"/>
            <w:sz w:val="28"/>
          </w:rPr>
          <w:t>3.3产出</w:t>
        </w:r>
        <w:r w:rsidR="006834E5" w:rsidRPr="007E7E51">
          <w:rPr>
            <w:rFonts w:ascii="宋体" w:eastAsia="宋体" w:hAnsi="宋体" w:cs="仿宋" w:hint="eastAsia"/>
            <w:sz w:val="28"/>
          </w:rPr>
          <w:t>和效</w:t>
        </w:r>
        <w:r w:rsidR="005649C6" w:rsidRPr="007E7E51">
          <w:rPr>
            <w:rFonts w:ascii="宋体" w:eastAsia="宋体" w:hAnsi="宋体" w:cs="仿宋" w:hint="eastAsia"/>
            <w:sz w:val="28"/>
          </w:rPr>
          <w:t>率</w:t>
        </w:r>
        <w:r w:rsidR="005426A3" w:rsidRPr="007E7E51">
          <w:rPr>
            <w:rFonts w:ascii="宋体" w:eastAsia="宋体" w:hAnsi="宋体" w:cs="仿宋"/>
            <w:sz w:val="28"/>
          </w:rPr>
          <w:t>（</w:t>
        </w:r>
        <w:r w:rsidR="005426A3" w:rsidRPr="007E7E51">
          <w:rPr>
            <w:rFonts w:ascii="宋体" w:eastAsia="宋体" w:hAnsi="宋体" w:cs="仿宋" w:hint="eastAsia"/>
            <w:sz w:val="28"/>
          </w:rPr>
          <w:t>各指标得分情况和绩效分析</w:t>
        </w:r>
        <w:r w:rsidR="005426A3" w:rsidRPr="007E7E51">
          <w:rPr>
            <w:rFonts w:ascii="宋体" w:eastAsia="宋体" w:hAnsi="宋体" w:cs="仿宋"/>
            <w:sz w:val="28"/>
          </w:rPr>
          <w:t>）</w:t>
        </w:r>
        <w:r w:rsidR="005426A3" w:rsidRPr="007E7E51">
          <w:rPr>
            <w:rFonts w:ascii="宋体" w:eastAsia="宋体" w:hAnsi="宋体" w:cs="仿宋" w:hint="eastAsia"/>
            <w:sz w:val="28"/>
          </w:rPr>
          <w:tab/>
        </w:r>
        <w:r w:rsidR="00535BA8">
          <w:rPr>
            <w:rFonts w:ascii="宋体" w:eastAsia="宋体" w:hAnsi="宋体" w:cs="仿宋" w:hint="eastAsia"/>
            <w:sz w:val="28"/>
          </w:rPr>
          <w:t>19</w:t>
        </w:r>
      </w:hyperlink>
    </w:p>
    <w:p w:rsidR="005426A3" w:rsidRPr="007E7E51" w:rsidRDefault="00640F5D" w:rsidP="005426A3">
      <w:pPr>
        <w:pStyle w:val="TOC1"/>
        <w:tabs>
          <w:tab w:val="clear" w:pos="8296"/>
          <w:tab w:val="right" w:leader="dot" w:pos="8306"/>
        </w:tabs>
        <w:spacing w:line="580" w:lineRule="exact"/>
        <w:rPr>
          <w:rFonts w:ascii="宋体" w:eastAsia="宋体" w:hAnsi="宋体"/>
          <w:sz w:val="28"/>
        </w:rPr>
      </w:pPr>
      <w:hyperlink w:anchor="_Toc5564" w:history="1">
        <w:r w:rsidR="005426A3" w:rsidRPr="007E7E51">
          <w:rPr>
            <w:rFonts w:ascii="宋体" w:eastAsia="宋体" w:hAnsi="宋体" w:hint="eastAsia"/>
            <w:sz w:val="28"/>
          </w:rPr>
          <w:t>4.需要说明事项</w:t>
        </w:r>
        <w:r w:rsidR="005426A3" w:rsidRPr="007E7E51">
          <w:rPr>
            <w:rFonts w:ascii="宋体" w:eastAsia="宋体" w:hAnsi="宋体" w:hint="eastAsia"/>
            <w:sz w:val="28"/>
          </w:rPr>
          <w:tab/>
        </w:r>
        <w:r w:rsidR="006834E5" w:rsidRPr="007E7E51">
          <w:rPr>
            <w:rFonts w:ascii="宋体" w:eastAsia="宋体" w:hAnsi="宋体" w:hint="eastAsia"/>
            <w:sz w:val="28"/>
          </w:rPr>
          <w:t>2</w:t>
        </w:r>
        <w:r w:rsidR="00535BA8">
          <w:rPr>
            <w:rFonts w:ascii="宋体" w:eastAsia="宋体" w:hAnsi="宋体" w:hint="eastAsia"/>
            <w:sz w:val="28"/>
          </w:rPr>
          <w:t>2</w:t>
        </w:r>
      </w:hyperlink>
    </w:p>
    <w:p w:rsidR="005426A3" w:rsidRPr="007E7E51" w:rsidRDefault="00640F5D" w:rsidP="005426A3">
      <w:pPr>
        <w:pStyle w:val="TOC1"/>
        <w:tabs>
          <w:tab w:val="clear" w:pos="8296"/>
          <w:tab w:val="right" w:leader="dot" w:pos="8306"/>
        </w:tabs>
        <w:spacing w:line="580" w:lineRule="exact"/>
        <w:rPr>
          <w:rFonts w:ascii="宋体" w:eastAsia="宋体" w:hAnsi="宋体"/>
          <w:sz w:val="28"/>
        </w:rPr>
      </w:pPr>
      <w:hyperlink w:anchor="_Toc6145" w:history="1">
        <w:r w:rsidR="005426A3" w:rsidRPr="007E7E51">
          <w:rPr>
            <w:rFonts w:ascii="宋体" w:eastAsia="宋体" w:hAnsi="宋体" w:hint="eastAsia"/>
            <w:sz w:val="28"/>
          </w:rPr>
          <w:t>5.绩效评价结论</w:t>
        </w:r>
        <w:r w:rsidR="005426A3" w:rsidRPr="007E7E51">
          <w:rPr>
            <w:rFonts w:ascii="宋体" w:eastAsia="宋体" w:hAnsi="宋体" w:hint="eastAsia"/>
            <w:sz w:val="28"/>
          </w:rPr>
          <w:tab/>
        </w:r>
        <w:r w:rsidR="006834E5" w:rsidRPr="007E7E51">
          <w:rPr>
            <w:rFonts w:ascii="宋体" w:eastAsia="宋体" w:hAnsi="宋体" w:hint="eastAsia"/>
            <w:sz w:val="28"/>
          </w:rPr>
          <w:t>2</w:t>
        </w:r>
        <w:r w:rsidR="00535BA8">
          <w:rPr>
            <w:rFonts w:ascii="宋体" w:eastAsia="宋体" w:hAnsi="宋体" w:hint="eastAsia"/>
            <w:sz w:val="28"/>
          </w:rPr>
          <w:t>2</w:t>
        </w:r>
      </w:hyperlink>
    </w:p>
    <w:p w:rsidR="005426A3" w:rsidRPr="007E7E51" w:rsidRDefault="00640F5D" w:rsidP="005426A3">
      <w:pPr>
        <w:pStyle w:val="TOC1"/>
        <w:tabs>
          <w:tab w:val="clear" w:pos="8296"/>
          <w:tab w:val="right" w:leader="dot" w:pos="8306"/>
        </w:tabs>
        <w:spacing w:line="580" w:lineRule="exact"/>
        <w:rPr>
          <w:rFonts w:ascii="宋体" w:eastAsia="宋体" w:hAnsi="宋体"/>
          <w:sz w:val="28"/>
        </w:rPr>
      </w:pPr>
      <w:hyperlink w:anchor="_Toc9620" w:history="1">
        <w:r w:rsidR="005426A3" w:rsidRPr="007E7E51">
          <w:rPr>
            <w:rFonts w:ascii="宋体" w:eastAsia="宋体" w:hAnsi="宋体" w:hint="eastAsia"/>
            <w:sz w:val="28"/>
          </w:rPr>
          <w:t>5.1绩效评价得分</w:t>
        </w:r>
        <w:r w:rsidR="005426A3" w:rsidRPr="007E7E51">
          <w:rPr>
            <w:rFonts w:ascii="宋体" w:eastAsia="宋体" w:hAnsi="宋体" w:hint="eastAsia"/>
            <w:sz w:val="28"/>
          </w:rPr>
          <w:tab/>
        </w:r>
        <w:r w:rsidR="006834E5" w:rsidRPr="007E7E51">
          <w:rPr>
            <w:rFonts w:ascii="宋体" w:eastAsia="宋体" w:hAnsi="宋体" w:hint="eastAsia"/>
            <w:sz w:val="28"/>
          </w:rPr>
          <w:t>2</w:t>
        </w:r>
        <w:r w:rsidR="00535BA8">
          <w:rPr>
            <w:rFonts w:ascii="宋体" w:eastAsia="宋体" w:hAnsi="宋体" w:hint="eastAsia"/>
            <w:sz w:val="28"/>
          </w:rPr>
          <w:t>3</w:t>
        </w:r>
      </w:hyperlink>
    </w:p>
    <w:p w:rsidR="005426A3" w:rsidRPr="007E7E51" w:rsidRDefault="00640F5D" w:rsidP="005426A3">
      <w:pPr>
        <w:pStyle w:val="TOC1"/>
        <w:tabs>
          <w:tab w:val="clear" w:pos="8296"/>
          <w:tab w:val="right" w:leader="dot" w:pos="8306"/>
        </w:tabs>
        <w:spacing w:line="580" w:lineRule="exact"/>
        <w:rPr>
          <w:rFonts w:ascii="宋体" w:eastAsia="宋体" w:hAnsi="宋体"/>
          <w:sz w:val="28"/>
        </w:rPr>
      </w:pPr>
      <w:hyperlink w:anchor="_Toc296" w:history="1">
        <w:r w:rsidR="005426A3" w:rsidRPr="007E7E51">
          <w:rPr>
            <w:rFonts w:ascii="宋体" w:eastAsia="宋体" w:hAnsi="宋体" w:hint="eastAsia"/>
            <w:sz w:val="28"/>
          </w:rPr>
          <w:t>5.2存在绩效问题</w:t>
        </w:r>
        <w:r w:rsidR="005426A3" w:rsidRPr="007E7E51">
          <w:rPr>
            <w:rFonts w:ascii="宋体" w:eastAsia="宋体" w:hAnsi="宋体" w:hint="eastAsia"/>
            <w:sz w:val="28"/>
          </w:rPr>
          <w:tab/>
        </w:r>
        <w:r w:rsidR="006834E5" w:rsidRPr="007E7E51">
          <w:rPr>
            <w:rFonts w:ascii="宋体" w:eastAsia="宋体" w:hAnsi="宋体" w:hint="eastAsia"/>
            <w:sz w:val="28"/>
          </w:rPr>
          <w:t>2</w:t>
        </w:r>
        <w:r w:rsidR="00535BA8">
          <w:rPr>
            <w:rFonts w:ascii="宋体" w:eastAsia="宋体" w:hAnsi="宋体" w:hint="eastAsia"/>
            <w:sz w:val="28"/>
          </w:rPr>
          <w:t>3</w:t>
        </w:r>
      </w:hyperlink>
    </w:p>
    <w:p w:rsidR="005426A3" w:rsidRPr="007E7E51" w:rsidRDefault="00640F5D" w:rsidP="005426A3">
      <w:pPr>
        <w:pStyle w:val="TOC1"/>
        <w:tabs>
          <w:tab w:val="clear" w:pos="8296"/>
          <w:tab w:val="right" w:leader="dot" w:pos="8306"/>
        </w:tabs>
        <w:spacing w:line="580" w:lineRule="exact"/>
        <w:rPr>
          <w:rFonts w:ascii="宋体" w:eastAsia="宋体" w:hAnsi="宋体"/>
          <w:sz w:val="28"/>
        </w:rPr>
      </w:pPr>
      <w:hyperlink w:anchor="_Toc23866" w:history="1">
        <w:r w:rsidR="005426A3" w:rsidRPr="007E7E51">
          <w:rPr>
            <w:rFonts w:ascii="宋体" w:eastAsia="宋体" w:hAnsi="宋体" w:hint="eastAsia"/>
            <w:sz w:val="28"/>
          </w:rPr>
          <w:t>6.经验教训与建议</w:t>
        </w:r>
        <w:r w:rsidR="005426A3" w:rsidRPr="007E7E51">
          <w:rPr>
            <w:rFonts w:ascii="宋体" w:eastAsia="宋体" w:hAnsi="宋体" w:hint="eastAsia"/>
            <w:sz w:val="28"/>
          </w:rPr>
          <w:tab/>
        </w:r>
        <w:r w:rsidR="006834E5" w:rsidRPr="007E7E51">
          <w:rPr>
            <w:rFonts w:ascii="宋体" w:eastAsia="宋体" w:hAnsi="宋体" w:hint="eastAsia"/>
            <w:sz w:val="28"/>
          </w:rPr>
          <w:t>2</w:t>
        </w:r>
        <w:r w:rsidR="00535BA8">
          <w:rPr>
            <w:rFonts w:ascii="宋体" w:eastAsia="宋体" w:hAnsi="宋体" w:hint="eastAsia"/>
            <w:sz w:val="28"/>
          </w:rPr>
          <w:t>3</w:t>
        </w:r>
      </w:hyperlink>
    </w:p>
    <w:p w:rsidR="005426A3" w:rsidRPr="007E7E51" w:rsidRDefault="00640F5D" w:rsidP="005426A3">
      <w:pPr>
        <w:pStyle w:val="TOC1"/>
        <w:tabs>
          <w:tab w:val="clear" w:pos="8296"/>
          <w:tab w:val="right" w:leader="dot" w:pos="8306"/>
        </w:tabs>
        <w:spacing w:line="580" w:lineRule="exact"/>
        <w:rPr>
          <w:rFonts w:ascii="宋体" w:eastAsia="宋体" w:hAnsi="宋体"/>
          <w:sz w:val="28"/>
        </w:rPr>
      </w:pPr>
      <w:hyperlink w:anchor="_Toc18823" w:history="1">
        <w:r w:rsidR="005426A3" w:rsidRPr="007E7E51">
          <w:rPr>
            <w:rFonts w:ascii="宋体" w:eastAsia="宋体" w:hAnsi="宋体" w:hint="eastAsia"/>
            <w:sz w:val="28"/>
          </w:rPr>
          <w:t>6.1经验教训</w:t>
        </w:r>
        <w:r w:rsidR="005426A3" w:rsidRPr="007E7E51">
          <w:rPr>
            <w:rFonts w:ascii="宋体" w:eastAsia="宋体" w:hAnsi="宋体" w:hint="eastAsia"/>
            <w:sz w:val="28"/>
          </w:rPr>
          <w:tab/>
        </w:r>
        <w:r w:rsidR="006834E5" w:rsidRPr="007E7E51">
          <w:rPr>
            <w:rFonts w:ascii="宋体" w:eastAsia="宋体" w:hAnsi="宋体" w:hint="eastAsia"/>
            <w:sz w:val="28"/>
          </w:rPr>
          <w:t>2</w:t>
        </w:r>
        <w:r w:rsidR="00535BA8">
          <w:rPr>
            <w:rFonts w:ascii="宋体" w:eastAsia="宋体" w:hAnsi="宋体" w:hint="eastAsia"/>
            <w:sz w:val="28"/>
          </w:rPr>
          <w:t>3</w:t>
        </w:r>
      </w:hyperlink>
    </w:p>
    <w:p w:rsidR="005426A3" w:rsidRPr="007E7E51" w:rsidRDefault="00640F5D" w:rsidP="005426A3">
      <w:pPr>
        <w:pStyle w:val="TOC1"/>
        <w:tabs>
          <w:tab w:val="clear" w:pos="8296"/>
          <w:tab w:val="right" w:leader="dot" w:pos="8306"/>
        </w:tabs>
        <w:spacing w:line="580" w:lineRule="exact"/>
        <w:rPr>
          <w:rFonts w:ascii="宋体" w:eastAsia="宋体" w:hAnsi="宋体"/>
          <w:sz w:val="28"/>
        </w:rPr>
      </w:pPr>
      <w:hyperlink w:anchor="_Toc23617" w:history="1">
        <w:r w:rsidR="005426A3" w:rsidRPr="007E7E51">
          <w:rPr>
            <w:rFonts w:ascii="宋体" w:eastAsia="宋体" w:hAnsi="宋体" w:hint="eastAsia"/>
            <w:sz w:val="28"/>
          </w:rPr>
          <w:t>6.2建议</w:t>
        </w:r>
        <w:r w:rsidR="005426A3" w:rsidRPr="007E7E51">
          <w:rPr>
            <w:rFonts w:ascii="宋体" w:eastAsia="宋体" w:hAnsi="宋体" w:hint="eastAsia"/>
            <w:sz w:val="28"/>
          </w:rPr>
          <w:tab/>
        </w:r>
        <w:r w:rsidR="006834E5" w:rsidRPr="007E7E51">
          <w:rPr>
            <w:rFonts w:ascii="宋体" w:eastAsia="宋体" w:hAnsi="宋体" w:hint="eastAsia"/>
            <w:sz w:val="28"/>
          </w:rPr>
          <w:t>2</w:t>
        </w:r>
        <w:r w:rsidR="00535BA8">
          <w:rPr>
            <w:rFonts w:ascii="宋体" w:eastAsia="宋体" w:hAnsi="宋体" w:hint="eastAsia"/>
            <w:sz w:val="28"/>
          </w:rPr>
          <w:t>4</w:t>
        </w:r>
      </w:hyperlink>
    </w:p>
    <w:p w:rsidR="00DC0B15" w:rsidRPr="007E7E51" w:rsidRDefault="007C2805" w:rsidP="00DC0B15">
      <w:pPr>
        <w:pStyle w:val="TOC1"/>
        <w:tabs>
          <w:tab w:val="clear" w:pos="8296"/>
          <w:tab w:val="right" w:leader="dot" w:pos="8306"/>
        </w:tabs>
        <w:spacing w:line="580" w:lineRule="exact"/>
        <w:rPr>
          <w:rFonts w:ascii="宋体" w:eastAsia="宋体" w:hAnsi="宋体"/>
          <w:sz w:val="28"/>
        </w:rPr>
      </w:pPr>
      <w:bookmarkStart w:id="1" w:name="_Hlk512969822"/>
      <w:r w:rsidRPr="007E7E51">
        <w:rPr>
          <w:rFonts w:ascii="宋体" w:eastAsia="宋体" w:hAnsi="宋体" w:hint="eastAsia"/>
          <w:sz w:val="28"/>
        </w:rPr>
        <w:t>附件1</w:t>
      </w:r>
      <w:hyperlink w:anchor="_Toc23617" w:history="1">
        <w:r w:rsidR="00D87CA6" w:rsidRPr="007E7E51">
          <w:rPr>
            <w:rFonts w:ascii="宋体" w:eastAsia="宋体" w:hAnsi="宋体" w:hint="eastAsia"/>
            <w:sz w:val="28"/>
          </w:rPr>
          <w:t>部门整体支出绩效评价指标表</w:t>
        </w:r>
        <w:r w:rsidR="00DC0B15" w:rsidRPr="007E7E51">
          <w:rPr>
            <w:rFonts w:ascii="宋体" w:eastAsia="宋体" w:hAnsi="宋体" w:hint="eastAsia"/>
            <w:sz w:val="28"/>
          </w:rPr>
          <w:tab/>
          <w:t>2</w:t>
        </w:r>
        <w:r w:rsidR="00535BA8">
          <w:rPr>
            <w:rFonts w:ascii="宋体" w:eastAsia="宋体" w:hAnsi="宋体" w:hint="eastAsia"/>
            <w:sz w:val="28"/>
          </w:rPr>
          <w:t>5</w:t>
        </w:r>
      </w:hyperlink>
    </w:p>
    <w:bookmarkEnd w:id="1"/>
    <w:p w:rsidR="00DC0B15" w:rsidRPr="007E7E51" w:rsidRDefault="00DC0B15" w:rsidP="00DC0B15">
      <w:pPr>
        <w:pStyle w:val="11"/>
      </w:pPr>
    </w:p>
    <w:p w:rsidR="00F736E4" w:rsidRPr="007E7E51" w:rsidRDefault="005426A3" w:rsidP="005426A3">
      <w:pPr>
        <w:spacing w:after="0" w:line="580" w:lineRule="exact"/>
        <w:jc w:val="center"/>
        <w:outlineLvl w:val="2"/>
        <w:rPr>
          <w:rFonts w:ascii="宋体" w:eastAsia="宋体" w:hAnsi="宋体" w:cs="仿宋_GB2312"/>
          <w:sz w:val="30"/>
          <w:szCs w:val="30"/>
        </w:rPr>
      </w:pPr>
      <w:r w:rsidRPr="007E7E51">
        <w:rPr>
          <w:rFonts w:ascii="仿宋" w:eastAsia="仿宋" w:hAnsi="仿宋" w:cs="仿宋" w:hint="eastAsia"/>
          <w:sz w:val="30"/>
          <w:szCs w:val="30"/>
        </w:rPr>
        <w:fldChar w:fldCharType="end"/>
      </w:r>
    </w:p>
    <w:p w:rsidR="00F736E4" w:rsidRPr="007E7E51" w:rsidRDefault="00F736E4">
      <w:pPr>
        <w:ind w:firstLine="642"/>
        <w:jc w:val="center"/>
        <w:outlineLvl w:val="0"/>
        <w:rPr>
          <w:rFonts w:ascii="仿宋_GB2312" w:eastAsia="仿宋_GB2312" w:hAnsi="仿宋_GB2312" w:cs="仿宋_GB2312"/>
          <w:b/>
          <w:bCs/>
          <w:kern w:val="44"/>
          <w:sz w:val="44"/>
          <w:szCs w:val="44"/>
        </w:rPr>
        <w:sectPr w:rsidR="00F736E4" w:rsidRPr="007E7E51" w:rsidSect="0042448F">
          <w:headerReference w:type="default" r:id="rId9"/>
          <w:pgSz w:w="11906" w:h="16838"/>
          <w:pgMar w:top="1985" w:right="1531" w:bottom="1985" w:left="1531" w:header="709" w:footer="709" w:gutter="0"/>
          <w:cols w:space="0"/>
          <w:docGrid w:type="lines" w:linePitch="367"/>
        </w:sectPr>
      </w:pPr>
    </w:p>
    <w:p w:rsidR="00D32110" w:rsidRPr="007E7E51" w:rsidRDefault="00D12C01" w:rsidP="00D154E2">
      <w:pPr>
        <w:spacing w:line="580" w:lineRule="exact"/>
        <w:ind w:firstLine="642"/>
        <w:jc w:val="center"/>
        <w:outlineLvl w:val="0"/>
        <w:rPr>
          <w:rFonts w:ascii="微软雅黑" w:eastAsia="微软雅黑" w:hAnsi="微软雅黑" w:cs="仿宋_GB2312"/>
          <w:b/>
          <w:bCs/>
          <w:kern w:val="44"/>
          <w:sz w:val="36"/>
          <w:szCs w:val="36"/>
        </w:rPr>
      </w:pPr>
      <w:r w:rsidRPr="007E7E51">
        <w:rPr>
          <w:rFonts w:ascii="微软雅黑" w:eastAsia="微软雅黑" w:hAnsi="微软雅黑" w:cs="仿宋_GB2312" w:hint="eastAsia"/>
          <w:b/>
          <w:bCs/>
          <w:kern w:val="44"/>
          <w:sz w:val="36"/>
          <w:szCs w:val="36"/>
        </w:rPr>
        <w:lastRenderedPageBreak/>
        <w:t>政协湘西自治州委员会</w:t>
      </w:r>
    </w:p>
    <w:p w:rsidR="00F736E4" w:rsidRPr="007E7E51" w:rsidRDefault="00CB0DE7" w:rsidP="00D154E2">
      <w:pPr>
        <w:spacing w:line="580" w:lineRule="exact"/>
        <w:ind w:firstLine="642"/>
        <w:jc w:val="center"/>
        <w:outlineLvl w:val="0"/>
        <w:rPr>
          <w:rFonts w:ascii="微软雅黑" w:eastAsia="微软雅黑" w:hAnsi="微软雅黑" w:cs="仿宋_GB2312"/>
          <w:b/>
          <w:bCs/>
          <w:kern w:val="44"/>
          <w:sz w:val="36"/>
          <w:szCs w:val="36"/>
        </w:rPr>
      </w:pPr>
      <w:r w:rsidRPr="007E7E51">
        <w:rPr>
          <w:rFonts w:ascii="微软雅黑" w:eastAsia="微软雅黑" w:hAnsi="微软雅黑" w:cs="仿宋_GB2312" w:hint="eastAsia"/>
          <w:b/>
          <w:bCs/>
          <w:kern w:val="44"/>
          <w:sz w:val="36"/>
          <w:szCs w:val="36"/>
        </w:rPr>
        <w:t>部门整体支出绩效评价自评报告</w:t>
      </w:r>
    </w:p>
    <w:p w:rsidR="004117EB" w:rsidRPr="007E7E51" w:rsidRDefault="004117EB" w:rsidP="00904FB2">
      <w:pPr>
        <w:spacing w:line="580" w:lineRule="exact"/>
        <w:jc w:val="both"/>
        <w:rPr>
          <w:rFonts w:ascii="仿宋_GB2312" w:eastAsia="仿宋_GB2312" w:hAnsi="黑体" w:cs="宋体"/>
          <w:b/>
          <w:bCs/>
          <w:sz w:val="32"/>
          <w:szCs w:val="32"/>
        </w:rPr>
      </w:pPr>
      <w:r w:rsidRPr="007E7E51">
        <w:rPr>
          <w:rFonts w:ascii="仿宋_GB2312" w:eastAsia="仿宋_GB2312" w:hAnsi="黑体" w:cs="宋体" w:hint="eastAsia"/>
          <w:b/>
          <w:bCs/>
          <w:sz w:val="32"/>
          <w:szCs w:val="32"/>
        </w:rPr>
        <w:t>1、引言</w:t>
      </w:r>
    </w:p>
    <w:p w:rsidR="00F736E4" w:rsidRPr="007E7E51" w:rsidRDefault="00827DCE" w:rsidP="00904FB2">
      <w:pPr>
        <w:spacing w:line="580" w:lineRule="exact"/>
        <w:ind w:firstLineChars="200" w:firstLine="600"/>
        <w:jc w:val="both"/>
        <w:rPr>
          <w:rFonts w:ascii="仿宋" w:eastAsia="仿宋" w:hAnsi="仿宋" w:cs="宋体"/>
          <w:bCs/>
          <w:sz w:val="30"/>
          <w:szCs w:val="30"/>
        </w:rPr>
      </w:pPr>
      <w:r w:rsidRPr="007E7E51">
        <w:rPr>
          <w:rFonts w:ascii="仿宋" w:eastAsia="仿宋" w:hAnsi="仿宋" w:cs="宋体" w:hint="eastAsia"/>
          <w:bCs/>
          <w:sz w:val="30"/>
          <w:szCs w:val="30"/>
        </w:rPr>
        <w:t>政协湘西自治州委员会（（以下简称“本部门”）</w:t>
      </w:r>
      <w:r w:rsidR="00CB0DE7" w:rsidRPr="007E7E51">
        <w:rPr>
          <w:rFonts w:ascii="仿宋" w:eastAsia="仿宋" w:hAnsi="仿宋" w:cs="宋体" w:hint="eastAsia"/>
          <w:bCs/>
          <w:sz w:val="30"/>
          <w:szCs w:val="30"/>
        </w:rPr>
        <w:t>为</w:t>
      </w:r>
      <w:r w:rsidR="00DF4816" w:rsidRPr="007E7E51">
        <w:rPr>
          <w:rFonts w:ascii="仿宋" w:eastAsia="仿宋" w:hAnsi="仿宋" w:cs="宋体" w:hint="eastAsia"/>
          <w:bCs/>
          <w:sz w:val="30"/>
          <w:szCs w:val="30"/>
        </w:rPr>
        <w:t>加强财政</w:t>
      </w:r>
      <w:r w:rsidR="00140E01" w:rsidRPr="007E7E51">
        <w:rPr>
          <w:rFonts w:ascii="仿宋" w:eastAsia="仿宋" w:hAnsi="仿宋" w:cs="宋体" w:hint="eastAsia"/>
          <w:bCs/>
          <w:sz w:val="30"/>
          <w:szCs w:val="30"/>
        </w:rPr>
        <w:t>资金管理，强化责任支出，建立科学、合理的财政支出绩效评价管理体系，提高本单位的</w:t>
      </w:r>
      <w:r w:rsidR="00CB0DE7" w:rsidRPr="007E7E51">
        <w:rPr>
          <w:rFonts w:ascii="仿宋" w:eastAsia="仿宋" w:hAnsi="仿宋" w:cs="宋体" w:hint="eastAsia"/>
          <w:bCs/>
          <w:sz w:val="30"/>
          <w:szCs w:val="30"/>
        </w:rPr>
        <w:t>财政资金使用效益，</w:t>
      </w:r>
      <w:r w:rsidR="00D12C01" w:rsidRPr="007E7E51">
        <w:rPr>
          <w:rFonts w:ascii="仿宋" w:eastAsia="仿宋" w:hAnsi="仿宋" w:cs="宋体" w:hint="eastAsia"/>
          <w:bCs/>
          <w:sz w:val="30"/>
          <w:szCs w:val="30"/>
        </w:rPr>
        <w:t>政协湘西自治州委员会</w:t>
      </w:r>
      <w:r w:rsidR="00CB0DE7" w:rsidRPr="007E7E51">
        <w:rPr>
          <w:rFonts w:ascii="仿宋" w:eastAsia="仿宋" w:hAnsi="仿宋" w:cs="宋体" w:hint="eastAsia"/>
          <w:bCs/>
          <w:sz w:val="30"/>
          <w:szCs w:val="30"/>
        </w:rPr>
        <w:t>按照《湘西州财政局关于开展20</w:t>
      </w:r>
      <w:r w:rsidR="006A4F3F" w:rsidRPr="007E7E51">
        <w:rPr>
          <w:rFonts w:ascii="仿宋" w:eastAsia="仿宋" w:hAnsi="仿宋" w:cs="宋体" w:hint="eastAsia"/>
          <w:bCs/>
          <w:sz w:val="30"/>
          <w:szCs w:val="30"/>
        </w:rPr>
        <w:t>1</w:t>
      </w:r>
      <w:r w:rsidR="00904FB2" w:rsidRPr="007E7E51">
        <w:rPr>
          <w:rFonts w:ascii="仿宋" w:eastAsia="仿宋" w:hAnsi="仿宋" w:cs="宋体" w:hint="eastAsia"/>
          <w:bCs/>
          <w:sz w:val="30"/>
          <w:szCs w:val="30"/>
        </w:rPr>
        <w:t>7</w:t>
      </w:r>
      <w:r w:rsidR="00CB0DE7" w:rsidRPr="007E7E51">
        <w:rPr>
          <w:rFonts w:ascii="仿宋" w:eastAsia="仿宋" w:hAnsi="仿宋" w:cs="宋体" w:hint="eastAsia"/>
          <w:bCs/>
          <w:sz w:val="30"/>
          <w:szCs w:val="30"/>
        </w:rPr>
        <w:t>年度州本级财政资金绩效自评工作的通知》（</w:t>
      </w:r>
      <w:proofErr w:type="gramStart"/>
      <w:r w:rsidR="00CB0DE7" w:rsidRPr="007E7E51">
        <w:rPr>
          <w:rFonts w:ascii="仿宋" w:eastAsia="仿宋" w:hAnsi="仿宋" w:cs="宋体" w:hint="eastAsia"/>
          <w:bCs/>
          <w:sz w:val="30"/>
          <w:szCs w:val="30"/>
        </w:rPr>
        <w:t>州财绩</w:t>
      </w:r>
      <w:proofErr w:type="gramEnd"/>
      <w:r w:rsidR="00CB0DE7" w:rsidRPr="007E7E51">
        <w:rPr>
          <w:rFonts w:ascii="仿宋" w:eastAsia="仿宋" w:hAnsi="仿宋" w:cs="宋体" w:hint="eastAsia"/>
          <w:bCs/>
          <w:sz w:val="30"/>
          <w:szCs w:val="30"/>
        </w:rPr>
        <w:t>〔201</w:t>
      </w:r>
      <w:r w:rsidR="006A4F3F" w:rsidRPr="007E7E51">
        <w:rPr>
          <w:rFonts w:ascii="仿宋" w:eastAsia="仿宋" w:hAnsi="仿宋" w:cs="宋体"/>
          <w:bCs/>
          <w:sz w:val="30"/>
          <w:szCs w:val="30"/>
        </w:rPr>
        <w:t>8</w:t>
      </w:r>
      <w:r w:rsidR="00CB0DE7" w:rsidRPr="007E7E51">
        <w:rPr>
          <w:rFonts w:ascii="仿宋" w:eastAsia="仿宋" w:hAnsi="仿宋" w:cs="宋体" w:hint="eastAsia"/>
          <w:bCs/>
          <w:sz w:val="30"/>
          <w:szCs w:val="30"/>
        </w:rPr>
        <w:t>〕2号）文</w:t>
      </w:r>
      <w:r w:rsidR="00FE401F" w:rsidRPr="007E7E51">
        <w:rPr>
          <w:rFonts w:ascii="仿宋" w:eastAsia="仿宋" w:hAnsi="仿宋" w:cs="宋体" w:hint="eastAsia"/>
          <w:bCs/>
          <w:sz w:val="30"/>
          <w:szCs w:val="30"/>
        </w:rPr>
        <w:t>件</w:t>
      </w:r>
      <w:r w:rsidR="00CB0DE7" w:rsidRPr="007E7E51">
        <w:rPr>
          <w:rFonts w:ascii="仿宋" w:eastAsia="仿宋" w:hAnsi="仿宋" w:cs="宋体" w:hint="eastAsia"/>
          <w:bCs/>
          <w:sz w:val="30"/>
          <w:szCs w:val="30"/>
        </w:rPr>
        <w:t>的部署，结合实际，</w:t>
      </w:r>
      <w:r w:rsidR="00FE401F" w:rsidRPr="007E7E51">
        <w:rPr>
          <w:rFonts w:ascii="仿宋" w:eastAsia="仿宋" w:hAnsi="仿宋" w:cs="宋体" w:hint="eastAsia"/>
          <w:bCs/>
          <w:sz w:val="30"/>
          <w:szCs w:val="30"/>
        </w:rPr>
        <w:t>本</w:t>
      </w:r>
      <w:r w:rsidRPr="007E7E51">
        <w:rPr>
          <w:rFonts w:ascii="仿宋" w:eastAsia="仿宋" w:hAnsi="仿宋" w:cs="宋体" w:hint="eastAsia"/>
          <w:bCs/>
          <w:sz w:val="30"/>
          <w:szCs w:val="30"/>
        </w:rPr>
        <w:t>部门</w:t>
      </w:r>
      <w:r w:rsidR="00FE401F" w:rsidRPr="007E7E51">
        <w:rPr>
          <w:rFonts w:ascii="仿宋" w:eastAsia="仿宋" w:hAnsi="仿宋" w:cs="宋体" w:hint="eastAsia"/>
          <w:bCs/>
          <w:sz w:val="30"/>
          <w:szCs w:val="30"/>
        </w:rPr>
        <w:t>于2018年6月，</w:t>
      </w:r>
      <w:r w:rsidR="00CB0DE7" w:rsidRPr="007E7E51">
        <w:rPr>
          <w:rFonts w:ascii="仿宋" w:eastAsia="仿宋" w:hAnsi="仿宋" w:cs="宋体" w:hint="eastAsia"/>
          <w:bCs/>
          <w:sz w:val="30"/>
          <w:szCs w:val="30"/>
        </w:rPr>
        <w:t>认真组织进行了201</w:t>
      </w:r>
      <w:r w:rsidR="00904FB2" w:rsidRPr="007E7E51">
        <w:rPr>
          <w:rFonts w:ascii="仿宋" w:eastAsia="仿宋" w:hAnsi="仿宋" w:cs="宋体" w:hint="eastAsia"/>
          <w:bCs/>
          <w:sz w:val="30"/>
          <w:szCs w:val="30"/>
        </w:rPr>
        <w:t>7</w:t>
      </w:r>
      <w:r w:rsidR="00CB0DE7" w:rsidRPr="007E7E51">
        <w:rPr>
          <w:rFonts w:ascii="仿宋" w:eastAsia="仿宋" w:hAnsi="仿宋" w:cs="宋体" w:hint="eastAsia"/>
          <w:bCs/>
          <w:sz w:val="30"/>
          <w:szCs w:val="30"/>
        </w:rPr>
        <w:t>年度预算绩效自评工作，现将</w:t>
      </w:r>
      <w:r w:rsidRPr="007E7E51">
        <w:rPr>
          <w:rFonts w:ascii="仿宋" w:eastAsia="仿宋" w:hAnsi="仿宋" w:cs="宋体" w:hint="eastAsia"/>
          <w:bCs/>
          <w:sz w:val="30"/>
          <w:szCs w:val="30"/>
        </w:rPr>
        <w:t>本部门</w:t>
      </w:r>
      <w:r w:rsidR="00CB0DE7" w:rsidRPr="007E7E51">
        <w:rPr>
          <w:rFonts w:ascii="仿宋" w:eastAsia="仿宋" w:hAnsi="仿宋" w:cs="宋体" w:hint="eastAsia"/>
          <w:bCs/>
          <w:sz w:val="30"/>
          <w:szCs w:val="30"/>
        </w:rPr>
        <w:t xml:space="preserve">整体支出绩效自评结果报告如下： </w:t>
      </w:r>
    </w:p>
    <w:p w:rsidR="00F736E4" w:rsidRPr="007E7E51" w:rsidRDefault="004117EB" w:rsidP="00F527FE">
      <w:pPr>
        <w:spacing w:beforeLines="50" w:before="183" w:after="0" w:line="580" w:lineRule="exact"/>
        <w:jc w:val="both"/>
        <w:outlineLvl w:val="0"/>
        <w:rPr>
          <w:rFonts w:ascii="仿宋_GB2312" w:eastAsia="仿宋_GB2312" w:hAnsi="黑体" w:cs="宋体"/>
          <w:b/>
          <w:sz w:val="32"/>
          <w:szCs w:val="32"/>
        </w:rPr>
      </w:pPr>
      <w:bookmarkStart w:id="2" w:name="_Toc2195"/>
      <w:r w:rsidRPr="007E7E51">
        <w:rPr>
          <w:rFonts w:ascii="仿宋_GB2312" w:eastAsia="仿宋_GB2312" w:hAnsi="黑体" w:cs="宋体" w:hint="eastAsia"/>
          <w:b/>
          <w:sz w:val="32"/>
          <w:szCs w:val="32"/>
        </w:rPr>
        <w:t>1.1</w:t>
      </w:r>
      <w:r w:rsidR="00CB0DE7" w:rsidRPr="007E7E51">
        <w:rPr>
          <w:rFonts w:ascii="仿宋_GB2312" w:eastAsia="仿宋_GB2312" w:hAnsi="黑体" w:cs="宋体" w:hint="eastAsia"/>
          <w:b/>
          <w:sz w:val="32"/>
          <w:szCs w:val="32"/>
        </w:rPr>
        <w:t>部门</w:t>
      </w:r>
      <w:bookmarkEnd w:id="2"/>
      <w:r w:rsidRPr="007E7E51">
        <w:rPr>
          <w:rFonts w:ascii="仿宋_GB2312" w:eastAsia="仿宋_GB2312" w:hAnsi="黑体" w:cs="宋体" w:hint="eastAsia"/>
          <w:b/>
          <w:sz w:val="32"/>
          <w:szCs w:val="32"/>
        </w:rPr>
        <w:t>职责</w:t>
      </w:r>
      <w:r w:rsidR="00861265" w:rsidRPr="007E7E51">
        <w:rPr>
          <w:rFonts w:ascii="仿宋_GB2312" w:eastAsia="仿宋_GB2312" w:hAnsi="黑体" w:cs="宋体" w:hint="eastAsia"/>
          <w:b/>
          <w:sz w:val="32"/>
          <w:szCs w:val="32"/>
        </w:rPr>
        <w:t>概况</w:t>
      </w:r>
    </w:p>
    <w:p w:rsidR="00FE401F" w:rsidRPr="007E7E51" w:rsidRDefault="00FE401F" w:rsidP="00960695">
      <w:pPr>
        <w:spacing w:line="580" w:lineRule="exact"/>
        <w:ind w:firstLineChars="200" w:firstLine="600"/>
        <w:jc w:val="both"/>
        <w:rPr>
          <w:rFonts w:ascii="仿宋" w:eastAsia="仿宋" w:hAnsi="仿宋" w:cs="宋体"/>
          <w:bCs/>
          <w:sz w:val="30"/>
          <w:szCs w:val="30"/>
        </w:rPr>
      </w:pPr>
      <w:r w:rsidRPr="007E7E51">
        <w:rPr>
          <w:rFonts w:ascii="仿宋" w:eastAsia="仿宋" w:hAnsi="仿宋" w:cs="宋体"/>
          <w:bCs/>
          <w:sz w:val="30"/>
          <w:szCs w:val="30"/>
        </w:rPr>
        <w:t>政协湘西自治州委员会成立于1952年，单位性质为行政单位，单位住所在吉首</w:t>
      </w:r>
      <w:proofErr w:type="gramStart"/>
      <w:r w:rsidRPr="007E7E51">
        <w:rPr>
          <w:rFonts w:ascii="仿宋" w:eastAsia="仿宋" w:hAnsi="仿宋" w:cs="宋体"/>
          <w:bCs/>
          <w:sz w:val="30"/>
          <w:szCs w:val="30"/>
        </w:rPr>
        <w:t>市团结</w:t>
      </w:r>
      <w:proofErr w:type="gramEnd"/>
      <w:r w:rsidRPr="007E7E51">
        <w:rPr>
          <w:rFonts w:ascii="仿宋" w:eastAsia="仿宋" w:hAnsi="仿宋" w:cs="宋体"/>
          <w:bCs/>
          <w:sz w:val="30"/>
          <w:szCs w:val="30"/>
        </w:rPr>
        <w:t>西路</w:t>
      </w:r>
      <w:r w:rsidR="00037532" w:rsidRPr="007E7E51">
        <w:rPr>
          <w:rFonts w:ascii="仿宋" w:eastAsia="仿宋" w:hAnsi="仿宋" w:cs="宋体"/>
          <w:bCs/>
          <w:sz w:val="30"/>
          <w:szCs w:val="30"/>
        </w:rPr>
        <w:t>8</w:t>
      </w:r>
      <w:r w:rsidRPr="007E7E51">
        <w:rPr>
          <w:rFonts w:ascii="仿宋" w:eastAsia="仿宋" w:hAnsi="仿宋" w:cs="宋体"/>
          <w:bCs/>
          <w:sz w:val="30"/>
          <w:szCs w:val="30"/>
        </w:rPr>
        <w:t>号，统一社会信用代码为114331000066865XN。本单位的主要职责是：政治协商、民主监督、参政议政。</w:t>
      </w:r>
    </w:p>
    <w:p w:rsidR="00FE401F" w:rsidRPr="007E7E51" w:rsidRDefault="004117EB" w:rsidP="00F527FE">
      <w:pPr>
        <w:spacing w:after="0" w:line="580" w:lineRule="exact"/>
        <w:jc w:val="both"/>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t>1.1.1</w:t>
      </w:r>
      <w:r w:rsidR="00BD1389" w:rsidRPr="007E7E51">
        <w:rPr>
          <w:rFonts w:ascii="仿宋_GB2312" w:eastAsia="仿宋_GB2312" w:hAnsi="黑体" w:cs="宋体" w:hint="eastAsia"/>
          <w:b/>
          <w:sz w:val="32"/>
          <w:szCs w:val="32"/>
        </w:rPr>
        <w:t>部门</w:t>
      </w:r>
      <w:r w:rsidRPr="007E7E51">
        <w:rPr>
          <w:rFonts w:ascii="仿宋_GB2312" w:eastAsia="仿宋_GB2312" w:hAnsi="黑体" w:cs="宋体" w:hint="eastAsia"/>
          <w:b/>
          <w:sz w:val="32"/>
          <w:szCs w:val="32"/>
        </w:rPr>
        <w:t>主要职责</w:t>
      </w:r>
    </w:p>
    <w:p w:rsidR="00D32110" w:rsidRPr="007E7E51" w:rsidRDefault="00D32110" w:rsidP="00960695">
      <w:pPr>
        <w:spacing w:line="580" w:lineRule="exact"/>
        <w:ind w:firstLineChars="200" w:firstLine="600"/>
        <w:jc w:val="both"/>
        <w:rPr>
          <w:rFonts w:ascii="仿宋" w:eastAsia="仿宋" w:hAnsi="仿宋" w:cs="宋体"/>
          <w:bCs/>
          <w:sz w:val="30"/>
          <w:szCs w:val="30"/>
        </w:rPr>
      </w:pPr>
      <w:r w:rsidRPr="007E7E51">
        <w:rPr>
          <w:rFonts w:ascii="仿宋" w:eastAsia="仿宋" w:hAnsi="仿宋" w:cs="宋体" w:hint="eastAsia"/>
          <w:bCs/>
          <w:sz w:val="30"/>
          <w:szCs w:val="30"/>
        </w:rPr>
        <w:t>（一）</w:t>
      </w:r>
      <w:r w:rsidR="00FE401F" w:rsidRPr="007E7E51">
        <w:rPr>
          <w:rFonts w:ascii="仿宋" w:eastAsia="仿宋" w:hAnsi="仿宋" w:cs="宋体" w:hint="eastAsia"/>
          <w:bCs/>
          <w:sz w:val="30"/>
          <w:szCs w:val="30"/>
        </w:rPr>
        <w:t>进一步搞好政治协商、民主监督、参政议政工作，增强</w:t>
      </w:r>
      <w:proofErr w:type="gramStart"/>
      <w:r w:rsidR="00FE401F" w:rsidRPr="007E7E51">
        <w:rPr>
          <w:rFonts w:ascii="仿宋" w:eastAsia="仿宋" w:hAnsi="仿宋" w:cs="宋体" w:hint="eastAsia"/>
          <w:bCs/>
          <w:sz w:val="30"/>
          <w:szCs w:val="30"/>
        </w:rPr>
        <w:t>履</w:t>
      </w:r>
      <w:proofErr w:type="gramEnd"/>
      <w:r w:rsidR="00FE401F" w:rsidRPr="007E7E51">
        <w:rPr>
          <w:rFonts w:ascii="仿宋" w:eastAsia="仿宋" w:hAnsi="仿宋" w:cs="宋体" w:hint="eastAsia"/>
          <w:bCs/>
          <w:sz w:val="30"/>
          <w:szCs w:val="30"/>
        </w:rPr>
        <w:t>职能力。围绕州委、州政府中心工作，开展各种调研视察活动，为领导决策提供有力可靠的政策依据</w:t>
      </w:r>
    </w:p>
    <w:p w:rsidR="00D32110" w:rsidRPr="007E7E51" w:rsidRDefault="00D32110" w:rsidP="00960695">
      <w:pPr>
        <w:spacing w:line="580" w:lineRule="exact"/>
        <w:ind w:firstLineChars="200" w:firstLine="600"/>
        <w:jc w:val="both"/>
        <w:rPr>
          <w:rFonts w:ascii="仿宋" w:eastAsia="仿宋" w:hAnsi="仿宋" w:cs="宋体"/>
          <w:bCs/>
          <w:sz w:val="30"/>
          <w:szCs w:val="30"/>
        </w:rPr>
      </w:pPr>
      <w:r w:rsidRPr="007E7E51">
        <w:rPr>
          <w:rFonts w:ascii="仿宋" w:eastAsia="仿宋" w:hAnsi="仿宋" w:cs="宋体" w:hint="eastAsia"/>
          <w:bCs/>
          <w:sz w:val="30"/>
          <w:szCs w:val="30"/>
        </w:rPr>
        <w:t>（二）</w:t>
      </w:r>
      <w:r w:rsidR="00FE401F" w:rsidRPr="007E7E51">
        <w:rPr>
          <w:rFonts w:ascii="仿宋" w:eastAsia="仿宋" w:hAnsi="仿宋" w:cs="宋体" w:hint="eastAsia"/>
          <w:bCs/>
          <w:sz w:val="30"/>
          <w:szCs w:val="30"/>
        </w:rPr>
        <w:t>进一步做好全州文史资料的收集、整理、编辑、出版工作。</w:t>
      </w:r>
    </w:p>
    <w:p w:rsidR="00D32110" w:rsidRPr="007E7E51" w:rsidRDefault="00D32110" w:rsidP="00960695">
      <w:pPr>
        <w:spacing w:line="580" w:lineRule="exact"/>
        <w:ind w:firstLineChars="200" w:firstLine="600"/>
        <w:jc w:val="both"/>
        <w:rPr>
          <w:rFonts w:ascii="仿宋" w:eastAsia="仿宋" w:hAnsi="仿宋" w:cs="宋体"/>
          <w:bCs/>
          <w:sz w:val="30"/>
          <w:szCs w:val="30"/>
        </w:rPr>
      </w:pPr>
      <w:r w:rsidRPr="007E7E51">
        <w:rPr>
          <w:rFonts w:ascii="仿宋" w:eastAsia="仿宋" w:hAnsi="仿宋" w:cs="宋体" w:hint="eastAsia"/>
          <w:bCs/>
          <w:sz w:val="30"/>
          <w:szCs w:val="30"/>
        </w:rPr>
        <w:lastRenderedPageBreak/>
        <w:t>(三)</w:t>
      </w:r>
      <w:r w:rsidR="00CA1199" w:rsidRPr="007E7E51">
        <w:rPr>
          <w:rFonts w:ascii="仿宋" w:eastAsia="仿宋" w:hAnsi="仿宋" w:cs="宋体"/>
          <w:bCs/>
          <w:sz w:val="30"/>
          <w:szCs w:val="30"/>
        </w:rPr>
        <w:t xml:space="preserve">  </w:t>
      </w:r>
      <w:r w:rsidR="00FE401F" w:rsidRPr="007E7E51">
        <w:rPr>
          <w:rFonts w:ascii="仿宋" w:eastAsia="仿宋" w:hAnsi="仿宋" w:cs="宋体" w:hint="eastAsia"/>
          <w:bCs/>
          <w:sz w:val="30"/>
          <w:szCs w:val="30"/>
        </w:rPr>
        <w:t>加强与兄弟政协组织的联系，进一步扩大政协在社会上的影响力。</w:t>
      </w:r>
    </w:p>
    <w:p w:rsidR="00D32110" w:rsidRPr="007E7E51" w:rsidRDefault="00D32110" w:rsidP="00960695">
      <w:pPr>
        <w:spacing w:line="580" w:lineRule="exact"/>
        <w:ind w:firstLineChars="200" w:firstLine="600"/>
        <w:jc w:val="both"/>
        <w:rPr>
          <w:rFonts w:ascii="仿宋" w:eastAsia="仿宋" w:hAnsi="仿宋" w:cs="宋体"/>
          <w:bCs/>
          <w:sz w:val="30"/>
          <w:szCs w:val="30"/>
        </w:rPr>
      </w:pPr>
      <w:r w:rsidRPr="007E7E51">
        <w:rPr>
          <w:rFonts w:ascii="仿宋" w:eastAsia="仿宋" w:hAnsi="仿宋" w:cs="宋体" w:hint="eastAsia"/>
          <w:bCs/>
          <w:sz w:val="30"/>
          <w:szCs w:val="30"/>
        </w:rPr>
        <w:t>(四)</w:t>
      </w:r>
      <w:r w:rsidR="00CA1199" w:rsidRPr="007E7E51">
        <w:rPr>
          <w:rFonts w:ascii="仿宋" w:eastAsia="仿宋" w:hAnsi="仿宋" w:cs="宋体"/>
          <w:bCs/>
          <w:sz w:val="30"/>
          <w:szCs w:val="30"/>
        </w:rPr>
        <w:t xml:space="preserve"> </w:t>
      </w:r>
      <w:r w:rsidRPr="007E7E51">
        <w:rPr>
          <w:rFonts w:ascii="仿宋" w:eastAsia="仿宋" w:hAnsi="仿宋" w:cs="宋体" w:hint="eastAsia"/>
          <w:bCs/>
          <w:sz w:val="30"/>
          <w:szCs w:val="30"/>
        </w:rPr>
        <w:t>承办</w:t>
      </w:r>
      <w:r w:rsidR="00FE401F" w:rsidRPr="007E7E51">
        <w:rPr>
          <w:rFonts w:ascii="仿宋" w:eastAsia="仿宋" w:hAnsi="仿宋" w:cs="宋体" w:hint="eastAsia"/>
          <w:bCs/>
          <w:sz w:val="30"/>
          <w:szCs w:val="30"/>
        </w:rPr>
        <w:t>省政协、州委交办的其他工作任务。</w:t>
      </w:r>
    </w:p>
    <w:p w:rsidR="004117EB" w:rsidRPr="007E7E51" w:rsidRDefault="002C3B00" w:rsidP="00F23E31">
      <w:pPr>
        <w:spacing w:after="0" w:line="580" w:lineRule="exact"/>
        <w:jc w:val="both"/>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t>1.1.</w:t>
      </w:r>
      <w:r w:rsidR="00E87EBA" w:rsidRPr="007E7E51">
        <w:rPr>
          <w:rFonts w:ascii="仿宋_GB2312" w:eastAsia="仿宋_GB2312" w:hAnsi="黑体" w:cs="宋体" w:hint="eastAsia"/>
          <w:b/>
          <w:sz w:val="32"/>
          <w:szCs w:val="32"/>
        </w:rPr>
        <w:t>2</w:t>
      </w:r>
      <w:r w:rsidR="004117EB" w:rsidRPr="007E7E51">
        <w:rPr>
          <w:rFonts w:ascii="仿宋_GB2312" w:eastAsia="仿宋_GB2312" w:hAnsi="黑体" w:cs="宋体" w:hint="eastAsia"/>
          <w:b/>
          <w:sz w:val="32"/>
          <w:szCs w:val="32"/>
        </w:rPr>
        <w:t>机构、人员构成</w:t>
      </w:r>
    </w:p>
    <w:p w:rsidR="00265CB9" w:rsidRPr="007E7E51" w:rsidRDefault="00753D57" w:rsidP="00960695">
      <w:pPr>
        <w:spacing w:line="580" w:lineRule="exact"/>
        <w:ind w:firstLineChars="200" w:firstLine="600"/>
        <w:jc w:val="both"/>
        <w:rPr>
          <w:rFonts w:ascii="仿宋" w:eastAsia="仿宋" w:hAnsi="仿宋" w:cs="宋体"/>
          <w:bCs/>
          <w:sz w:val="30"/>
          <w:szCs w:val="30"/>
        </w:rPr>
      </w:pPr>
      <w:bookmarkStart w:id="3" w:name="_Hlk512969947"/>
      <w:r w:rsidRPr="007E7E51">
        <w:rPr>
          <w:rFonts w:ascii="仿宋" w:eastAsia="仿宋" w:hAnsi="仿宋" w:cs="宋体" w:hint="eastAsia"/>
          <w:bCs/>
          <w:sz w:val="30"/>
          <w:szCs w:val="30"/>
        </w:rPr>
        <w:t>州政协为正厅级全额拨款（行政）单位。内设办公室（含秘书科、行政科、财务科、人事科、委员联络办、老干办、机关车队七个科室）、提案委员会、经济科技联谊委员会、人口资源环境委员会、文教卫体委员会、民族宗教法制群团委员会、文史学习委员会、研究室、文史资料编辑部共九个职能部门。</w:t>
      </w:r>
    </w:p>
    <w:p w:rsidR="00B619CA" w:rsidRPr="007E7E51" w:rsidRDefault="004117EB" w:rsidP="00960695">
      <w:pPr>
        <w:spacing w:line="580" w:lineRule="exact"/>
        <w:ind w:firstLineChars="200" w:firstLine="600"/>
        <w:jc w:val="both"/>
        <w:rPr>
          <w:rFonts w:ascii="仿宋" w:eastAsia="仿宋" w:hAnsi="仿宋" w:cs="宋体"/>
          <w:bCs/>
          <w:sz w:val="30"/>
          <w:szCs w:val="30"/>
        </w:rPr>
      </w:pPr>
      <w:r w:rsidRPr="007E7E51">
        <w:rPr>
          <w:rFonts w:ascii="仿宋" w:eastAsia="仿宋" w:hAnsi="仿宋" w:cs="宋体" w:hint="eastAsia"/>
          <w:bCs/>
          <w:sz w:val="30"/>
          <w:szCs w:val="30"/>
        </w:rPr>
        <w:t>截止201</w:t>
      </w:r>
      <w:r w:rsidR="00904FB2" w:rsidRPr="007E7E51">
        <w:rPr>
          <w:rFonts w:ascii="仿宋" w:eastAsia="仿宋" w:hAnsi="仿宋" w:cs="宋体" w:hint="eastAsia"/>
          <w:bCs/>
          <w:sz w:val="30"/>
          <w:szCs w:val="30"/>
        </w:rPr>
        <w:t>7</w:t>
      </w:r>
      <w:r w:rsidRPr="007E7E51">
        <w:rPr>
          <w:rFonts w:ascii="仿宋" w:eastAsia="仿宋" w:hAnsi="仿宋" w:cs="宋体" w:hint="eastAsia"/>
          <w:bCs/>
          <w:sz w:val="30"/>
          <w:szCs w:val="30"/>
        </w:rPr>
        <w:t>年12月31日，</w:t>
      </w:r>
      <w:r w:rsidR="00D12C01" w:rsidRPr="007E7E51">
        <w:rPr>
          <w:rFonts w:ascii="仿宋" w:eastAsia="仿宋" w:hAnsi="仿宋" w:cs="宋体" w:hint="eastAsia"/>
          <w:bCs/>
          <w:sz w:val="30"/>
          <w:szCs w:val="30"/>
        </w:rPr>
        <w:t>政协湘西自治州委员会</w:t>
      </w:r>
      <w:r w:rsidRPr="007E7E51">
        <w:rPr>
          <w:rFonts w:ascii="仿宋" w:eastAsia="仿宋" w:hAnsi="仿宋" w:cs="宋体" w:hint="eastAsia"/>
          <w:bCs/>
          <w:sz w:val="30"/>
          <w:szCs w:val="30"/>
        </w:rPr>
        <w:t>经州编委核定的编制人数</w:t>
      </w:r>
      <w:r w:rsidR="004E68F3" w:rsidRPr="007E7E51">
        <w:rPr>
          <w:rFonts w:ascii="仿宋" w:eastAsia="仿宋" w:hAnsi="仿宋" w:cs="宋体" w:hint="eastAsia"/>
          <w:bCs/>
          <w:sz w:val="30"/>
          <w:szCs w:val="30"/>
        </w:rPr>
        <w:t>6</w:t>
      </w:r>
      <w:r w:rsidR="009E5FEB" w:rsidRPr="007E7E51">
        <w:rPr>
          <w:rFonts w:ascii="仿宋" w:eastAsia="仿宋" w:hAnsi="仿宋" w:cs="宋体"/>
          <w:bCs/>
          <w:sz w:val="30"/>
          <w:szCs w:val="30"/>
        </w:rPr>
        <w:t>1</w:t>
      </w:r>
      <w:r w:rsidRPr="007E7E51">
        <w:rPr>
          <w:rFonts w:ascii="仿宋" w:eastAsia="仿宋" w:hAnsi="仿宋" w:cs="宋体" w:hint="eastAsia"/>
          <w:bCs/>
          <w:sz w:val="30"/>
          <w:szCs w:val="30"/>
        </w:rPr>
        <w:t>人</w:t>
      </w:r>
      <w:r w:rsidR="00165A0D" w:rsidRPr="007E7E51">
        <w:rPr>
          <w:rFonts w:ascii="仿宋" w:eastAsia="仿宋" w:hAnsi="仿宋" w:cs="宋体" w:hint="eastAsia"/>
          <w:bCs/>
          <w:sz w:val="30"/>
          <w:szCs w:val="30"/>
        </w:rPr>
        <w:t>，其中</w:t>
      </w:r>
      <w:r w:rsidR="00B619CA" w:rsidRPr="007E7E51">
        <w:rPr>
          <w:rFonts w:ascii="仿宋" w:eastAsia="仿宋" w:hAnsi="仿宋" w:cs="宋体" w:hint="eastAsia"/>
          <w:bCs/>
          <w:sz w:val="30"/>
          <w:szCs w:val="30"/>
        </w:rPr>
        <w:t>本部门</w:t>
      </w:r>
      <w:r w:rsidRPr="007E7E51">
        <w:rPr>
          <w:rFonts w:ascii="仿宋" w:eastAsia="仿宋" w:hAnsi="仿宋" w:cs="宋体" w:hint="eastAsia"/>
          <w:bCs/>
          <w:sz w:val="30"/>
          <w:szCs w:val="30"/>
        </w:rPr>
        <w:t>机关</w:t>
      </w:r>
      <w:r w:rsidR="00364A56" w:rsidRPr="007E7E51">
        <w:rPr>
          <w:rFonts w:ascii="仿宋" w:eastAsia="仿宋" w:hAnsi="仿宋" w:cs="宋体" w:hint="eastAsia"/>
          <w:bCs/>
          <w:sz w:val="30"/>
          <w:szCs w:val="30"/>
        </w:rPr>
        <w:t>行政编制</w:t>
      </w:r>
      <w:r w:rsidR="004E68F3" w:rsidRPr="007E7E51">
        <w:rPr>
          <w:rFonts w:ascii="仿宋" w:eastAsia="仿宋" w:hAnsi="仿宋" w:cs="宋体" w:hint="eastAsia"/>
          <w:bCs/>
          <w:sz w:val="30"/>
          <w:szCs w:val="30"/>
        </w:rPr>
        <w:t>4</w:t>
      </w:r>
      <w:r w:rsidR="009E5FEB" w:rsidRPr="007E7E51">
        <w:rPr>
          <w:rFonts w:ascii="仿宋" w:eastAsia="仿宋" w:hAnsi="仿宋" w:cs="宋体"/>
          <w:bCs/>
          <w:sz w:val="30"/>
          <w:szCs w:val="30"/>
        </w:rPr>
        <w:t>4</w:t>
      </w:r>
      <w:r w:rsidRPr="007E7E51">
        <w:rPr>
          <w:rFonts w:ascii="仿宋" w:eastAsia="仿宋" w:hAnsi="仿宋" w:cs="宋体" w:hint="eastAsia"/>
          <w:bCs/>
          <w:sz w:val="30"/>
          <w:szCs w:val="30"/>
        </w:rPr>
        <w:t>人</w:t>
      </w:r>
      <w:r w:rsidR="004E68F3" w:rsidRPr="007E7E51">
        <w:rPr>
          <w:rFonts w:ascii="仿宋" w:eastAsia="仿宋" w:hAnsi="仿宋" w:cs="宋体" w:hint="eastAsia"/>
          <w:bCs/>
          <w:sz w:val="30"/>
          <w:szCs w:val="30"/>
        </w:rPr>
        <w:t>（机关人员</w:t>
      </w:r>
      <w:r w:rsidR="00B619CA" w:rsidRPr="007E7E51">
        <w:rPr>
          <w:rFonts w:ascii="仿宋" w:eastAsia="仿宋" w:hAnsi="仿宋" w:cs="宋体" w:hint="eastAsia"/>
          <w:bCs/>
          <w:sz w:val="30"/>
          <w:szCs w:val="30"/>
        </w:rPr>
        <w:t>3</w:t>
      </w:r>
      <w:r w:rsidR="009E5FEB" w:rsidRPr="007E7E51">
        <w:rPr>
          <w:rFonts w:ascii="仿宋" w:eastAsia="仿宋" w:hAnsi="仿宋" w:cs="宋体"/>
          <w:bCs/>
          <w:sz w:val="30"/>
          <w:szCs w:val="30"/>
        </w:rPr>
        <w:t>3</w:t>
      </w:r>
      <w:r w:rsidR="004E68F3" w:rsidRPr="007E7E51">
        <w:rPr>
          <w:rFonts w:ascii="仿宋" w:eastAsia="仿宋" w:hAnsi="仿宋" w:cs="宋体" w:hint="eastAsia"/>
          <w:bCs/>
          <w:sz w:val="30"/>
          <w:szCs w:val="30"/>
        </w:rPr>
        <w:t>人</w:t>
      </w:r>
      <w:r w:rsidR="00B619CA" w:rsidRPr="007E7E51">
        <w:rPr>
          <w:rFonts w:ascii="仿宋" w:eastAsia="仿宋" w:hAnsi="仿宋" w:cs="宋体" w:hint="eastAsia"/>
          <w:bCs/>
          <w:sz w:val="30"/>
          <w:szCs w:val="30"/>
        </w:rPr>
        <w:t>、民主党派人员3人</w:t>
      </w:r>
      <w:r w:rsidR="004E68F3" w:rsidRPr="007E7E51">
        <w:rPr>
          <w:rFonts w:ascii="仿宋" w:eastAsia="仿宋" w:hAnsi="仿宋" w:cs="宋体" w:hint="eastAsia"/>
          <w:bCs/>
          <w:sz w:val="30"/>
          <w:szCs w:val="30"/>
        </w:rPr>
        <w:t>，工勤人员8人）</w:t>
      </w:r>
      <w:r w:rsidRPr="007E7E51">
        <w:rPr>
          <w:rFonts w:ascii="仿宋" w:eastAsia="仿宋" w:hAnsi="仿宋" w:cs="宋体" w:hint="eastAsia"/>
          <w:bCs/>
          <w:sz w:val="30"/>
          <w:szCs w:val="30"/>
        </w:rPr>
        <w:t>，</w:t>
      </w:r>
      <w:r w:rsidR="00364A56" w:rsidRPr="007E7E51">
        <w:rPr>
          <w:rFonts w:ascii="仿宋" w:eastAsia="仿宋" w:hAnsi="仿宋" w:cs="宋体" w:hint="eastAsia"/>
          <w:bCs/>
          <w:sz w:val="30"/>
          <w:szCs w:val="30"/>
        </w:rPr>
        <w:t>全额事业编制</w:t>
      </w:r>
      <w:r w:rsidR="009E5FEB" w:rsidRPr="007E7E51">
        <w:rPr>
          <w:rFonts w:ascii="仿宋" w:eastAsia="仿宋" w:hAnsi="仿宋" w:cs="宋体"/>
          <w:bCs/>
          <w:sz w:val="30"/>
          <w:szCs w:val="30"/>
        </w:rPr>
        <w:t>17</w:t>
      </w:r>
      <w:r w:rsidR="00364A56" w:rsidRPr="007E7E51">
        <w:rPr>
          <w:rFonts w:ascii="仿宋" w:eastAsia="仿宋" w:hAnsi="仿宋" w:cs="宋体" w:hint="eastAsia"/>
          <w:bCs/>
          <w:sz w:val="30"/>
          <w:szCs w:val="30"/>
        </w:rPr>
        <w:t>人</w:t>
      </w:r>
      <w:r w:rsidR="004E68F3" w:rsidRPr="007E7E51">
        <w:rPr>
          <w:rFonts w:ascii="仿宋" w:eastAsia="仿宋" w:hAnsi="仿宋" w:cs="宋体" w:hint="eastAsia"/>
          <w:bCs/>
          <w:sz w:val="30"/>
          <w:szCs w:val="30"/>
        </w:rPr>
        <w:t>（财政补助人员</w:t>
      </w:r>
      <w:r w:rsidR="009E5FEB" w:rsidRPr="007E7E51">
        <w:rPr>
          <w:rFonts w:ascii="仿宋" w:eastAsia="仿宋" w:hAnsi="仿宋" w:cs="宋体" w:hint="eastAsia"/>
          <w:bCs/>
          <w:sz w:val="30"/>
          <w:szCs w:val="30"/>
        </w:rPr>
        <w:t>17</w:t>
      </w:r>
      <w:r w:rsidR="004E68F3" w:rsidRPr="007E7E51">
        <w:rPr>
          <w:rFonts w:ascii="仿宋" w:eastAsia="仿宋" w:hAnsi="仿宋" w:cs="宋体" w:hint="eastAsia"/>
          <w:bCs/>
          <w:sz w:val="30"/>
          <w:szCs w:val="30"/>
        </w:rPr>
        <w:t>人）</w:t>
      </w:r>
      <w:r w:rsidRPr="007E7E51">
        <w:rPr>
          <w:rFonts w:ascii="仿宋" w:eastAsia="仿宋" w:hAnsi="仿宋" w:cs="宋体" w:hint="eastAsia"/>
          <w:bCs/>
          <w:sz w:val="30"/>
          <w:szCs w:val="30"/>
        </w:rPr>
        <w:t>。</w:t>
      </w:r>
      <w:r w:rsidR="00B619CA" w:rsidRPr="007E7E51">
        <w:rPr>
          <w:rFonts w:ascii="仿宋" w:eastAsia="仿宋" w:hAnsi="仿宋" w:cs="宋体" w:hint="eastAsia"/>
          <w:bCs/>
          <w:sz w:val="30"/>
          <w:szCs w:val="30"/>
        </w:rPr>
        <w:t>实际在职人数</w:t>
      </w:r>
      <w:r w:rsidR="00E71038" w:rsidRPr="007E7E51">
        <w:rPr>
          <w:rFonts w:ascii="仿宋" w:eastAsia="仿宋" w:hAnsi="仿宋" w:cs="宋体" w:hint="eastAsia"/>
          <w:bCs/>
          <w:sz w:val="30"/>
          <w:szCs w:val="30"/>
        </w:rPr>
        <w:t>52</w:t>
      </w:r>
      <w:r w:rsidR="00B619CA" w:rsidRPr="007E7E51">
        <w:rPr>
          <w:rFonts w:ascii="仿宋" w:eastAsia="仿宋" w:hAnsi="仿宋" w:cs="宋体" w:hint="eastAsia"/>
          <w:bCs/>
          <w:sz w:val="30"/>
          <w:szCs w:val="30"/>
        </w:rPr>
        <w:t>人，其中本部门机关行政</w:t>
      </w:r>
      <w:r w:rsidR="00E71038" w:rsidRPr="007E7E51">
        <w:rPr>
          <w:rFonts w:ascii="仿宋" w:eastAsia="仿宋" w:hAnsi="仿宋" w:cs="宋体" w:hint="eastAsia"/>
          <w:bCs/>
          <w:sz w:val="30"/>
          <w:szCs w:val="30"/>
        </w:rPr>
        <w:t>40</w:t>
      </w:r>
      <w:r w:rsidR="00B619CA" w:rsidRPr="007E7E51">
        <w:rPr>
          <w:rFonts w:ascii="仿宋" w:eastAsia="仿宋" w:hAnsi="仿宋" w:cs="宋体" w:hint="eastAsia"/>
          <w:bCs/>
          <w:sz w:val="30"/>
          <w:szCs w:val="30"/>
        </w:rPr>
        <w:t>人（机关人员3</w:t>
      </w:r>
      <w:r w:rsidR="00D64D08" w:rsidRPr="007E7E51">
        <w:rPr>
          <w:rFonts w:ascii="仿宋" w:eastAsia="仿宋" w:hAnsi="仿宋" w:cs="宋体" w:hint="eastAsia"/>
          <w:bCs/>
          <w:sz w:val="30"/>
          <w:szCs w:val="30"/>
        </w:rPr>
        <w:t>1</w:t>
      </w:r>
      <w:r w:rsidR="00B619CA" w:rsidRPr="007E7E51">
        <w:rPr>
          <w:rFonts w:ascii="仿宋" w:eastAsia="仿宋" w:hAnsi="仿宋" w:cs="宋体" w:hint="eastAsia"/>
          <w:bCs/>
          <w:sz w:val="30"/>
          <w:szCs w:val="30"/>
        </w:rPr>
        <w:t>人、</w:t>
      </w:r>
      <w:r w:rsidR="00E71038" w:rsidRPr="007E7E51">
        <w:rPr>
          <w:rFonts w:ascii="仿宋" w:eastAsia="仿宋" w:hAnsi="仿宋" w:cs="宋体" w:hint="eastAsia"/>
          <w:bCs/>
          <w:sz w:val="30"/>
          <w:szCs w:val="30"/>
        </w:rPr>
        <w:t>民主党派人员4人，</w:t>
      </w:r>
      <w:r w:rsidR="00B619CA" w:rsidRPr="007E7E51">
        <w:rPr>
          <w:rFonts w:ascii="仿宋" w:eastAsia="仿宋" w:hAnsi="仿宋" w:cs="宋体" w:hint="eastAsia"/>
          <w:bCs/>
          <w:sz w:val="30"/>
          <w:szCs w:val="30"/>
        </w:rPr>
        <w:t>工勤人员</w:t>
      </w:r>
      <w:r w:rsidR="00D64D08" w:rsidRPr="007E7E51">
        <w:rPr>
          <w:rFonts w:ascii="仿宋" w:eastAsia="仿宋" w:hAnsi="仿宋" w:cs="宋体" w:hint="eastAsia"/>
          <w:bCs/>
          <w:sz w:val="30"/>
          <w:szCs w:val="30"/>
        </w:rPr>
        <w:t>5</w:t>
      </w:r>
      <w:r w:rsidR="00B619CA" w:rsidRPr="007E7E51">
        <w:rPr>
          <w:rFonts w:ascii="仿宋" w:eastAsia="仿宋" w:hAnsi="仿宋" w:cs="宋体" w:hint="eastAsia"/>
          <w:bCs/>
          <w:sz w:val="30"/>
          <w:szCs w:val="30"/>
        </w:rPr>
        <w:t>人），全额事业人员1</w:t>
      </w:r>
      <w:r w:rsidR="00D64D08" w:rsidRPr="007E7E51">
        <w:rPr>
          <w:rFonts w:ascii="仿宋" w:eastAsia="仿宋" w:hAnsi="仿宋" w:cs="宋体" w:hint="eastAsia"/>
          <w:bCs/>
          <w:sz w:val="30"/>
          <w:szCs w:val="30"/>
        </w:rPr>
        <w:t>2</w:t>
      </w:r>
      <w:r w:rsidR="00B619CA" w:rsidRPr="007E7E51">
        <w:rPr>
          <w:rFonts w:ascii="仿宋" w:eastAsia="仿宋" w:hAnsi="仿宋" w:cs="宋体" w:hint="eastAsia"/>
          <w:bCs/>
          <w:sz w:val="30"/>
          <w:szCs w:val="30"/>
        </w:rPr>
        <w:t>人（财政补助人员1</w:t>
      </w:r>
      <w:r w:rsidR="00D64D08" w:rsidRPr="007E7E51">
        <w:rPr>
          <w:rFonts w:ascii="仿宋" w:eastAsia="仿宋" w:hAnsi="仿宋" w:cs="宋体" w:hint="eastAsia"/>
          <w:bCs/>
          <w:sz w:val="30"/>
          <w:szCs w:val="30"/>
        </w:rPr>
        <w:t>2</w:t>
      </w:r>
      <w:r w:rsidR="00B619CA" w:rsidRPr="007E7E51">
        <w:rPr>
          <w:rFonts w:ascii="仿宋" w:eastAsia="仿宋" w:hAnsi="仿宋" w:cs="宋体" w:hint="eastAsia"/>
          <w:bCs/>
          <w:sz w:val="30"/>
          <w:szCs w:val="30"/>
        </w:rPr>
        <w:t>人）。离退休人员4</w:t>
      </w:r>
      <w:r w:rsidR="00D64D08" w:rsidRPr="007E7E51">
        <w:rPr>
          <w:rFonts w:ascii="仿宋" w:eastAsia="仿宋" w:hAnsi="仿宋" w:cs="宋体" w:hint="eastAsia"/>
          <w:bCs/>
          <w:sz w:val="30"/>
          <w:szCs w:val="30"/>
        </w:rPr>
        <w:t>6</w:t>
      </w:r>
      <w:r w:rsidR="00B619CA" w:rsidRPr="007E7E51">
        <w:rPr>
          <w:rFonts w:ascii="仿宋" w:eastAsia="仿宋" w:hAnsi="仿宋" w:cs="宋体" w:hint="eastAsia"/>
          <w:bCs/>
          <w:sz w:val="30"/>
          <w:szCs w:val="30"/>
        </w:rPr>
        <w:t>人（退休人员4</w:t>
      </w:r>
      <w:r w:rsidR="00D64D08" w:rsidRPr="007E7E51">
        <w:rPr>
          <w:rFonts w:ascii="仿宋" w:eastAsia="仿宋" w:hAnsi="仿宋" w:cs="宋体" w:hint="eastAsia"/>
          <w:bCs/>
          <w:sz w:val="30"/>
          <w:szCs w:val="30"/>
        </w:rPr>
        <w:t>6</w:t>
      </w:r>
      <w:r w:rsidR="00B619CA" w:rsidRPr="007E7E51">
        <w:rPr>
          <w:rFonts w:ascii="仿宋" w:eastAsia="仿宋" w:hAnsi="仿宋" w:cs="宋体" w:hint="eastAsia"/>
          <w:bCs/>
          <w:sz w:val="30"/>
          <w:szCs w:val="30"/>
        </w:rPr>
        <w:t>人），其他人员10人。</w:t>
      </w:r>
    </w:p>
    <w:bookmarkEnd w:id="3"/>
    <w:p w:rsidR="007C1CCA" w:rsidRPr="007E7E51" w:rsidRDefault="004117EB" w:rsidP="00FC4D67">
      <w:pPr>
        <w:spacing w:beforeLines="50" w:before="183" w:after="0" w:line="580" w:lineRule="exact"/>
        <w:jc w:val="both"/>
        <w:outlineLvl w:val="0"/>
        <w:rPr>
          <w:rFonts w:ascii="微软雅黑" w:eastAsia="微软雅黑" w:hAnsi="微软雅黑" w:cs="宋体"/>
          <w:b/>
          <w:sz w:val="32"/>
          <w:szCs w:val="32"/>
        </w:rPr>
      </w:pPr>
      <w:r w:rsidRPr="007E7E51">
        <w:rPr>
          <w:rFonts w:ascii="微软雅黑" w:eastAsia="微软雅黑" w:hAnsi="微软雅黑" w:cs="宋体" w:hint="eastAsia"/>
          <w:b/>
          <w:sz w:val="32"/>
          <w:szCs w:val="32"/>
        </w:rPr>
        <w:t>1.1.</w:t>
      </w:r>
      <w:r w:rsidR="00E87EBA" w:rsidRPr="007E7E51">
        <w:rPr>
          <w:rFonts w:ascii="微软雅黑" w:eastAsia="微软雅黑" w:hAnsi="微软雅黑" w:cs="宋体" w:hint="eastAsia"/>
          <w:b/>
          <w:sz w:val="32"/>
          <w:szCs w:val="32"/>
        </w:rPr>
        <w:t>3</w:t>
      </w:r>
      <w:r w:rsidR="007C1CCA" w:rsidRPr="007E7E51">
        <w:rPr>
          <w:rFonts w:ascii="微软雅黑" w:eastAsia="微软雅黑" w:hAnsi="微软雅黑" w:cs="宋体" w:hint="eastAsia"/>
          <w:b/>
          <w:sz w:val="32"/>
          <w:szCs w:val="32"/>
        </w:rPr>
        <w:t>绩效评价范围</w:t>
      </w:r>
      <w:r w:rsidR="00B81BC4" w:rsidRPr="007E7E51">
        <w:rPr>
          <w:rFonts w:ascii="微软雅黑" w:eastAsia="微软雅黑" w:hAnsi="微软雅黑" w:cs="宋体" w:hint="eastAsia"/>
          <w:b/>
          <w:sz w:val="32"/>
          <w:szCs w:val="32"/>
        </w:rPr>
        <w:t>及</w:t>
      </w:r>
      <w:r w:rsidR="00BE0459" w:rsidRPr="007E7E51">
        <w:rPr>
          <w:rFonts w:ascii="微软雅黑" w:eastAsia="微软雅黑" w:hAnsi="微软雅黑" w:cs="宋体" w:hint="eastAsia"/>
          <w:b/>
          <w:sz w:val="32"/>
          <w:szCs w:val="32"/>
        </w:rPr>
        <w:t>部门工作开展情况</w:t>
      </w:r>
    </w:p>
    <w:p w:rsidR="00FA2B37" w:rsidRPr="007E7E51" w:rsidRDefault="00BE4419" w:rsidP="00BE0459">
      <w:pPr>
        <w:spacing w:beforeLines="50" w:before="183" w:after="0" w:line="580" w:lineRule="exact"/>
        <w:jc w:val="both"/>
        <w:outlineLvl w:val="0"/>
        <w:rPr>
          <w:rFonts w:ascii="仿宋_GB2312" w:eastAsia="仿宋_GB2312" w:hAnsi="黑体" w:cs="宋体"/>
          <w:b/>
          <w:sz w:val="32"/>
          <w:szCs w:val="32"/>
        </w:rPr>
      </w:pPr>
      <w:bookmarkStart w:id="4" w:name="_Hlk512164245"/>
      <w:r w:rsidRPr="007E7E51">
        <w:rPr>
          <w:rFonts w:ascii="仿宋_GB2312" w:eastAsia="仿宋_GB2312" w:hAnsi="黑体" w:cs="宋体" w:hint="eastAsia"/>
          <w:b/>
          <w:sz w:val="32"/>
          <w:szCs w:val="32"/>
        </w:rPr>
        <w:t>1.1.</w:t>
      </w:r>
      <w:bookmarkEnd w:id="4"/>
      <w:r w:rsidR="00E87EBA" w:rsidRPr="007E7E51">
        <w:rPr>
          <w:rFonts w:ascii="仿宋_GB2312" w:eastAsia="仿宋_GB2312" w:hAnsi="黑体" w:cs="宋体" w:hint="eastAsia"/>
          <w:b/>
          <w:sz w:val="32"/>
          <w:szCs w:val="32"/>
        </w:rPr>
        <w:t>3</w:t>
      </w:r>
      <w:r w:rsidRPr="007E7E51">
        <w:rPr>
          <w:rFonts w:ascii="仿宋_GB2312" w:eastAsia="仿宋_GB2312" w:hAnsi="黑体" w:cs="宋体" w:hint="eastAsia"/>
          <w:b/>
          <w:sz w:val="32"/>
          <w:szCs w:val="32"/>
        </w:rPr>
        <w:t>.</w:t>
      </w:r>
      <w:r w:rsidRPr="007E7E51">
        <w:rPr>
          <w:rFonts w:ascii="仿宋_GB2312" w:eastAsia="仿宋_GB2312" w:hAnsi="黑体" w:cs="宋体"/>
          <w:b/>
          <w:sz w:val="32"/>
          <w:szCs w:val="32"/>
        </w:rPr>
        <w:t>1</w:t>
      </w:r>
      <w:r w:rsidRPr="007E7E51">
        <w:rPr>
          <w:rFonts w:ascii="仿宋_GB2312" w:eastAsia="仿宋_GB2312" w:hAnsi="黑体" w:cs="宋体" w:hint="eastAsia"/>
          <w:b/>
          <w:sz w:val="32"/>
          <w:szCs w:val="32"/>
        </w:rPr>
        <w:t>绩效评价范围</w:t>
      </w:r>
    </w:p>
    <w:p w:rsidR="00E46D3B" w:rsidRPr="007E7E51" w:rsidRDefault="00D12C01" w:rsidP="00DC5FBD">
      <w:pPr>
        <w:spacing w:line="580" w:lineRule="exact"/>
        <w:ind w:firstLineChars="200" w:firstLine="600"/>
        <w:jc w:val="both"/>
        <w:rPr>
          <w:rFonts w:ascii="仿宋" w:eastAsia="仿宋" w:hAnsi="仿宋" w:cs="宋体"/>
          <w:bCs/>
          <w:sz w:val="30"/>
          <w:szCs w:val="30"/>
        </w:rPr>
      </w:pPr>
      <w:r w:rsidRPr="007E7E51">
        <w:rPr>
          <w:rFonts w:ascii="仿宋" w:eastAsia="仿宋" w:hAnsi="仿宋" w:cs="宋体" w:hint="eastAsia"/>
          <w:bCs/>
          <w:sz w:val="30"/>
          <w:szCs w:val="30"/>
        </w:rPr>
        <w:t>政协湘西自治州委员会</w:t>
      </w:r>
      <w:r w:rsidR="00904FB2" w:rsidRPr="007E7E51">
        <w:rPr>
          <w:rFonts w:ascii="仿宋" w:eastAsia="仿宋" w:hAnsi="仿宋" w:cs="宋体" w:hint="eastAsia"/>
          <w:bCs/>
          <w:sz w:val="30"/>
          <w:szCs w:val="30"/>
        </w:rPr>
        <w:t>2017</w:t>
      </w:r>
      <w:r w:rsidR="000E2891" w:rsidRPr="007E7E51">
        <w:rPr>
          <w:rFonts w:ascii="仿宋" w:eastAsia="仿宋" w:hAnsi="仿宋" w:cs="宋体" w:hint="eastAsia"/>
          <w:bCs/>
          <w:sz w:val="30"/>
          <w:szCs w:val="30"/>
        </w:rPr>
        <w:t>年部门整体支出绩效评价范围</w:t>
      </w:r>
      <w:r w:rsidR="007C1CCA" w:rsidRPr="007E7E51">
        <w:rPr>
          <w:rFonts w:ascii="仿宋" w:eastAsia="仿宋" w:hAnsi="仿宋" w:cs="宋体" w:hint="eastAsia"/>
          <w:bCs/>
          <w:sz w:val="30"/>
          <w:szCs w:val="30"/>
        </w:rPr>
        <w:t>包括</w:t>
      </w:r>
      <w:r w:rsidRPr="007E7E51">
        <w:rPr>
          <w:rFonts w:ascii="仿宋" w:eastAsia="仿宋" w:hAnsi="仿宋" w:cs="宋体" w:hint="eastAsia"/>
          <w:bCs/>
          <w:sz w:val="30"/>
          <w:szCs w:val="30"/>
        </w:rPr>
        <w:t>政协湘西自治州委员会</w:t>
      </w:r>
      <w:r w:rsidR="007C1CCA" w:rsidRPr="007E7E51">
        <w:rPr>
          <w:rFonts w:ascii="仿宋" w:eastAsia="仿宋" w:hAnsi="仿宋" w:cs="宋体" w:hint="eastAsia"/>
          <w:bCs/>
          <w:sz w:val="30"/>
          <w:szCs w:val="30"/>
        </w:rPr>
        <w:t>机关</w:t>
      </w:r>
      <w:r w:rsidR="00753D57" w:rsidRPr="007E7E51">
        <w:rPr>
          <w:rFonts w:ascii="仿宋" w:eastAsia="仿宋" w:hAnsi="仿宋" w:cs="宋体" w:hint="eastAsia"/>
          <w:bCs/>
          <w:sz w:val="30"/>
          <w:szCs w:val="30"/>
        </w:rPr>
        <w:t>和湘西州文史资料编辑部（二级预算单位）</w:t>
      </w:r>
      <w:r w:rsidR="00364A56" w:rsidRPr="007E7E51">
        <w:rPr>
          <w:rFonts w:ascii="仿宋" w:eastAsia="仿宋" w:hAnsi="仿宋" w:cs="宋体" w:hint="eastAsia"/>
          <w:bCs/>
          <w:sz w:val="30"/>
          <w:szCs w:val="30"/>
        </w:rPr>
        <w:t>。</w:t>
      </w:r>
    </w:p>
    <w:p w:rsidR="00E46D3B" w:rsidRPr="007E7E51" w:rsidRDefault="000E2891" w:rsidP="00BE0459">
      <w:pPr>
        <w:spacing w:beforeLines="50" w:before="183" w:after="0" w:line="580" w:lineRule="exact"/>
        <w:jc w:val="both"/>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t>1.1.</w:t>
      </w:r>
      <w:r w:rsidR="00E87EBA" w:rsidRPr="007E7E51">
        <w:rPr>
          <w:rFonts w:ascii="仿宋_GB2312" w:eastAsia="仿宋_GB2312" w:hAnsi="黑体" w:cs="宋体" w:hint="eastAsia"/>
          <w:b/>
          <w:sz w:val="32"/>
          <w:szCs w:val="32"/>
        </w:rPr>
        <w:t>3</w:t>
      </w:r>
      <w:r w:rsidRPr="007E7E51">
        <w:rPr>
          <w:rFonts w:ascii="仿宋_GB2312" w:eastAsia="仿宋_GB2312" w:hAnsi="黑体" w:cs="宋体" w:hint="eastAsia"/>
          <w:b/>
          <w:sz w:val="32"/>
          <w:szCs w:val="32"/>
        </w:rPr>
        <w:t>.2</w:t>
      </w:r>
      <w:r w:rsidR="00BE4419" w:rsidRPr="007E7E51">
        <w:rPr>
          <w:rFonts w:ascii="仿宋_GB2312" w:eastAsia="仿宋_GB2312" w:hAnsi="黑体" w:cs="宋体"/>
          <w:b/>
          <w:sz w:val="32"/>
          <w:szCs w:val="32"/>
        </w:rPr>
        <w:t>部门</w:t>
      </w:r>
      <w:r w:rsidR="00FA2B37" w:rsidRPr="007E7E51">
        <w:rPr>
          <w:rFonts w:ascii="仿宋_GB2312" w:eastAsia="仿宋_GB2312" w:hAnsi="黑体" w:cs="宋体"/>
          <w:b/>
          <w:sz w:val="32"/>
          <w:szCs w:val="32"/>
        </w:rPr>
        <w:t>2017年</w:t>
      </w:r>
      <w:r w:rsidR="005860B4" w:rsidRPr="007E7E51">
        <w:rPr>
          <w:rFonts w:ascii="仿宋_GB2312" w:eastAsia="仿宋_GB2312" w:hAnsi="黑体" w:cs="宋体" w:hint="eastAsia"/>
          <w:b/>
          <w:sz w:val="32"/>
          <w:szCs w:val="32"/>
        </w:rPr>
        <w:t>开展工作</w:t>
      </w:r>
      <w:r w:rsidR="00FA2B37" w:rsidRPr="007E7E51">
        <w:rPr>
          <w:rFonts w:ascii="仿宋_GB2312" w:eastAsia="仿宋_GB2312" w:hAnsi="黑体" w:cs="宋体" w:hint="eastAsia"/>
          <w:b/>
          <w:sz w:val="32"/>
          <w:szCs w:val="32"/>
        </w:rPr>
        <w:t>情况</w:t>
      </w:r>
    </w:p>
    <w:p w:rsidR="00BE4419" w:rsidRPr="007E7E51" w:rsidRDefault="009A0DBF" w:rsidP="009A0DBF">
      <w:pPr>
        <w:pStyle w:val="af3"/>
        <w:widowControl w:val="0"/>
        <w:numPr>
          <w:ilvl w:val="0"/>
          <w:numId w:val="18"/>
        </w:numPr>
        <w:tabs>
          <w:tab w:val="left" w:pos="426"/>
        </w:tabs>
        <w:spacing w:after="0" w:line="580" w:lineRule="exact"/>
        <w:ind w:left="993" w:firstLineChars="0" w:hanging="993"/>
        <w:jc w:val="both"/>
        <w:rPr>
          <w:rFonts w:ascii="仿宋" w:eastAsia="仿宋" w:hAnsi="仿宋" w:cs="Times New Roman"/>
          <w:b/>
          <w:kern w:val="2"/>
          <w:sz w:val="30"/>
          <w:szCs w:val="30"/>
        </w:rPr>
      </w:pPr>
      <w:r w:rsidRPr="007E7E51">
        <w:rPr>
          <w:rFonts w:ascii="仿宋" w:eastAsia="仿宋" w:hAnsi="仿宋" w:cs="Times New Roman" w:hint="eastAsia"/>
          <w:b/>
          <w:kern w:val="2"/>
          <w:sz w:val="30"/>
          <w:szCs w:val="30"/>
        </w:rPr>
        <w:lastRenderedPageBreak/>
        <w:t>内强素质，外树形</w:t>
      </w:r>
      <w:proofErr w:type="gramStart"/>
      <w:r w:rsidRPr="007E7E51">
        <w:rPr>
          <w:rFonts w:ascii="仿宋" w:eastAsia="仿宋" w:hAnsi="仿宋" w:cs="Times New Roman" w:hint="eastAsia"/>
          <w:b/>
          <w:kern w:val="2"/>
          <w:sz w:val="30"/>
          <w:szCs w:val="30"/>
        </w:rPr>
        <w:t>象</w:t>
      </w:r>
      <w:proofErr w:type="gramEnd"/>
      <w:r w:rsidRPr="007E7E51">
        <w:rPr>
          <w:rFonts w:ascii="仿宋" w:eastAsia="仿宋" w:hAnsi="仿宋" w:cs="Times New Roman" w:hint="eastAsia"/>
          <w:b/>
          <w:kern w:val="2"/>
          <w:sz w:val="30"/>
          <w:szCs w:val="30"/>
        </w:rPr>
        <w:t>，学习宣传上有新突破</w:t>
      </w:r>
    </w:p>
    <w:p w:rsidR="005860B4" w:rsidRPr="007E7E51" w:rsidRDefault="000E2891" w:rsidP="00A71D43">
      <w:pPr>
        <w:spacing w:line="580" w:lineRule="exact"/>
        <w:ind w:firstLineChars="200" w:firstLine="600"/>
        <w:jc w:val="both"/>
        <w:rPr>
          <w:rFonts w:ascii="仿宋" w:eastAsia="仿宋" w:hAnsi="仿宋" w:cs="宋体"/>
          <w:bCs/>
          <w:sz w:val="30"/>
          <w:szCs w:val="30"/>
        </w:rPr>
      </w:pPr>
      <w:r w:rsidRPr="007E7E51">
        <w:rPr>
          <w:rFonts w:ascii="仿宋" w:eastAsia="仿宋" w:hAnsi="仿宋" w:cs="宋体" w:hint="eastAsia"/>
          <w:bCs/>
          <w:sz w:val="30"/>
          <w:szCs w:val="30"/>
        </w:rPr>
        <w:t>2017年</w:t>
      </w:r>
      <w:r w:rsidR="005860B4" w:rsidRPr="007E7E51">
        <w:rPr>
          <w:rFonts w:ascii="仿宋" w:eastAsia="仿宋" w:hAnsi="仿宋" w:cs="宋体" w:hint="eastAsia"/>
          <w:bCs/>
          <w:sz w:val="30"/>
          <w:szCs w:val="30"/>
        </w:rPr>
        <w:t>全力</w:t>
      </w:r>
      <w:r w:rsidR="00E87EBA" w:rsidRPr="007E7E51">
        <w:rPr>
          <w:rFonts w:ascii="仿宋" w:eastAsia="仿宋" w:hAnsi="仿宋" w:cs="宋体" w:hint="eastAsia"/>
          <w:bCs/>
          <w:sz w:val="30"/>
          <w:szCs w:val="30"/>
        </w:rPr>
        <w:t>和</w:t>
      </w:r>
      <w:proofErr w:type="gramStart"/>
      <w:r w:rsidR="009A0DBF" w:rsidRPr="007E7E51">
        <w:rPr>
          <w:rFonts w:ascii="仿宋" w:eastAsia="仿宋" w:hAnsi="仿宋" w:cs="宋体" w:hint="eastAsia"/>
          <w:bCs/>
          <w:sz w:val="30"/>
          <w:szCs w:val="30"/>
        </w:rPr>
        <w:t>持续抓好</w:t>
      </w:r>
      <w:proofErr w:type="gramEnd"/>
      <w:r w:rsidR="009A0DBF" w:rsidRPr="007E7E51">
        <w:rPr>
          <w:rFonts w:ascii="仿宋" w:eastAsia="仿宋" w:hAnsi="仿宋" w:cs="宋体" w:hint="eastAsia"/>
          <w:bCs/>
          <w:sz w:val="30"/>
          <w:szCs w:val="30"/>
        </w:rPr>
        <w:t>机关中心组学习。进一步完善了以机关中心组学习为重点、其他学习方式为补充的学习制度，以制度来保障、规范和深化学习，全年共组织机关中心组学习12次</w:t>
      </w:r>
      <w:r w:rsidR="00A579D0" w:rsidRPr="007E7E51">
        <w:rPr>
          <w:rFonts w:ascii="仿宋" w:eastAsia="仿宋" w:hAnsi="仿宋" w:cs="宋体" w:hint="eastAsia"/>
          <w:bCs/>
          <w:sz w:val="30"/>
          <w:szCs w:val="30"/>
        </w:rPr>
        <w:t>。</w:t>
      </w:r>
      <w:r w:rsidR="004E654B" w:rsidRPr="007E7E51">
        <w:rPr>
          <w:rFonts w:ascii="仿宋" w:eastAsia="仿宋" w:hAnsi="仿宋" w:cs="宋体"/>
          <w:bCs/>
          <w:sz w:val="30"/>
          <w:szCs w:val="30"/>
        </w:rPr>
        <w:t>在机关迅速掀起了学习贯彻中共十九大精神的热潮，进一步增强了机关干部职工做好本职工作的责任感、使命感和荣誉感。</w:t>
      </w:r>
      <w:r w:rsidR="004E654B" w:rsidRPr="007E7E51">
        <w:rPr>
          <w:rFonts w:ascii="仿宋" w:eastAsia="仿宋" w:hAnsi="仿宋" w:cs="宋体" w:hint="eastAsia"/>
          <w:bCs/>
          <w:sz w:val="30"/>
          <w:szCs w:val="30"/>
        </w:rPr>
        <w:t>抓紧抓实政协宣传工作。认真落实州政协主席会议和主要领导对政协宣传工作的安排部署，将其作为办公室一项重要的经常性工作，在拓展宣传平台、提高宣传频率、丰富宣传内容等方面做了大量的工作。一方面</w:t>
      </w:r>
      <w:r w:rsidR="004E654B" w:rsidRPr="007E7E51">
        <w:rPr>
          <w:rFonts w:ascii="仿宋" w:eastAsia="仿宋" w:hAnsi="仿宋" w:cs="宋体"/>
          <w:bCs/>
          <w:sz w:val="30"/>
          <w:szCs w:val="30"/>
        </w:rPr>
        <w:t>就宣传工作的组织领导、目标任务、宣传重点、考核表彰等方面提出了具体要求，形成了较为完善的宣传工作体系。</w:t>
      </w:r>
      <w:r w:rsidR="004E654B" w:rsidRPr="007E7E51">
        <w:rPr>
          <w:rFonts w:ascii="仿宋" w:eastAsia="仿宋" w:hAnsi="仿宋" w:cs="宋体" w:hint="eastAsia"/>
          <w:bCs/>
          <w:sz w:val="30"/>
          <w:szCs w:val="30"/>
        </w:rPr>
        <w:t>另一方面，不断完善宣传工作格局，加强与新闻媒体的沟通对接，与《团结报》、州电视台、《湘声报》、微湘西等媒体建立了良好的沟通协调机制，就开辟《委员风采》报道专栏、深化政协工作专题报道等工作达成一致，并签署了宣传合作协议；充分发挥网络媒体的宣传优势，政协门户网站维护管理不断加强，《湘西政协》</w:t>
      </w:r>
      <w:proofErr w:type="gramStart"/>
      <w:r w:rsidR="004E654B" w:rsidRPr="007E7E51">
        <w:rPr>
          <w:rFonts w:ascii="仿宋" w:eastAsia="仿宋" w:hAnsi="仿宋" w:cs="宋体" w:hint="eastAsia"/>
          <w:bCs/>
          <w:sz w:val="30"/>
          <w:szCs w:val="30"/>
        </w:rPr>
        <w:t>微信公众号</w:t>
      </w:r>
      <w:proofErr w:type="gramEnd"/>
      <w:r w:rsidR="004E654B" w:rsidRPr="007E7E51">
        <w:rPr>
          <w:rFonts w:ascii="仿宋" w:eastAsia="仿宋" w:hAnsi="仿宋" w:cs="宋体" w:hint="eastAsia"/>
          <w:bCs/>
          <w:sz w:val="30"/>
          <w:szCs w:val="30"/>
        </w:rPr>
        <w:t>正式上线，省政协云APP安装率达到92.75%，创办了《湘西政协通讯》并完成首期编辑，形成了“一站一微一端一刊”的宣传工作格局。同时，积极配合省政协开展政协理论研究和优秀调研报告评选活动，撰写理论文章、调研报告20多篇；积极发动各级政协组织、广大政协委员和州政协</w:t>
      </w:r>
      <w:proofErr w:type="gramStart"/>
      <w:r w:rsidR="004E654B" w:rsidRPr="007E7E51">
        <w:rPr>
          <w:rFonts w:ascii="仿宋" w:eastAsia="仿宋" w:hAnsi="仿宋" w:cs="宋体" w:hint="eastAsia"/>
          <w:bCs/>
          <w:sz w:val="30"/>
          <w:szCs w:val="30"/>
        </w:rPr>
        <w:t>各委室报送</w:t>
      </w:r>
      <w:proofErr w:type="gramEnd"/>
      <w:r w:rsidR="004E654B" w:rsidRPr="007E7E51">
        <w:rPr>
          <w:rFonts w:ascii="仿宋" w:eastAsia="仿宋" w:hAnsi="仿宋" w:cs="宋体" w:hint="eastAsia"/>
          <w:bCs/>
          <w:sz w:val="30"/>
          <w:szCs w:val="30"/>
        </w:rPr>
        <w:t>信息，截止目前，全年在各类平台上共发布信息600余条，与往年相比大幅提升，有力提升了政协宣传工作的高度，扩大了政协工作社会影响。</w:t>
      </w:r>
    </w:p>
    <w:p w:rsidR="00E621CB" w:rsidRPr="007E7E51" w:rsidRDefault="00E621CB" w:rsidP="00E87EBA">
      <w:pPr>
        <w:pStyle w:val="af3"/>
        <w:widowControl w:val="0"/>
        <w:numPr>
          <w:ilvl w:val="0"/>
          <w:numId w:val="18"/>
        </w:numPr>
        <w:tabs>
          <w:tab w:val="left" w:pos="426"/>
        </w:tabs>
        <w:spacing w:after="0" w:line="580" w:lineRule="exact"/>
        <w:ind w:left="993" w:firstLineChars="0" w:hanging="993"/>
        <w:jc w:val="both"/>
        <w:rPr>
          <w:rFonts w:ascii="仿宋" w:eastAsia="仿宋" w:hAnsi="仿宋" w:cs="Times New Roman"/>
          <w:b/>
          <w:kern w:val="2"/>
          <w:sz w:val="30"/>
          <w:szCs w:val="30"/>
        </w:rPr>
      </w:pPr>
      <w:r w:rsidRPr="007E7E51">
        <w:rPr>
          <w:rFonts w:ascii="仿宋" w:eastAsia="仿宋" w:hAnsi="仿宋" w:cs="Times New Roman" w:hint="eastAsia"/>
          <w:b/>
          <w:kern w:val="2"/>
          <w:sz w:val="30"/>
          <w:szCs w:val="30"/>
        </w:rPr>
        <w:lastRenderedPageBreak/>
        <w:t>强化</w:t>
      </w:r>
      <w:r w:rsidR="005907EF" w:rsidRPr="007E7E51">
        <w:rPr>
          <w:rFonts w:ascii="仿宋" w:eastAsia="仿宋" w:hAnsi="仿宋" w:cs="Times New Roman" w:hint="eastAsia"/>
          <w:b/>
          <w:kern w:val="2"/>
          <w:sz w:val="30"/>
          <w:szCs w:val="30"/>
        </w:rPr>
        <w:t>主动作为，统筹协调，参谋服务上有新成效</w:t>
      </w:r>
    </w:p>
    <w:p w:rsidR="005907EF" w:rsidRPr="007E7E51" w:rsidRDefault="000E2891" w:rsidP="005907EF">
      <w:pPr>
        <w:widowControl w:val="0"/>
        <w:spacing w:after="0" w:line="580" w:lineRule="exact"/>
        <w:ind w:firstLine="600"/>
        <w:jc w:val="both"/>
        <w:rPr>
          <w:rFonts w:ascii="楷体_GB2312" w:eastAsia="楷体_GB2312" w:hAnsi="Times New Roman" w:cs="Times New Roman"/>
          <w:kern w:val="2"/>
          <w:sz w:val="30"/>
          <w:szCs w:val="30"/>
        </w:rPr>
      </w:pPr>
      <w:r w:rsidRPr="007E7E51">
        <w:rPr>
          <w:rFonts w:ascii="仿宋" w:eastAsia="仿宋" w:hAnsi="仿宋" w:cs="宋体" w:hint="eastAsia"/>
          <w:bCs/>
          <w:sz w:val="30"/>
          <w:szCs w:val="30"/>
        </w:rPr>
        <w:t>2017年</w:t>
      </w:r>
      <w:r w:rsidR="00D12C01" w:rsidRPr="007E7E51">
        <w:rPr>
          <w:rFonts w:ascii="仿宋" w:eastAsia="仿宋" w:hAnsi="仿宋" w:cs="宋体" w:hint="eastAsia"/>
          <w:bCs/>
          <w:sz w:val="30"/>
          <w:szCs w:val="30"/>
        </w:rPr>
        <w:t>政协湘西自治州委员会</w:t>
      </w:r>
      <w:r w:rsidR="005907EF" w:rsidRPr="007E7E51">
        <w:rPr>
          <w:rFonts w:ascii="仿宋" w:eastAsia="仿宋" w:hAnsi="仿宋" w:cs="宋体" w:hint="eastAsia"/>
          <w:bCs/>
          <w:sz w:val="30"/>
          <w:szCs w:val="30"/>
        </w:rPr>
        <w:t>配合全国政协、省政协完成了“实施精准扶贫中存在的问题和建议”、“民族特色旅游资源保护利用及旅游市场秩序规范”、“实施开放崛起战略，建设开放强省”、“推进我省教育扶贫”等课题调研，在协调联系、材料准备、沟通服务等方面做了大量工作，体现了较高的服务水平；围绕州政协常委会重点调研课题，牵头开展了“州庆重点项目建设”、“湘西州‘神秘苗乡’精品旅游线路建设情况”等调研视察活动，全程参与方案拟定、实地视察、报告撰写、协商座谈等环节，相关成果得到了州委、州政府的重视和采纳；认真做好主席会议成员调研考察活动服务工作，先后配合完成了“完善政协职能机构”、“文化旅游”、“政协机构编制设置”等调研，形成了高质量的调研报告。加强对外交流协商。围绕“州庆重点项目建设”和“湘西州‘神秘苗乡’精品旅游线路建设情况”，召开州政协常委会议进行专题协商议政，并邀请州人民政府相关领导及</w:t>
      </w:r>
      <w:proofErr w:type="gramStart"/>
      <w:r w:rsidR="005907EF" w:rsidRPr="007E7E51">
        <w:rPr>
          <w:rFonts w:ascii="仿宋" w:eastAsia="仿宋" w:hAnsi="仿宋" w:cs="宋体" w:hint="eastAsia"/>
          <w:bCs/>
          <w:sz w:val="30"/>
          <w:szCs w:val="30"/>
        </w:rPr>
        <w:t>州直相关</w:t>
      </w:r>
      <w:proofErr w:type="gramEnd"/>
      <w:r w:rsidR="005907EF" w:rsidRPr="007E7E51">
        <w:rPr>
          <w:rFonts w:ascii="仿宋" w:eastAsia="仿宋" w:hAnsi="仿宋" w:cs="宋体" w:hint="eastAsia"/>
          <w:bCs/>
          <w:sz w:val="30"/>
          <w:szCs w:val="30"/>
        </w:rPr>
        <w:t>部门负责同志列席会议通报工作情况、听取协商意见、参与研究论证，推动了调研成果的转化。加强与州外地区政协的交流，组织参加了武陵山片区主席联席会第二次会议，较好地完成了赴常德、岳阳、长沙、济南、上海、武夷山等地调研考察的协调服务工作，达到了交流经验、加强联系、增进友谊、促进工作的目的。2017年共起草各类文件51个，完成《政协湘西自治州委员会2017年工作要点》、《政协湘西自治州委员会2017年协商与监督工作计划》等纲领性文件的起草，制定出台了《全体会议工作规则》、《常务委员会工作规则》、《常务委员会关于加强自身建设的意见》、《委员管理办法》、《主席会</w:t>
      </w:r>
      <w:r w:rsidR="005907EF" w:rsidRPr="007E7E51">
        <w:rPr>
          <w:rFonts w:ascii="仿宋" w:eastAsia="仿宋" w:hAnsi="仿宋" w:cs="宋体" w:hint="eastAsia"/>
          <w:bCs/>
          <w:sz w:val="30"/>
          <w:szCs w:val="30"/>
        </w:rPr>
        <w:lastRenderedPageBreak/>
        <w:t>议工作规则》等一系列规范性文件，推动了政协工作的制度化、规范化和程序化建设。</w:t>
      </w:r>
    </w:p>
    <w:p w:rsidR="00E621CB" w:rsidRPr="007E7E51" w:rsidRDefault="005907EF" w:rsidP="00FD7626">
      <w:pPr>
        <w:pStyle w:val="af3"/>
        <w:widowControl w:val="0"/>
        <w:numPr>
          <w:ilvl w:val="0"/>
          <w:numId w:val="18"/>
        </w:numPr>
        <w:tabs>
          <w:tab w:val="left" w:pos="426"/>
        </w:tabs>
        <w:spacing w:after="0" w:line="580" w:lineRule="exact"/>
        <w:ind w:left="993" w:firstLineChars="0" w:hanging="993"/>
        <w:jc w:val="both"/>
        <w:rPr>
          <w:rFonts w:ascii="仿宋" w:eastAsia="仿宋" w:hAnsi="仿宋" w:cs="Times New Roman"/>
          <w:b/>
          <w:kern w:val="2"/>
          <w:sz w:val="30"/>
          <w:szCs w:val="30"/>
        </w:rPr>
      </w:pPr>
      <w:r w:rsidRPr="007E7E51">
        <w:rPr>
          <w:rFonts w:ascii="仿宋" w:eastAsia="仿宋" w:hAnsi="仿宋" w:cs="Times New Roman" w:hint="eastAsia"/>
          <w:b/>
          <w:kern w:val="2"/>
          <w:sz w:val="30"/>
          <w:szCs w:val="30"/>
        </w:rPr>
        <w:t>完善制度，提升效能，管理效能上有新提高</w:t>
      </w:r>
    </w:p>
    <w:p w:rsidR="00356F1B" w:rsidRPr="007E7E51" w:rsidRDefault="00356F1B" w:rsidP="00356F1B">
      <w:pPr>
        <w:pStyle w:val="af3"/>
        <w:widowControl w:val="0"/>
        <w:spacing w:after="0" w:line="580" w:lineRule="exact"/>
        <w:ind w:firstLine="600"/>
        <w:jc w:val="both"/>
        <w:rPr>
          <w:rFonts w:ascii="仿宋_GB2312" w:eastAsia="仿宋_GB2312" w:hAnsi="黑体" w:cs="宋体"/>
          <w:bCs/>
          <w:sz w:val="30"/>
          <w:szCs w:val="30"/>
        </w:rPr>
      </w:pPr>
      <w:r w:rsidRPr="007E7E51">
        <w:rPr>
          <w:rFonts w:ascii="仿宋" w:eastAsia="仿宋" w:hAnsi="仿宋" w:cs="宋体" w:hint="eastAsia"/>
          <w:bCs/>
          <w:sz w:val="30"/>
          <w:szCs w:val="30"/>
        </w:rPr>
        <w:t>规范财务工作管理。坚持开源节流。协助领导积极争取资金，保障政协机关履行职能经费。按照厉行节约有关规定，从严控制“三公”经费开支，机关接待费和车辆</w:t>
      </w:r>
      <w:proofErr w:type="gramStart"/>
      <w:r w:rsidRPr="007E7E51">
        <w:rPr>
          <w:rFonts w:ascii="仿宋" w:eastAsia="仿宋" w:hAnsi="仿宋" w:cs="宋体" w:hint="eastAsia"/>
          <w:bCs/>
          <w:sz w:val="30"/>
          <w:szCs w:val="30"/>
        </w:rPr>
        <w:t>运行费较去年</w:t>
      </w:r>
      <w:proofErr w:type="gramEnd"/>
      <w:r w:rsidRPr="007E7E51">
        <w:rPr>
          <w:rFonts w:ascii="仿宋" w:eastAsia="仿宋" w:hAnsi="仿宋" w:cs="宋体" w:hint="eastAsia"/>
          <w:bCs/>
          <w:sz w:val="30"/>
          <w:szCs w:val="30"/>
        </w:rPr>
        <w:t>有所下降，机关财务支出结构不断优化，资金使用效益明显提升。坚持规范管理。制定下发了《州政协机关财务管理制度》，在政策允许的范围内不断提高干部职工的福利待遇，针对机关面临的经费困难，积极争取财政支持，落实了干部职工2017年度十三个月工资、文明标兵单位奖金、综治先进单位奖金、民族团结先进单位奖金、医疗铺底金、法定节假日慰问金等待遇；财务核算、财务报销、费用支付等日常工作开展有条不紊，完成机关固定资产清理、2017年度财政供养人员信息上报，在2016年财政资金绩效评价工作中取得较高分数；加强财务预决算编制，完成2016年度财务决算编制和2018年度财政预算编制工作，并将2016年度财务决算和2017年度财政预算情况在机关网站予以公开。</w:t>
      </w:r>
      <w:r w:rsidR="000D052D" w:rsidRPr="007E7E51">
        <w:rPr>
          <w:rFonts w:ascii="仿宋" w:eastAsia="仿宋" w:hAnsi="仿宋" w:cs="宋体" w:hint="eastAsia"/>
          <w:bCs/>
          <w:sz w:val="30"/>
          <w:szCs w:val="30"/>
        </w:rPr>
        <w:t>规范人事工作管理。，严格执行《干部选拔任用工作条例》有关规定，不断规范干部选拔任用标准和程序，全年共提拔干部2名、调整干部2名、调出干部2名、调入干部3名、公开选调事单位人员1名，按程序办理完成了3名干部退休、1名干部进编和1名机关工作人员辞职的相关手续，机关干部结构日趋合理。</w:t>
      </w:r>
      <w:r w:rsidR="008A00EB" w:rsidRPr="007E7E51">
        <w:rPr>
          <w:rFonts w:ascii="仿宋" w:eastAsia="仿宋" w:hAnsi="仿宋" w:cs="宋体" w:hint="eastAsia"/>
          <w:bCs/>
          <w:sz w:val="30"/>
          <w:szCs w:val="30"/>
        </w:rPr>
        <w:t>根据州委的安排，及时完成了2016年度公务员统计、机关编制统计、党员党务统计等相关统计工作，为进一步规范干部队伍管理打下了基础。认真做好了干部晋级晋档、增加薪级、调整民补、工</w:t>
      </w:r>
      <w:r w:rsidR="008A00EB" w:rsidRPr="007E7E51">
        <w:rPr>
          <w:rFonts w:ascii="仿宋_GB2312" w:eastAsia="仿宋_GB2312" w:hAnsi="黑体" w:cs="宋体" w:hint="eastAsia"/>
          <w:bCs/>
          <w:sz w:val="30"/>
          <w:szCs w:val="30"/>
        </w:rPr>
        <w:t>资异动、</w:t>
      </w:r>
      <w:r w:rsidR="008A00EB" w:rsidRPr="007E7E51">
        <w:rPr>
          <w:rFonts w:ascii="仿宋" w:eastAsia="仿宋" w:hAnsi="仿宋" w:cs="宋体" w:hint="eastAsia"/>
          <w:bCs/>
          <w:sz w:val="30"/>
          <w:szCs w:val="30"/>
        </w:rPr>
        <w:lastRenderedPageBreak/>
        <w:t>公车改革异动、养老保险异动等常规工作，为保障干部职工的工资福利打下了坚实基础。不断规范公务接待，全年完成公务接洽和调查视察接待任务</w:t>
      </w:r>
      <w:proofErr w:type="gramStart"/>
      <w:r w:rsidR="008A00EB" w:rsidRPr="007E7E51">
        <w:rPr>
          <w:rFonts w:ascii="仿宋" w:eastAsia="仿宋" w:hAnsi="仿宋" w:cs="宋体" w:hint="eastAsia"/>
          <w:bCs/>
          <w:sz w:val="30"/>
          <w:szCs w:val="30"/>
        </w:rPr>
        <w:t>33余批</w:t>
      </w:r>
      <w:proofErr w:type="gramEnd"/>
      <w:r w:rsidR="005917BA" w:rsidRPr="007E7E51">
        <w:rPr>
          <w:rFonts w:ascii="仿宋" w:eastAsia="仿宋" w:hAnsi="仿宋" w:cs="宋体" w:hint="eastAsia"/>
          <w:bCs/>
          <w:sz w:val="30"/>
          <w:szCs w:val="30"/>
        </w:rPr>
        <w:t>、</w:t>
      </w:r>
      <w:r w:rsidR="008A00EB" w:rsidRPr="007E7E51">
        <w:rPr>
          <w:rFonts w:ascii="仿宋" w:eastAsia="仿宋" w:hAnsi="仿宋" w:cs="宋体" w:hint="eastAsia"/>
          <w:bCs/>
          <w:sz w:val="30"/>
          <w:szCs w:val="30"/>
        </w:rPr>
        <w:t>500余人次，特别是配合州委做好了全国和省政协相关领导来湘西调研考察的接待服务工作，高质量完成了州政协十二届一次会议、</w:t>
      </w:r>
      <w:proofErr w:type="gramStart"/>
      <w:r w:rsidR="008A00EB" w:rsidRPr="007E7E51">
        <w:rPr>
          <w:rFonts w:ascii="仿宋" w:eastAsia="仿宋" w:hAnsi="仿宋" w:cs="宋体" w:hint="eastAsia"/>
          <w:bCs/>
          <w:sz w:val="30"/>
          <w:szCs w:val="30"/>
        </w:rPr>
        <w:t>州</w:t>
      </w:r>
      <w:proofErr w:type="gramEnd"/>
      <w:r w:rsidR="008A00EB" w:rsidRPr="007E7E51">
        <w:rPr>
          <w:rFonts w:ascii="仿宋" w:eastAsia="仿宋" w:hAnsi="仿宋" w:cs="宋体" w:hint="eastAsia"/>
          <w:bCs/>
          <w:sz w:val="30"/>
          <w:szCs w:val="30"/>
        </w:rPr>
        <w:t>庆60周年政协对口接待等后勤服务，得到了上级政协和州委、州政府的充分肯定，后勤接待服务的能力和水平不断提升。规范老干服务管理。认真开展各类活动。先后组织召开了老</w:t>
      </w:r>
      <w:proofErr w:type="gramStart"/>
      <w:r w:rsidR="008A00EB" w:rsidRPr="007E7E51">
        <w:rPr>
          <w:rFonts w:ascii="仿宋" w:eastAsia="仿宋" w:hAnsi="仿宋" w:cs="宋体" w:hint="eastAsia"/>
          <w:bCs/>
          <w:sz w:val="30"/>
          <w:szCs w:val="30"/>
        </w:rPr>
        <w:t>干春节</w:t>
      </w:r>
      <w:proofErr w:type="gramEnd"/>
      <w:r w:rsidR="008A00EB" w:rsidRPr="007E7E51">
        <w:rPr>
          <w:rFonts w:ascii="仿宋" w:eastAsia="仿宋" w:hAnsi="仿宋" w:cs="宋体" w:hint="eastAsia"/>
          <w:bCs/>
          <w:sz w:val="30"/>
          <w:szCs w:val="30"/>
        </w:rPr>
        <w:t>座谈会、老干工作会议，充分尊重和听取老干对机关内部管理、调研视察、委员培训等方面的意见，并对全年老干工作进行了具体的规划、部署；积极开展老干关爱走访，春节前协助领导对离退休老干部和生活困难的老同志、老干遗属进行了走访慰问；倾力为老</w:t>
      </w:r>
      <w:proofErr w:type="gramStart"/>
      <w:r w:rsidR="008A00EB" w:rsidRPr="007E7E51">
        <w:rPr>
          <w:rFonts w:ascii="仿宋" w:eastAsia="仿宋" w:hAnsi="仿宋" w:cs="宋体" w:hint="eastAsia"/>
          <w:bCs/>
          <w:sz w:val="30"/>
          <w:szCs w:val="30"/>
        </w:rPr>
        <w:t>干搞好</w:t>
      </w:r>
      <w:proofErr w:type="gramEnd"/>
      <w:r w:rsidR="008A00EB" w:rsidRPr="007E7E51">
        <w:rPr>
          <w:rFonts w:ascii="仿宋" w:eastAsia="仿宋" w:hAnsi="仿宋" w:cs="宋体" w:hint="eastAsia"/>
          <w:bCs/>
          <w:sz w:val="30"/>
          <w:szCs w:val="30"/>
        </w:rPr>
        <w:t>医疗保健、困难走访、生日慰问等服务，先后看望</w:t>
      </w:r>
      <w:proofErr w:type="gramStart"/>
      <w:r w:rsidR="008A00EB" w:rsidRPr="007E7E51">
        <w:rPr>
          <w:rFonts w:ascii="仿宋" w:eastAsia="仿宋" w:hAnsi="仿宋" w:cs="宋体" w:hint="eastAsia"/>
          <w:bCs/>
          <w:sz w:val="30"/>
          <w:szCs w:val="30"/>
        </w:rPr>
        <w:t>陪护</w:t>
      </w:r>
      <w:proofErr w:type="gramEnd"/>
      <w:r w:rsidR="008A00EB" w:rsidRPr="007E7E51">
        <w:rPr>
          <w:rFonts w:ascii="仿宋" w:eastAsia="仿宋" w:hAnsi="仿宋" w:cs="宋体" w:hint="eastAsia"/>
          <w:bCs/>
          <w:sz w:val="30"/>
          <w:szCs w:val="30"/>
        </w:rPr>
        <w:t>老干入院就医25人次，慰问老干48人次，发放慰问金2.26万元。</w:t>
      </w:r>
    </w:p>
    <w:p w:rsidR="005907EF" w:rsidRPr="007E7E51" w:rsidRDefault="005907EF" w:rsidP="00133404">
      <w:pPr>
        <w:pStyle w:val="af3"/>
        <w:widowControl w:val="0"/>
        <w:numPr>
          <w:ilvl w:val="0"/>
          <w:numId w:val="18"/>
        </w:numPr>
        <w:tabs>
          <w:tab w:val="left" w:pos="426"/>
        </w:tabs>
        <w:spacing w:after="0" w:line="580" w:lineRule="exact"/>
        <w:ind w:left="993" w:firstLineChars="0" w:hanging="993"/>
        <w:jc w:val="both"/>
        <w:rPr>
          <w:rFonts w:ascii="楷体_GB2312" w:eastAsia="楷体_GB2312" w:hAnsi="Times New Roman" w:cs="Times New Roman"/>
          <w:b/>
          <w:kern w:val="2"/>
          <w:sz w:val="30"/>
          <w:szCs w:val="30"/>
        </w:rPr>
      </w:pPr>
      <w:r w:rsidRPr="007E7E51">
        <w:rPr>
          <w:rFonts w:ascii="仿宋" w:eastAsia="仿宋" w:hAnsi="仿宋" w:cs="Times New Roman" w:hint="eastAsia"/>
          <w:b/>
          <w:kern w:val="2"/>
          <w:sz w:val="30"/>
          <w:szCs w:val="30"/>
        </w:rPr>
        <w:t>严于律己，转变作风，自身建设上有新进展</w:t>
      </w:r>
    </w:p>
    <w:p w:rsidR="00356F1B" w:rsidRPr="007E7E51" w:rsidRDefault="00356F1B" w:rsidP="00356F1B">
      <w:pPr>
        <w:widowControl w:val="0"/>
        <w:spacing w:after="0" w:line="580" w:lineRule="exact"/>
        <w:ind w:firstLineChars="300" w:firstLine="900"/>
        <w:jc w:val="both"/>
        <w:rPr>
          <w:rFonts w:ascii="仿宋_GB2312" w:eastAsia="仿宋_GB2312" w:hAnsi="黑体" w:cs="宋体"/>
          <w:bCs/>
          <w:sz w:val="30"/>
          <w:szCs w:val="30"/>
        </w:rPr>
      </w:pPr>
      <w:r w:rsidRPr="007E7E51">
        <w:rPr>
          <w:rFonts w:ascii="仿宋" w:eastAsia="仿宋" w:hAnsi="仿宋" w:cs="宋体" w:hint="eastAsia"/>
          <w:bCs/>
          <w:sz w:val="30"/>
          <w:szCs w:val="30"/>
        </w:rPr>
        <w:t>抓严抓</w:t>
      </w:r>
      <w:proofErr w:type="gramStart"/>
      <w:r w:rsidRPr="007E7E51">
        <w:rPr>
          <w:rFonts w:ascii="仿宋" w:eastAsia="仿宋" w:hAnsi="仿宋" w:cs="宋体" w:hint="eastAsia"/>
          <w:bCs/>
          <w:sz w:val="30"/>
          <w:szCs w:val="30"/>
        </w:rPr>
        <w:t>实机关</w:t>
      </w:r>
      <w:proofErr w:type="gramEnd"/>
      <w:r w:rsidRPr="007E7E51">
        <w:rPr>
          <w:rFonts w:ascii="仿宋" w:eastAsia="仿宋" w:hAnsi="仿宋" w:cs="宋体" w:hint="eastAsia"/>
          <w:bCs/>
          <w:sz w:val="30"/>
          <w:szCs w:val="30"/>
        </w:rPr>
        <w:t>党建工作，完成机关党委、各党支部换届和新成立机关纪委工作，定期听取支部工作汇报、指导支部工作开展、检查支部工作。狠抓干部考勤和绩效管理，建立健全了各项规章制度，增强了组织的战斗力和凝聚力；在机关党员中推行了“三制一卡”管理，开展党员承诺公示，定期召开专题民主生活会、支部组织生活会，严格按照有关规定发展党员；开展了志愿者服务、“慈善一日捐”等活动，增强了机关党委和党员干部的凝聚力和战斗力。深入推进“两学一做”学习教育常态化制度化。围绕“我为十九大召开做什么”“我为建州60周年做什么”“我为精准扶贫做什么”</w:t>
      </w:r>
      <w:r w:rsidRPr="007E7E51">
        <w:rPr>
          <w:rFonts w:ascii="仿宋" w:eastAsia="仿宋" w:hAnsi="仿宋" w:cs="宋体" w:hint="eastAsia"/>
          <w:bCs/>
          <w:sz w:val="30"/>
          <w:szCs w:val="30"/>
        </w:rPr>
        <w:lastRenderedPageBreak/>
        <w:t>等系列主题，扎实开展主题党日活动和实践活动，专题学习研讨、领导讲授党课、撰写心得体会、查摆自身问题等环节落实到位，全年累计召开专题学习研讨会24次、讲党课12次、开展相关活动10多次，“两学一做”学习教育的各项要求均得到有效的贯彻和落实。</w:t>
      </w:r>
      <w:proofErr w:type="gramStart"/>
      <w:r w:rsidRPr="007E7E51">
        <w:rPr>
          <w:rFonts w:ascii="仿宋" w:eastAsia="仿宋" w:hAnsi="仿宋" w:cs="宋体" w:hint="eastAsia"/>
          <w:bCs/>
          <w:sz w:val="30"/>
          <w:szCs w:val="30"/>
        </w:rPr>
        <w:t>落实落细党风</w:t>
      </w:r>
      <w:proofErr w:type="gramEnd"/>
      <w:r w:rsidRPr="007E7E51">
        <w:rPr>
          <w:rFonts w:ascii="仿宋" w:eastAsia="仿宋" w:hAnsi="仿宋" w:cs="宋体" w:hint="eastAsia"/>
          <w:bCs/>
          <w:sz w:val="30"/>
          <w:szCs w:val="30"/>
        </w:rPr>
        <w:t>廉政建设。严格履行责任到位，坚持把党风廉政建设工作列入重要议事日程，与业务工作同部署、同落实、同检查、同考核，严格落实党风廉政建设责任制，机关党委班子成员依法廉洁用权，没有出现利用职权和职务上的影响谋取不正当利益等情况。扎实推进文明标兵单位创建，积极适应文明创建工作的新要求，围绕文明创建基础性工作、公民道德建设、群众性精神文明建设、志愿服务、未成年人思想道德建设、环境建设、作风建设、</w:t>
      </w:r>
      <w:proofErr w:type="gramStart"/>
      <w:r w:rsidRPr="007E7E51">
        <w:rPr>
          <w:rFonts w:ascii="仿宋" w:eastAsia="仿宋" w:hAnsi="仿宋" w:cs="宋体" w:hint="eastAsia"/>
          <w:bCs/>
          <w:sz w:val="30"/>
          <w:szCs w:val="30"/>
        </w:rPr>
        <w:t>州文明</w:t>
      </w:r>
      <w:proofErr w:type="gramEnd"/>
      <w:r w:rsidRPr="007E7E51">
        <w:rPr>
          <w:rFonts w:ascii="仿宋" w:eastAsia="仿宋" w:hAnsi="仿宋" w:cs="宋体" w:hint="eastAsia"/>
          <w:bCs/>
          <w:sz w:val="30"/>
          <w:szCs w:val="30"/>
        </w:rPr>
        <w:t>办交办任务等8个方面的内容，认真收集整理相关资料数据，扎实开展各类创建活动，目前在全州文明创建网络评分中，州政协机关达92分，进入了全州先进行列。精心组织社会公益活动，对接景鹏控股集团和国盛置业有限公司为湘西62位贫困学生捐献助学金32.5万元，开展了敬老助老、无偿献血、城市环境清洁、义务植树、手拉手帮扶等公益活动，成立了</w:t>
      </w:r>
      <w:proofErr w:type="gramStart"/>
      <w:r w:rsidRPr="007E7E51">
        <w:rPr>
          <w:rFonts w:ascii="仿宋" w:eastAsia="仿宋" w:hAnsi="仿宋" w:cs="宋体" w:hint="eastAsia"/>
          <w:bCs/>
          <w:sz w:val="30"/>
          <w:szCs w:val="30"/>
        </w:rPr>
        <w:t>州野寨湾</w:t>
      </w:r>
      <w:proofErr w:type="gramEnd"/>
      <w:r w:rsidRPr="007E7E51">
        <w:rPr>
          <w:rFonts w:ascii="仿宋" w:eastAsia="仿宋" w:hAnsi="仿宋" w:cs="宋体" w:hint="eastAsia"/>
          <w:bCs/>
          <w:sz w:val="30"/>
          <w:szCs w:val="30"/>
        </w:rPr>
        <w:t>酒厂“双联”和困难职工帮扶工作领导小组，帮助群众解决实际困难，展现了州政协机关良好的精神风貌。</w:t>
      </w:r>
    </w:p>
    <w:p w:rsidR="00CD10BF" w:rsidRPr="007E7E51" w:rsidRDefault="00CD10BF" w:rsidP="00356F1B">
      <w:pPr>
        <w:widowControl w:val="0"/>
        <w:spacing w:after="0" w:line="580" w:lineRule="exact"/>
        <w:jc w:val="both"/>
        <w:rPr>
          <w:rFonts w:ascii="仿宋_GB2312" w:eastAsia="仿宋_GB2312" w:hAnsi="黑体" w:cs="宋体"/>
          <w:b/>
          <w:sz w:val="32"/>
          <w:szCs w:val="32"/>
        </w:rPr>
      </w:pPr>
      <w:r w:rsidRPr="007E7E51">
        <w:rPr>
          <w:rFonts w:ascii="仿宋_GB2312" w:eastAsia="仿宋_GB2312" w:hAnsi="黑体" w:cs="宋体" w:hint="eastAsia"/>
          <w:b/>
          <w:sz w:val="32"/>
          <w:szCs w:val="32"/>
        </w:rPr>
        <w:t>1</w:t>
      </w:r>
      <w:r w:rsidRPr="007E7E51">
        <w:rPr>
          <w:rFonts w:ascii="仿宋_GB2312" w:eastAsia="仿宋_GB2312" w:hAnsi="黑体" w:cs="宋体"/>
          <w:b/>
          <w:sz w:val="32"/>
          <w:szCs w:val="32"/>
        </w:rPr>
        <w:t>.2</w:t>
      </w:r>
      <w:r w:rsidRPr="007E7E51">
        <w:rPr>
          <w:rFonts w:ascii="仿宋_GB2312" w:eastAsia="仿宋_GB2312" w:hAnsi="黑体" w:cs="宋体" w:hint="eastAsia"/>
          <w:b/>
          <w:sz w:val="32"/>
          <w:szCs w:val="32"/>
        </w:rPr>
        <w:t>部门支出描述</w:t>
      </w:r>
    </w:p>
    <w:p w:rsidR="00356F1B" w:rsidRPr="007E7E51" w:rsidRDefault="00145FCA" w:rsidP="00F23E31">
      <w:pPr>
        <w:spacing w:after="0" w:line="580" w:lineRule="exact"/>
        <w:ind w:firstLine="646"/>
        <w:jc w:val="both"/>
        <w:rPr>
          <w:rFonts w:ascii="仿宋" w:eastAsia="仿宋" w:hAnsi="仿宋" w:cs="宋体"/>
          <w:bCs/>
          <w:sz w:val="30"/>
          <w:szCs w:val="30"/>
        </w:rPr>
      </w:pPr>
      <w:r w:rsidRPr="007E7E51">
        <w:rPr>
          <w:rFonts w:ascii="仿宋" w:eastAsia="仿宋" w:hAnsi="仿宋" w:cs="宋体" w:hint="eastAsia"/>
          <w:bCs/>
          <w:sz w:val="30"/>
          <w:szCs w:val="30"/>
        </w:rPr>
        <w:t>本部门</w:t>
      </w:r>
      <w:r w:rsidR="00356F1B" w:rsidRPr="007E7E51">
        <w:rPr>
          <w:rFonts w:ascii="仿宋" w:eastAsia="仿宋" w:hAnsi="仿宋" w:cs="宋体" w:hint="eastAsia"/>
          <w:bCs/>
          <w:sz w:val="30"/>
          <w:szCs w:val="30"/>
        </w:rPr>
        <w:t>坚持开源节流</w:t>
      </w:r>
      <w:r w:rsidRPr="007E7E51">
        <w:rPr>
          <w:rFonts w:ascii="仿宋" w:eastAsia="仿宋" w:hAnsi="仿宋" w:cs="宋体" w:hint="eastAsia"/>
          <w:bCs/>
          <w:sz w:val="30"/>
          <w:szCs w:val="30"/>
        </w:rPr>
        <w:t>，</w:t>
      </w:r>
      <w:r w:rsidR="00356F1B" w:rsidRPr="007E7E51">
        <w:rPr>
          <w:rFonts w:ascii="仿宋" w:eastAsia="仿宋" w:hAnsi="仿宋" w:cs="宋体" w:hint="eastAsia"/>
          <w:bCs/>
          <w:sz w:val="30"/>
          <w:szCs w:val="30"/>
        </w:rPr>
        <w:t>协助领导积极争取资金，保障政协机关履行职能经费。按照厉行节约有关规定，从严控制“三公”经费开支，机关接待费和车辆</w:t>
      </w:r>
      <w:proofErr w:type="gramStart"/>
      <w:r w:rsidR="00356F1B" w:rsidRPr="007E7E51">
        <w:rPr>
          <w:rFonts w:ascii="仿宋" w:eastAsia="仿宋" w:hAnsi="仿宋" w:cs="宋体" w:hint="eastAsia"/>
          <w:bCs/>
          <w:sz w:val="30"/>
          <w:szCs w:val="30"/>
        </w:rPr>
        <w:t>运行费较去年</w:t>
      </w:r>
      <w:proofErr w:type="gramEnd"/>
      <w:r w:rsidR="00356F1B" w:rsidRPr="007E7E51">
        <w:rPr>
          <w:rFonts w:ascii="仿宋" w:eastAsia="仿宋" w:hAnsi="仿宋" w:cs="宋体" w:hint="eastAsia"/>
          <w:bCs/>
          <w:sz w:val="30"/>
          <w:szCs w:val="30"/>
        </w:rPr>
        <w:t>有所下降，机关财务支出结构不断优化，资金使用效益明显提升。</w:t>
      </w:r>
    </w:p>
    <w:p w:rsidR="00534C7D" w:rsidRPr="007E7E51" w:rsidRDefault="00534C7D" w:rsidP="00F23E31">
      <w:pPr>
        <w:spacing w:after="0" w:line="580" w:lineRule="exact"/>
        <w:ind w:firstLine="646"/>
        <w:jc w:val="both"/>
        <w:rPr>
          <w:rFonts w:ascii="仿宋" w:eastAsia="仿宋" w:hAnsi="仿宋" w:cs="宋体"/>
          <w:bCs/>
          <w:sz w:val="30"/>
          <w:szCs w:val="30"/>
        </w:rPr>
      </w:pPr>
      <w:r w:rsidRPr="007E7E51">
        <w:rPr>
          <w:rFonts w:ascii="仿宋" w:eastAsia="仿宋" w:hAnsi="仿宋" w:cs="宋体" w:hint="eastAsia"/>
          <w:bCs/>
          <w:sz w:val="30"/>
          <w:szCs w:val="30"/>
        </w:rPr>
        <w:lastRenderedPageBreak/>
        <w:t>本</w:t>
      </w:r>
      <w:r w:rsidR="00FD4F49" w:rsidRPr="007E7E51">
        <w:rPr>
          <w:rFonts w:ascii="仿宋" w:eastAsia="仿宋" w:hAnsi="仿宋" w:cs="宋体" w:hint="eastAsia"/>
          <w:bCs/>
          <w:sz w:val="30"/>
          <w:szCs w:val="30"/>
        </w:rPr>
        <w:t>部门</w:t>
      </w:r>
      <w:r w:rsidRPr="007E7E51">
        <w:rPr>
          <w:rFonts w:ascii="仿宋" w:eastAsia="仿宋" w:hAnsi="仿宋" w:cs="宋体" w:hint="eastAsia"/>
          <w:bCs/>
          <w:sz w:val="30"/>
          <w:szCs w:val="30"/>
        </w:rPr>
        <w:t>2017年度收入总计</w:t>
      </w:r>
      <w:r w:rsidR="00FC4D67" w:rsidRPr="007E7E51">
        <w:rPr>
          <w:rFonts w:ascii="仿宋" w:eastAsia="仿宋" w:hAnsi="仿宋" w:cs="宋体" w:hint="eastAsia"/>
          <w:bCs/>
          <w:sz w:val="30"/>
          <w:szCs w:val="30"/>
        </w:rPr>
        <w:t>2553.91</w:t>
      </w:r>
      <w:r w:rsidRPr="007E7E51">
        <w:rPr>
          <w:rFonts w:ascii="仿宋" w:eastAsia="仿宋" w:hAnsi="仿宋" w:cs="宋体" w:hint="eastAsia"/>
          <w:bCs/>
          <w:sz w:val="30"/>
          <w:szCs w:val="30"/>
        </w:rPr>
        <w:t>万元，其中财政拨款收入</w:t>
      </w:r>
      <w:r w:rsidR="00FC4D67" w:rsidRPr="007E7E51">
        <w:rPr>
          <w:rFonts w:ascii="仿宋" w:eastAsia="仿宋" w:hAnsi="仿宋" w:cs="宋体" w:hint="eastAsia"/>
          <w:bCs/>
          <w:sz w:val="30"/>
          <w:szCs w:val="30"/>
        </w:rPr>
        <w:t>2451.69</w:t>
      </w:r>
      <w:r w:rsidRPr="007E7E51">
        <w:rPr>
          <w:rFonts w:ascii="仿宋" w:eastAsia="仿宋" w:hAnsi="仿宋" w:cs="宋体" w:hint="eastAsia"/>
          <w:bCs/>
          <w:sz w:val="30"/>
          <w:szCs w:val="30"/>
        </w:rPr>
        <w:t>万元，</w:t>
      </w:r>
      <w:r w:rsidR="00332386" w:rsidRPr="007E7E51">
        <w:rPr>
          <w:rFonts w:ascii="仿宋" w:eastAsia="仿宋" w:hAnsi="仿宋" w:cs="宋体" w:hint="eastAsia"/>
          <w:bCs/>
          <w:sz w:val="30"/>
          <w:szCs w:val="30"/>
        </w:rPr>
        <w:t>其他收入</w:t>
      </w:r>
      <w:r w:rsidR="00E14CE7" w:rsidRPr="007E7E51">
        <w:rPr>
          <w:rFonts w:ascii="仿宋" w:eastAsia="仿宋" w:hAnsi="仿宋" w:cs="宋体" w:hint="eastAsia"/>
          <w:bCs/>
          <w:sz w:val="30"/>
          <w:szCs w:val="30"/>
        </w:rPr>
        <w:t>102.22</w:t>
      </w:r>
      <w:r w:rsidR="00332386" w:rsidRPr="007E7E51">
        <w:rPr>
          <w:rFonts w:ascii="仿宋" w:eastAsia="仿宋" w:hAnsi="仿宋" w:cs="宋体" w:hint="eastAsia"/>
          <w:bCs/>
          <w:sz w:val="30"/>
          <w:szCs w:val="30"/>
        </w:rPr>
        <w:t>万元</w:t>
      </w:r>
      <w:r w:rsidRPr="007E7E51">
        <w:rPr>
          <w:rFonts w:ascii="仿宋" w:eastAsia="仿宋" w:hAnsi="仿宋" w:cs="宋体" w:hint="eastAsia"/>
          <w:bCs/>
          <w:sz w:val="30"/>
          <w:szCs w:val="30"/>
        </w:rPr>
        <w:t>；年初结转和结余</w:t>
      </w:r>
      <w:r w:rsidR="00FC4D67" w:rsidRPr="007E7E51">
        <w:rPr>
          <w:rFonts w:ascii="仿宋" w:eastAsia="仿宋" w:hAnsi="仿宋" w:cs="宋体" w:hint="eastAsia"/>
          <w:bCs/>
          <w:sz w:val="30"/>
          <w:szCs w:val="30"/>
        </w:rPr>
        <w:t>209.83</w:t>
      </w:r>
      <w:r w:rsidRPr="007E7E51">
        <w:rPr>
          <w:rFonts w:ascii="仿宋" w:eastAsia="仿宋" w:hAnsi="仿宋" w:cs="宋体" w:hint="eastAsia"/>
          <w:bCs/>
          <w:sz w:val="30"/>
          <w:szCs w:val="30"/>
        </w:rPr>
        <w:t>万元。</w:t>
      </w:r>
    </w:p>
    <w:p w:rsidR="00534C7D" w:rsidRPr="007E7E51" w:rsidRDefault="00534C7D" w:rsidP="00F23E31">
      <w:pPr>
        <w:spacing w:after="0" w:line="580" w:lineRule="exact"/>
        <w:ind w:firstLine="646"/>
        <w:jc w:val="both"/>
        <w:rPr>
          <w:rFonts w:ascii="仿宋" w:eastAsia="仿宋" w:hAnsi="仿宋" w:cs="宋体"/>
          <w:bCs/>
          <w:sz w:val="30"/>
          <w:szCs w:val="30"/>
        </w:rPr>
      </w:pPr>
      <w:r w:rsidRPr="007E7E51">
        <w:rPr>
          <w:rFonts w:ascii="仿宋" w:eastAsia="仿宋" w:hAnsi="仿宋" w:cs="宋体" w:hint="eastAsia"/>
          <w:bCs/>
          <w:sz w:val="30"/>
          <w:szCs w:val="30"/>
        </w:rPr>
        <w:t>本</w:t>
      </w:r>
      <w:r w:rsidR="00FD4F49" w:rsidRPr="007E7E51">
        <w:rPr>
          <w:rFonts w:ascii="仿宋" w:eastAsia="仿宋" w:hAnsi="仿宋" w:cs="宋体" w:hint="eastAsia"/>
          <w:bCs/>
          <w:sz w:val="30"/>
          <w:szCs w:val="30"/>
        </w:rPr>
        <w:t>部门</w:t>
      </w:r>
      <w:r w:rsidRPr="007E7E51">
        <w:rPr>
          <w:rFonts w:ascii="仿宋" w:eastAsia="仿宋" w:hAnsi="仿宋" w:cs="宋体" w:hint="eastAsia"/>
          <w:bCs/>
          <w:sz w:val="30"/>
          <w:szCs w:val="30"/>
        </w:rPr>
        <w:t>全年总支出</w:t>
      </w:r>
      <w:r w:rsidR="00FC4D67" w:rsidRPr="007E7E51">
        <w:rPr>
          <w:rFonts w:ascii="仿宋" w:eastAsia="仿宋" w:hAnsi="仿宋" w:cs="宋体" w:hint="eastAsia"/>
          <w:bCs/>
          <w:sz w:val="30"/>
          <w:szCs w:val="30"/>
        </w:rPr>
        <w:t>2347.39</w:t>
      </w:r>
      <w:r w:rsidRPr="007E7E51">
        <w:rPr>
          <w:rFonts w:ascii="仿宋" w:eastAsia="仿宋" w:hAnsi="仿宋" w:cs="宋体" w:hint="eastAsia"/>
          <w:bCs/>
          <w:sz w:val="30"/>
          <w:szCs w:val="30"/>
        </w:rPr>
        <w:t>万元，基本支出</w:t>
      </w:r>
      <w:r w:rsidR="00FC4D67" w:rsidRPr="007E7E51">
        <w:rPr>
          <w:rFonts w:ascii="仿宋" w:eastAsia="仿宋" w:hAnsi="仿宋" w:cs="宋体" w:hint="eastAsia"/>
          <w:bCs/>
          <w:sz w:val="30"/>
          <w:szCs w:val="30"/>
        </w:rPr>
        <w:t>1351.57</w:t>
      </w:r>
      <w:r w:rsidRPr="007E7E51">
        <w:rPr>
          <w:rFonts w:ascii="仿宋" w:eastAsia="仿宋" w:hAnsi="仿宋" w:cs="宋体" w:hint="eastAsia"/>
          <w:bCs/>
          <w:sz w:val="30"/>
          <w:szCs w:val="30"/>
        </w:rPr>
        <w:t>万元，项目支持</w:t>
      </w:r>
      <w:r w:rsidR="00FC4D67" w:rsidRPr="007E7E51">
        <w:rPr>
          <w:rFonts w:ascii="仿宋" w:eastAsia="仿宋" w:hAnsi="仿宋" w:cs="宋体" w:hint="eastAsia"/>
          <w:bCs/>
          <w:sz w:val="30"/>
          <w:szCs w:val="30"/>
        </w:rPr>
        <w:t>995.82</w:t>
      </w:r>
      <w:r w:rsidR="003A22FD" w:rsidRPr="007E7E51">
        <w:rPr>
          <w:rFonts w:ascii="仿宋" w:eastAsia="仿宋" w:hAnsi="仿宋" w:cs="宋体" w:hint="eastAsia"/>
          <w:bCs/>
          <w:sz w:val="30"/>
          <w:szCs w:val="30"/>
        </w:rPr>
        <w:t>万元</w:t>
      </w:r>
      <w:r w:rsidRPr="007E7E51">
        <w:rPr>
          <w:rFonts w:ascii="仿宋" w:eastAsia="仿宋" w:hAnsi="仿宋" w:cs="宋体" w:hint="eastAsia"/>
          <w:bCs/>
          <w:sz w:val="30"/>
          <w:szCs w:val="30"/>
        </w:rPr>
        <w:t>，</w:t>
      </w:r>
      <w:r w:rsidR="00B9421C" w:rsidRPr="007E7E51">
        <w:rPr>
          <w:rFonts w:ascii="仿宋" w:eastAsia="仿宋" w:hAnsi="仿宋" w:cs="宋体" w:hint="eastAsia"/>
          <w:bCs/>
          <w:sz w:val="30"/>
          <w:szCs w:val="30"/>
        </w:rPr>
        <w:t>年末结转和结余</w:t>
      </w:r>
      <w:r w:rsidR="00FC4D67" w:rsidRPr="007E7E51">
        <w:rPr>
          <w:rFonts w:ascii="仿宋" w:eastAsia="仿宋" w:hAnsi="仿宋" w:cs="宋体" w:hint="eastAsia"/>
          <w:bCs/>
          <w:sz w:val="30"/>
          <w:szCs w:val="30"/>
        </w:rPr>
        <w:t>416.35</w:t>
      </w:r>
      <w:r w:rsidR="00B9421C" w:rsidRPr="007E7E51">
        <w:rPr>
          <w:rFonts w:ascii="仿宋" w:eastAsia="仿宋" w:hAnsi="仿宋" w:cs="宋体" w:hint="eastAsia"/>
          <w:bCs/>
          <w:sz w:val="30"/>
          <w:szCs w:val="30"/>
        </w:rPr>
        <w:t>万元，其中基本支出结转</w:t>
      </w:r>
      <w:r w:rsidR="00E14CE7" w:rsidRPr="007E7E51">
        <w:rPr>
          <w:rFonts w:ascii="仿宋" w:eastAsia="仿宋" w:hAnsi="仿宋" w:cs="宋体" w:hint="eastAsia"/>
          <w:bCs/>
          <w:sz w:val="30"/>
          <w:szCs w:val="30"/>
        </w:rPr>
        <w:t>10.25</w:t>
      </w:r>
      <w:r w:rsidR="00B9421C" w:rsidRPr="007E7E51">
        <w:rPr>
          <w:rFonts w:ascii="仿宋" w:eastAsia="仿宋" w:hAnsi="仿宋" w:cs="宋体" w:hint="eastAsia"/>
          <w:bCs/>
          <w:sz w:val="30"/>
          <w:szCs w:val="30"/>
        </w:rPr>
        <w:t>万元，项目支出结转和结余</w:t>
      </w:r>
      <w:r w:rsidR="00FC4D67" w:rsidRPr="007E7E51">
        <w:rPr>
          <w:rFonts w:ascii="仿宋" w:eastAsia="仿宋" w:hAnsi="仿宋" w:cs="宋体" w:hint="eastAsia"/>
          <w:bCs/>
          <w:sz w:val="30"/>
          <w:szCs w:val="30"/>
        </w:rPr>
        <w:t>406.10</w:t>
      </w:r>
      <w:r w:rsidR="00B9421C" w:rsidRPr="007E7E51">
        <w:rPr>
          <w:rFonts w:ascii="仿宋" w:eastAsia="仿宋" w:hAnsi="仿宋" w:cs="宋体" w:hint="eastAsia"/>
          <w:bCs/>
          <w:sz w:val="30"/>
          <w:szCs w:val="30"/>
        </w:rPr>
        <w:t>万元。</w:t>
      </w:r>
    </w:p>
    <w:p w:rsidR="00B81BC4" w:rsidRPr="007E7E51" w:rsidRDefault="00B81BC4" w:rsidP="00971A54">
      <w:pPr>
        <w:spacing w:beforeLines="50" w:before="183" w:after="0" w:line="580" w:lineRule="exact"/>
        <w:jc w:val="both"/>
        <w:outlineLvl w:val="0"/>
        <w:rPr>
          <w:rFonts w:ascii="仿宋_GB2312" w:eastAsia="仿宋_GB2312" w:hAnsi="黑体" w:cs="宋体"/>
          <w:b/>
          <w:sz w:val="32"/>
          <w:szCs w:val="32"/>
        </w:rPr>
      </w:pPr>
      <w:bookmarkStart w:id="5" w:name="_Hlk512167645"/>
      <w:r w:rsidRPr="007E7E51">
        <w:rPr>
          <w:rFonts w:ascii="仿宋_GB2312" w:eastAsia="仿宋_GB2312" w:hAnsi="黑体" w:cs="宋体" w:hint="eastAsia"/>
          <w:b/>
          <w:sz w:val="32"/>
          <w:szCs w:val="32"/>
        </w:rPr>
        <w:t>1.2.1</w:t>
      </w:r>
      <w:r w:rsidR="00971A54" w:rsidRPr="007E7E51">
        <w:rPr>
          <w:rFonts w:ascii="仿宋_GB2312" w:eastAsia="仿宋_GB2312" w:hAnsi="黑体" w:cs="宋体" w:hint="eastAsia"/>
          <w:b/>
          <w:sz w:val="32"/>
          <w:szCs w:val="32"/>
        </w:rPr>
        <w:t>年初部门预算收支情况</w:t>
      </w:r>
    </w:p>
    <w:bookmarkEnd w:id="5"/>
    <w:p w:rsidR="00C365EB" w:rsidRPr="007E7E51" w:rsidRDefault="009F7DCD" w:rsidP="00F23E31">
      <w:pPr>
        <w:spacing w:after="0" w:line="580" w:lineRule="exact"/>
        <w:ind w:firstLine="646"/>
        <w:jc w:val="both"/>
        <w:rPr>
          <w:rFonts w:ascii="仿宋" w:eastAsia="仿宋" w:hAnsi="仿宋" w:cs="宋体"/>
          <w:bCs/>
          <w:sz w:val="30"/>
          <w:szCs w:val="30"/>
        </w:rPr>
      </w:pPr>
      <w:r w:rsidRPr="007E7E51">
        <w:rPr>
          <w:rFonts w:ascii="仿宋" w:eastAsia="仿宋" w:hAnsi="仿宋" w:cs="宋体" w:hint="eastAsia"/>
          <w:bCs/>
          <w:sz w:val="30"/>
          <w:szCs w:val="30"/>
        </w:rPr>
        <w:t>根据《湘西自治州财政局关于</w:t>
      </w:r>
      <w:r w:rsidR="004B3E71" w:rsidRPr="007E7E51">
        <w:rPr>
          <w:rFonts w:ascii="仿宋" w:eastAsia="仿宋" w:hAnsi="仿宋" w:cs="宋体" w:hint="eastAsia"/>
          <w:bCs/>
          <w:sz w:val="30"/>
          <w:szCs w:val="30"/>
        </w:rPr>
        <w:t>批复</w:t>
      </w:r>
      <w:r w:rsidRPr="007E7E51">
        <w:rPr>
          <w:rFonts w:ascii="仿宋" w:eastAsia="仿宋" w:hAnsi="仿宋" w:cs="宋体" w:hint="eastAsia"/>
          <w:bCs/>
          <w:sz w:val="30"/>
          <w:szCs w:val="30"/>
        </w:rPr>
        <w:t>2017年州直部门预算的通知</w:t>
      </w:r>
      <w:r w:rsidR="00CF4FA1" w:rsidRPr="007E7E51">
        <w:rPr>
          <w:rFonts w:ascii="仿宋" w:eastAsia="仿宋" w:hAnsi="仿宋" w:cs="宋体" w:hint="eastAsia"/>
          <w:bCs/>
          <w:sz w:val="30"/>
          <w:szCs w:val="30"/>
        </w:rPr>
        <w:t>》（</w:t>
      </w:r>
      <w:proofErr w:type="gramStart"/>
      <w:r w:rsidR="00CF4FA1" w:rsidRPr="007E7E51">
        <w:rPr>
          <w:rFonts w:ascii="仿宋" w:eastAsia="仿宋" w:hAnsi="仿宋" w:cs="宋体" w:hint="eastAsia"/>
          <w:bCs/>
          <w:sz w:val="30"/>
          <w:szCs w:val="30"/>
        </w:rPr>
        <w:t>州财预</w:t>
      </w:r>
      <w:proofErr w:type="gramEnd"/>
      <w:r w:rsidR="00CF4FA1" w:rsidRPr="007E7E51">
        <w:rPr>
          <w:rFonts w:ascii="仿宋" w:eastAsia="仿宋" w:hAnsi="仿宋" w:cs="宋体" w:hint="eastAsia"/>
          <w:bCs/>
          <w:sz w:val="30"/>
          <w:szCs w:val="30"/>
        </w:rPr>
        <w:t>[</w:t>
      </w:r>
      <w:r w:rsidR="00CF4FA1" w:rsidRPr="007E7E51">
        <w:rPr>
          <w:rFonts w:ascii="仿宋" w:eastAsia="仿宋" w:hAnsi="仿宋" w:cs="宋体"/>
          <w:bCs/>
          <w:sz w:val="30"/>
          <w:szCs w:val="30"/>
        </w:rPr>
        <w:t>2017]</w:t>
      </w:r>
      <w:r w:rsidR="004B3E71" w:rsidRPr="007E7E51">
        <w:rPr>
          <w:rFonts w:ascii="仿宋" w:eastAsia="仿宋" w:hAnsi="仿宋" w:cs="宋体" w:hint="eastAsia"/>
          <w:bCs/>
          <w:sz w:val="30"/>
          <w:szCs w:val="30"/>
        </w:rPr>
        <w:t>５</w:t>
      </w:r>
      <w:r w:rsidR="00CF4FA1" w:rsidRPr="007E7E51">
        <w:rPr>
          <w:rFonts w:ascii="仿宋" w:eastAsia="仿宋" w:hAnsi="仿宋" w:cs="宋体" w:hint="eastAsia"/>
          <w:bCs/>
          <w:sz w:val="30"/>
          <w:szCs w:val="30"/>
        </w:rPr>
        <w:t>号）、《湘西自治州财政局关于下达2017年州本级离退休支出预算的通知》（</w:t>
      </w:r>
      <w:proofErr w:type="gramStart"/>
      <w:r w:rsidR="00CF4FA1" w:rsidRPr="007E7E51">
        <w:rPr>
          <w:rFonts w:ascii="仿宋" w:eastAsia="仿宋" w:hAnsi="仿宋" w:cs="宋体" w:hint="eastAsia"/>
          <w:bCs/>
          <w:sz w:val="30"/>
          <w:szCs w:val="30"/>
        </w:rPr>
        <w:t>州财</w:t>
      </w:r>
      <w:proofErr w:type="gramEnd"/>
      <w:r w:rsidR="00CF4FA1" w:rsidRPr="007E7E51">
        <w:rPr>
          <w:rFonts w:ascii="仿宋" w:eastAsia="仿宋" w:hAnsi="仿宋" w:cs="宋体" w:hint="eastAsia"/>
          <w:bCs/>
          <w:sz w:val="30"/>
          <w:szCs w:val="30"/>
        </w:rPr>
        <w:t>预[</w:t>
      </w:r>
      <w:r w:rsidR="00CF4FA1" w:rsidRPr="007E7E51">
        <w:rPr>
          <w:rFonts w:ascii="仿宋" w:eastAsia="仿宋" w:hAnsi="仿宋" w:cs="宋体"/>
          <w:bCs/>
          <w:sz w:val="30"/>
          <w:szCs w:val="30"/>
        </w:rPr>
        <w:t>2017]</w:t>
      </w:r>
      <w:r w:rsidR="0051272A" w:rsidRPr="007E7E51">
        <w:rPr>
          <w:rFonts w:ascii="仿宋" w:eastAsia="仿宋" w:hAnsi="仿宋" w:cs="宋体" w:hint="eastAsia"/>
          <w:bCs/>
          <w:sz w:val="30"/>
          <w:szCs w:val="30"/>
        </w:rPr>
        <w:t>１６</w:t>
      </w:r>
      <w:r w:rsidR="00CF4FA1" w:rsidRPr="007E7E51">
        <w:rPr>
          <w:rFonts w:ascii="仿宋" w:eastAsia="仿宋" w:hAnsi="仿宋" w:cs="宋体" w:hint="eastAsia"/>
          <w:bCs/>
          <w:sz w:val="30"/>
          <w:szCs w:val="30"/>
        </w:rPr>
        <w:t>号）文件精神，本单位2017年年初预算收支情况如下：</w:t>
      </w:r>
    </w:p>
    <w:p w:rsidR="0066579E" w:rsidRPr="007E7E51" w:rsidRDefault="000C5105" w:rsidP="000C5105">
      <w:pPr>
        <w:spacing w:beforeLines="50" w:before="183" w:after="0" w:line="580" w:lineRule="exact"/>
        <w:jc w:val="right"/>
        <w:outlineLvl w:val="0"/>
        <w:rPr>
          <w:rFonts w:ascii="仿宋_GB2312" w:eastAsia="仿宋_GB2312" w:hAnsi="黑体" w:cs="宋体"/>
          <w:sz w:val="24"/>
          <w:szCs w:val="24"/>
        </w:rPr>
      </w:pPr>
      <w:r w:rsidRPr="007E7E51">
        <w:rPr>
          <w:rFonts w:ascii="仿宋_GB2312" w:eastAsia="仿宋_GB2312" w:hAnsi="黑体" w:cs="宋体" w:hint="eastAsia"/>
          <w:sz w:val="24"/>
          <w:szCs w:val="24"/>
        </w:rPr>
        <w:t>单位：万元</w:t>
      </w:r>
    </w:p>
    <w:tbl>
      <w:tblPr>
        <w:tblW w:w="8931" w:type="dxa"/>
        <w:tblInd w:w="-5" w:type="dxa"/>
        <w:tblLook w:val="04A0" w:firstRow="1" w:lastRow="0" w:firstColumn="1" w:lastColumn="0" w:noHBand="0" w:noVBand="1"/>
      </w:tblPr>
      <w:tblGrid>
        <w:gridCol w:w="3544"/>
        <w:gridCol w:w="1134"/>
        <w:gridCol w:w="3119"/>
        <w:gridCol w:w="1134"/>
      </w:tblGrid>
      <w:tr w:rsidR="0051272A" w:rsidRPr="007E7E51" w:rsidTr="0051272A">
        <w:trPr>
          <w:trHeight w:val="315"/>
        </w:trPr>
        <w:tc>
          <w:tcPr>
            <w:tcW w:w="4678" w:type="dxa"/>
            <w:gridSpan w:val="2"/>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51272A" w:rsidRPr="007E7E51" w:rsidRDefault="0051272A" w:rsidP="0051272A">
            <w:pPr>
              <w:spacing w:after="0" w:line="240" w:lineRule="auto"/>
              <w:jc w:val="center"/>
              <w:rPr>
                <w:rFonts w:ascii="仿宋" w:eastAsia="仿宋" w:hAnsi="仿宋" w:cs="宋体"/>
                <w:b/>
                <w:bCs/>
                <w:sz w:val="20"/>
                <w:szCs w:val="20"/>
              </w:rPr>
            </w:pPr>
            <w:r w:rsidRPr="007E7E51">
              <w:rPr>
                <w:rFonts w:ascii="仿宋" w:eastAsia="仿宋" w:hAnsi="仿宋" w:cs="宋体" w:hint="eastAsia"/>
                <w:b/>
                <w:bCs/>
                <w:sz w:val="20"/>
                <w:szCs w:val="20"/>
              </w:rPr>
              <w:t>收</w:t>
            </w:r>
            <w:r w:rsidRPr="007E7E51">
              <w:rPr>
                <w:rFonts w:ascii="仿宋" w:eastAsia="仿宋" w:hAnsi="仿宋" w:cs="宋体"/>
                <w:b/>
                <w:bCs/>
                <w:sz w:val="20"/>
                <w:szCs w:val="20"/>
              </w:rPr>
              <w:t xml:space="preserve">      </w:t>
            </w:r>
            <w:r w:rsidRPr="007E7E51">
              <w:rPr>
                <w:rFonts w:ascii="仿宋" w:eastAsia="仿宋" w:hAnsi="仿宋" w:cs="宋体" w:hint="eastAsia"/>
                <w:b/>
                <w:bCs/>
                <w:sz w:val="20"/>
                <w:szCs w:val="20"/>
              </w:rPr>
              <w:t>入</w:t>
            </w:r>
          </w:p>
        </w:tc>
        <w:tc>
          <w:tcPr>
            <w:tcW w:w="4253" w:type="dxa"/>
            <w:gridSpan w:val="2"/>
            <w:tcBorders>
              <w:top w:val="single" w:sz="12" w:space="0" w:color="auto"/>
              <w:left w:val="nil"/>
              <w:bottom w:val="single" w:sz="4" w:space="0" w:color="auto"/>
              <w:right w:val="single" w:sz="4" w:space="0" w:color="auto"/>
            </w:tcBorders>
            <w:shd w:val="clear" w:color="000000" w:fill="FFFFFF"/>
            <w:noWrap/>
            <w:vAlign w:val="center"/>
            <w:hideMark/>
          </w:tcPr>
          <w:p w:rsidR="0051272A" w:rsidRPr="007E7E51" w:rsidRDefault="0051272A" w:rsidP="0051272A">
            <w:pPr>
              <w:spacing w:after="0" w:line="240" w:lineRule="auto"/>
              <w:jc w:val="center"/>
              <w:rPr>
                <w:rFonts w:ascii="仿宋" w:eastAsia="仿宋" w:hAnsi="仿宋" w:cs="宋体"/>
                <w:b/>
                <w:bCs/>
                <w:sz w:val="20"/>
                <w:szCs w:val="20"/>
              </w:rPr>
            </w:pPr>
            <w:r w:rsidRPr="007E7E51">
              <w:rPr>
                <w:rFonts w:ascii="仿宋" w:eastAsia="仿宋" w:hAnsi="仿宋" w:cs="宋体" w:hint="eastAsia"/>
                <w:b/>
                <w:bCs/>
                <w:sz w:val="20"/>
                <w:szCs w:val="20"/>
              </w:rPr>
              <w:t>支</w:t>
            </w:r>
            <w:r w:rsidRPr="007E7E51">
              <w:rPr>
                <w:rFonts w:ascii="仿宋" w:eastAsia="仿宋" w:hAnsi="仿宋" w:cs="宋体"/>
                <w:b/>
                <w:bCs/>
                <w:sz w:val="20"/>
                <w:szCs w:val="20"/>
              </w:rPr>
              <w:t xml:space="preserve">      </w:t>
            </w:r>
            <w:r w:rsidRPr="007E7E51">
              <w:rPr>
                <w:rFonts w:ascii="仿宋" w:eastAsia="仿宋" w:hAnsi="仿宋" w:cs="宋体" w:hint="eastAsia"/>
                <w:b/>
                <w:bCs/>
                <w:sz w:val="20"/>
                <w:szCs w:val="20"/>
              </w:rPr>
              <w:t>出</w:t>
            </w:r>
          </w:p>
        </w:tc>
      </w:tr>
      <w:tr w:rsidR="0066579E" w:rsidRPr="007E7E51" w:rsidTr="002E6F08">
        <w:trPr>
          <w:trHeight w:val="420"/>
        </w:trPr>
        <w:tc>
          <w:tcPr>
            <w:tcW w:w="3544" w:type="dxa"/>
            <w:tcBorders>
              <w:top w:val="nil"/>
              <w:left w:val="single" w:sz="4" w:space="0" w:color="auto"/>
              <w:bottom w:val="nil"/>
              <w:right w:val="single" w:sz="4" w:space="0" w:color="auto"/>
            </w:tcBorders>
            <w:shd w:val="clear" w:color="000000" w:fill="FFFFFF"/>
            <w:vAlign w:val="center"/>
            <w:hideMark/>
          </w:tcPr>
          <w:p w:rsidR="0066579E" w:rsidRPr="007E7E51" w:rsidRDefault="0066579E" w:rsidP="0066579E">
            <w:pPr>
              <w:spacing w:after="0" w:line="240" w:lineRule="auto"/>
              <w:jc w:val="center"/>
              <w:rPr>
                <w:rFonts w:ascii="仿宋" w:eastAsia="仿宋" w:hAnsi="仿宋" w:cs="宋体"/>
                <w:b/>
                <w:bCs/>
                <w:sz w:val="20"/>
                <w:szCs w:val="20"/>
              </w:rPr>
            </w:pPr>
            <w:r w:rsidRPr="007E7E51">
              <w:rPr>
                <w:rFonts w:ascii="仿宋" w:eastAsia="仿宋" w:hAnsi="仿宋" w:cs="宋体" w:hint="eastAsia"/>
                <w:b/>
                <w:bCs/>
                <w:sz w:val="20"/>
                <w:szCs w:val="20"/>
              </w:rPr>
              <w:t>项</w:t>
            </w:r>
            <w:r w:rsidRPr="007E7E51">
              <w:rPr>
                <w:rFonts w:ascii="仿宋" w:eastAsia="仿宋" w:hAnsi="仿宋" w:cs="Times New Roman"/>
                <w:b/>
                <w:bCs/>
                <w:sz w:val="20"/>
                <w:szCs w:val="20"/>
              </w:rPr>
              <w:t xml:space="preserve">     </w:t>
            </w:r>
            <w:r w:rsidRPr="007E7E51">
              <w:rPr>
                <w:rFonts w:ascii="仿宋" w:eastAsia="仿宋" w:hAnsi="仿宋" w:cs="宋体" w:hint="eastAsia"/>
                <w:b/>
                <w:bCs/>
                <w:sz w:val="20"/>
                <w:szCs w:val="20"/>
              </w:rPr>
              <w:t>目</w:t>
            </w:r>
          </w:p>
        </w:tc>
        <w:tc>
          <w:tcPr>
            <w:tcW w:w="1134" w:type="dxa"/>
            <w:tcBorders>
              <w:top w:val="nil"/>
              <w:left w:val="nil"/>
              <w:bottom w:val="nil"/>
              <w:right w:val="single" w:sz="4" w:space="0" w:color="auto"/>
            </w:tcBorders>
            <w:shd w:val="clear" w:color="000000" w:fill="FFFFFF"/>
            <w:vAlign w:val="center"/>
            <w:hideMark/>
          </w:tcPr>
          <w:p w:rsidR="0066579E" w:rsidRPr="007E7E51" w:rsidRDefault="0066579E" w:rsidP="0066579E">
            <w:pPr>
              <w:spacing w:after="0" w:line="240" w:lineRule="auto"/>
              <w:jc w:val="center"/>
              <w:rPr>
                <w:rFonts w:ascii="仿宋" w:eastAsia="仿宋" w:hAnsi="仿宋" w:cs="宋体"/>
                <w:b/>
                <w:bCs/>
                <w:sz w:val="20"/>
                <w:szCs w:val="20"/>
              </w:rPr>
            </w:pPr>
            <w:r w:rsidRPr="007E7E51">
              <w:rPr>
                <w:rFonts w:ascii="仿宋" w:eastAsia="仿宋" w:hAnsi="仿宋" w:cs="宋体" w:hint="eastAsia"/>
                <w:b/>
                <w:bCs/>
                <w:sz w:val="20"/>
                <w:szCs w:val="20"/>
              </w:rPr>
              <w:t>本年预算</w:t>
            </w:r>
          </w:p>
        </w:tc>
        <w:tc>
          <w:tcPr>
            <w:tcW w:w="3119" w:type="dxa"/>
            <w:tcBorders>
              <w:top w:val="nil"/>
              <w:left w:val="nil"/>
              <w:bottom w:val="nil"/>
              <w:right w:val="single" w:sz="4" w:space="0" w:color="auto"/>
            </w:tcBorders>
            <w:shd w:val="clear" w:color="000000" w:fill="FFFFFF"/>
            <w:noWrap/>
            <w:vAlign w:val="center"/>
            <w:hideMark/>
          </w:tcPr>
          <w:p w:rsidR="0066579E" w:rsidRPr="007E7E51" w:rsidRDefault="0066579E" w:rsidP="0066579E">
            <w:pPr>
              <w:spacing w:after="0" w:line="240" w:lineRule="auto"/>
              <w:jc w:val="center"/>
              <w:rPr>
                <w:rFonts w:ascii="仿宋" w:eastAsia="仿宋" w:hAnsi="仿宋" w:cs="宋体"/>
                <w:b/>
                <w:bCs/>
                <w:sz w:val="20"/>
                <w:szCs w:val="20"/>
              </w:rPr>
            </w:pPr>
            <w:r w:rsidRPr="007E7E51">
              <w:rPr>
                <w:rFonts w:ascii="仿宋" w:eastAsia="仿宋" w:hAnsi="仿宋" w:cs="宋体" w:hint="eastAsia"/>
                <w:b/>
                <w:bCs/>
                <w:sz w:val="20"/>
                <w:szCs w:val="20"/>
              </w:rPr>
              <w:t>项</w:t>
            </w:r>
            <w:r w:rsidRPr="007E7E51">
              <w:rPr>
                <w:rFonts w:ascii="仿宋" w:eastAsia="仿宋" w:hAnsi="仿宋" w:cs="Times New Roman"/>
                <w:b/>
                <w:bCs/>
                <w:sz w:val="20"/>
                <w:szCs w:val="20"/>
              </w:rPr>
              <w:t xml:space="preserve">    </w:t>
            </w:r>
            <w:r w:rsidRPr="007E7E51">
              <w:rPr>
                <w:rFonts w:ascii="仿宋" w:eastAsia="仿宋" w:hAnsi="仿宋" w:cs="宋体" w:hint="eastAsia"/>
                <w:b/>
                <w:bCs/>
                <w:sz w:val="20"/>
                <w:szCs w:val="20"/>
              </w:rPr>
              <w:t>目</w:t>
            </w:r>
          </w:p>
        </w:tc>
        <w:tc>
          <w:tcPr>
            <w:tcW w:w="1134" w:type="dxa"/>
            <w:tcBorders>
              <w:top w:val="nil"/>
              <w:left w:val="nil"/>
              <w:bottom w:val="nil"/>
              <w:right w:val="single" w:sz="4" w:space="0" w:color="auto"/>
            </w:tcBorders>
            <w:shd w:val="clear" w:color="000000" w:fill="FFFFFF"/>
            <w:vAlign w:val="center"/>
            <w:hideMark/>
          </w:tcPr>
          <w:p w:rsidR="0066579E" w:rsidRPr="007E7E51" w:rsidRDefault="0066579E" w:rsidP="0066579E">
            <w:pPr>
              <w:spacing w:after="0" w:line="240" w:lineRule="auto"/>
              <w:jc w:val="center"/>
              <w:rPr>
                <w:rFonts w:ascii="仿宋" w:eastAsia="仿宋" w:hAnsi="仿宋" w:cs="宋体"/>
                <w:b/>
                <w:bCs/>
                <w:sz w:val="20"/>
                <w:szCs w:val="20"/>
              </w:rPr>
            </w:pPr>
            <w:r w:rsidRPr="007E7E51">
              <w:rPr>
                <w:rFonts w:ascii="仿宋" w:eastAsia="仿宋" w:hAnsi="仿宋" w:cs="宋体" w:hint="eastAsia"/>
                <w:b/>
                <w:bCs/>
                <w:sz w:val="20"/>
                <w:szCs w:val="20"/>
              </w:rPr>
              <w:t>本年预算</w:t>
            </w:r>
          </w:p>
        </w:tc>
      </w:tr>
      <w:tr w:rsidR="0066579E" w:rsidRPr="007E7E51" w:rsidTr="00FA1990">
        <w:trPr>
          <w:trHeight w:val="420"/>
        </w:trPr>
        <w:tc>
          <w:tcPr>
            <w:tcW w:w="3544" w:type="dxa"/>
            <w:tcBorders>
              <w:top w:val="single" w:sz="4" w:space="0" w:color="auto"/>
              <w:left w:val="single" w:sz="4" w:space="0" w:color="auto"/>
              <w:bottom w:val="single" w:sz="4" w:space="0" w:color="auto"/>
              <w:right w:val="nil"/>
            </w:tcBorders>
            <w:shd w:val="clear" w:color="auto" w:fill="auto"/>
            <w:vAlign w:val="center"/>
            <w:hideMark/>
          </w:tcPr>
          <w:p w:rsidR="0066579E" w:rsidRPr="007E7E51" w:rsidRDefault="0066579E" w:rsidP="0066579E">
            <w:pPr>
              <w:spacing w:after="0" w:line="240" w:lineRule="auto"/>
              <w:rPr>
                <w:rFonts w:ascii="仿宋" w:eastAsia="仿宋" w:hAnsi="仿宋" w:cs="宋体"/>
                <w:sz w:val="20"/>
                <w:szCs w:val="20"/>
              </w:rPr>
            </w:pPr>
            <w:r w:rsidRPr="007E7E51">
              <w:rPr>
                <w:rFonts w:ascii="仿宋" w:eastAsia="仿宋" w:hAnsi="仿宋" w:cs="宋体" w:hint="eastAsia"/>
                <w:sz w:val="20"/>
                <w:szCs w:val="20"/>
              </w:rPr>
              <w:t>一、财政拨款</w:t>
            </w:r>
            <w:r w:rsidR="00E14CE7" w:rsidRPr="007E7E51">
              <w:rPr>
                <w:rFonts w:ascii="仿宋" w:eastAsia="仿宋" w:hAnsi="仿宋" w:cs="宋体" w:hint="eastAsia"/>
                <w:sz w:val="20"/>
                <w:szCs w:val="20"/>
              </w:rPr>
              <w:t>收入</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79E" w:rsidRPr="007E7E51" w:rsidRDefault="00CA1FA9" w:rsidP="0051272A">
            <w:pPr>
              <w:spacing w:after="0" w:line="240" w:lineRule="auto"/>
              <w:jc w:val="center"/>
              <w:rPr>
                <w:rFonts w:ascii="仿宋" w:eastAsia="仿宋" w:hAnsi="仿宋" w:cs="宋体"/>
                <w:sz w:val="20"/>
                <w:szCs w:val="20"/>
              </w:rPr>
            </w:pPr>
            <w:r w:rsidRPr="007E7E51">
              <w:rPr>
                <w:rFonts w:ascii="仿宋" w:eastAsia="仿宋" w:hAnsi="仿宋" w:cs="宋体" w:hint="eastAsia"/>
                <w:sz w:val="20"/>
                <w:szCs w:val="20"/>
              </w:rPr>
              <w:t>1242.72</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66579E" w:rsidRPr="007E7E51" w:rsidRDefault="0066579E" w:rsidP="0066579E">
            <w:pPr>
              <w:spacing w:after="0" w:line="240" w:lineRule="auto"/>
              <w:rPr>
                <w:rFonts w:ascii="仿宋" w:eastAsia="仿宋" w:hAnsi="仿宋" w:cs="宋体"/>
                <w:sz w:val="20"/>
                <w:szCs w:val="20"/>
              </w:rPr>
            </w:pPr>
            <w:r w:rsidRPr="007E7E51">
              <w:rPr>
                <w:rFonts w:ascii="仿宋" w:eastAsia="仿宋" w:hAnsi="仿宋" w:cs="宋体" w:hint="eastAsia"/>
                <w:sz w:val="20"/>
                <w:szCs w:val="20"/>
              </w:rPr>
              <w:t>一、</w:t>
            </w:r>
            <w:r w:rsidR="00FA1990" w:rsidRPr="007E7E51">
              <w:rPr>
                <w:rFonts w:ascii="仿宋" w:eastAsia="仿宋" w:hAnsi="仿宋" w:cs="宋体" w:hint="eastAsia"/>
                <w:sz w:val="20"/>
                <w:szCs w:val="20"/>
              </w:rPr>
              <w:t>基本支出</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579E" w:rsidRPr="007E7E51" w:rsidRDefault="00F94D31" w:rsidP="0051272A">
            <w:pPr>
              <w:spacing w:after="0" w:line="240" w:lineRule="auto"/>
              <w:jc w:val="center"/>
              <w:rPr>
                <w:rFonts w:ascii="仿宋" w:eastAsia="仿宋" w:hAnsi="仿宋" w:cs="宋体"/>
                <w:sz w:val="20"/>
                <w:szCs w:val="20"/>
              </w:rPr>
            </w:pPr>
            <w:r w:rsidRPr="007E7E51">
              <w:rPr>
                <w:rFonts w:ascii="仿宋" w:eastAsia="仿宋" w:hAnsi="仿宋" w:cs="宋体" w:hint="eastAsia"/>
                <w:sz w:val="20"/>
                <w:szCs w:val="20"/>
              </w:rPr>
              <w:t>861.42</w:t>
            </w:r>
          </w:p>
        </w:tc>
      </w:tr>
      <w:tr w:rsidR="0066579E" w:rsidRPr="007E7E51" w:rsidTr="00FA1990">
        <w:trPr>
          <w:trHeight w:val="420"/>
        </w:trPr>
        <w:tc>
          <w:tcPr>
            <w:tcW w:w="3544" w:type="dxa"/>
            <w:tcBorders>
              <w:top w:val="nil"/>
              <w:left w:val="single" w:sz="4" w:space="0" w:color="auto"/>
              <w:bottom w:val="single" w:sz="4" w:space="0" w:color="auto"/>
              <w:right w:val="nil"/>
            </w:tcBorders>
            <w:shd w:val="clear" w:color="auto" w:fill="auto"/>
            <w:vAlign w:val="center"/>
            <w:hideMark/>
          </w:tcPr>
          <w:p w:rsidR="0066579E" w:rsidRPr="007E7E51" w:rsidRDefault="0066579E" w:rsidP="0066579E">
            <w:pPr>
              <w:spacing w:after="0" w:line="240" w:lineRule="auto"/>
              <w:rPr>
                <w:rFonts w:ascii="仿宋" w:eastAsia="仿宋" w:hAnsi="仿宋" w:cs="Times New Roman"/>
                <w:sz w:val="20"/>
                <w:szCs w:val="20"/>
              </w:rPr>
            </w:pPr>
            <w:r w:rsidRPr="007E7E51">
              <w:rPr>
                <w:rFonts w:ascii="仿宋" w:eastAsia="仿宋" w:hAnsi="仿宋" w:cs="Times New Roman"/>
                <w:sz w:val="20"/>
                <w:szCs w:val="20"/>
              </w:rPr>
              <w:t xml:space="preserve">   </w:t>
            </w:r>
            <w:r w:rsidR="00E14CE7" w:rsidRPr="007E7E51">
              <w:rPr>
                <w:rFonts w:ascii="仿宋" w:eastAsia="仿宋" w:hAnsi="仿宋" w:cs="Times New Roman"/>
                <w:sz w:val="20"/>
                <w:szCs w:val="20"/>
              </w:rPr>
              <w:t>其中：</w:t>
            </w:r>
            <w:r w:rsidR="00E14CE7" w:rsidRPr="007E7E51">
              <w:rPr>
                <w:rFonts w:ascii="仿宋" w:eastAsia="仿宋" w:hAnsi="仿宋" w:cs="Times New Roman" w:hint="eastAsia"/>
                <w:sz w:val="20"/>
                <w:szCs w:val="20"/>
              </w:rPr>
              <w:t>政府性基金预算财政拨款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6579E" w:rsidRPr="007E7E51" w:rsidRDefault="00E14CE7" w:rsidP="0051272A">
            <w:pPr>
              <w:spacing w:after="0" w:line="240" w:lineRule="auto"/>
              <w:jc w:val="center"/>
              <w:rPr>
                <w:rFonts w:ascii="仿宋" w:eastAsia="仿宋" w:hAnsi="仿宋" w:cs="宋体"/>
                <w:sz w:val="20"/>
                <w:szCs w:val="20"/>
              </w:rPr>
            </w:pPr>
            <w:r w:rsidRPr="007E7E51">
              <w:rPr>
                <w:rFonts w:ascii="仿宋" w:eastAsia="仿宋" w:hAnsi="仿宋" w:cs="宋体"/>
                <w:sz w:val="20"/>
                <w:szCs w:val="20"/>
              </w:rPr>
              <w:t>0</w:t>
            </w:r>
          </w:p>
        </w:tc>
        <w:tc>
          <w:tcPr>
            <w:tcW w:w="3119" w:type="dxa"/>
            <w:tcBorders>
              <w:top w:val="nil"/>
              <w:left w:val="nil"/>
              <w:bottom w:val="single" w:sz="4" w:space="0" w:color="auto"/>
              <w:right w:val="single" w:sz="4" w:space="0" w:color="auto"/>
            </w:tcBorders>
            <w:shd w:val="clear" w:color="auto" w:fill="auto"/>
            <w:noWrap/>
            <w:vAlign w:val="center"/>
            <w:hideMark/>
          </w:tcPr>
          <w:p w:rsidR="0066579E" w:rsidRPr="007E7E51" w:rsidRDefault="00FA1990" w:rsidP="0066579E">
            <w:pPr>
              <w:spacing w:after="0" w:line="240" w:lineRule="auto"/>
              <w:rPr>
                <w:rFonts w:ascii="仿宋" w:eastAsia="仿宋" w:hAnsi="仿宋" w:cs="宋体"/>
                <w:sz w:val="20"/>
                <w:szCs w:val="20"/>
              </w:rPr>
            </w:pPr>
            <w:r w:rsidRPr="007E7E51">
              <w:rPr>
                <w:rFonts w:ascii="仿宋" w:eastAsia="仿宋" w:hAnsi="仿宋" w:cs="宋体" w:hint="eastAsia"/>
                <w:sz w:val="20"/>
                <w:szCs w:val="20"/>
              </w:rPr>
              <w:t xml:space="preserve"> </w:t>
            </w:r>
            <w:r w:rsidRPr="007E7E51">
              <w:rPr>
                <w:rFonts w:ascii="仿宋" w:eastAsia="仿宋" w:hAnsi="仿宋" w:cs="宋体"/>
                <w:sz w:val="20"/>
                <w:szCs w:val="20"/>
              </w:rPr>
              <w:t xml:space="preserve">   </w:t>
            </w:r>
            <w:r w:rsidRPr="007E7E51">
              <w:rPr>
                <w:rFonts w:ascii="仿宋" w:eastAsia="仿宋" w:hAnsi="仿宋" w:cs="宋体" w:hint="eastAsia"/>
                <w:sz w:val="20"/>
                <w:szCs w:val="20"/>
              </w:rPr>
              <w:t>工资福利支出</w:t>
            </w:r>
          </w:p>
        </w:tc>
        <w:tc>
          <w:tcPr>
            <w:tcW w:w="1134" w:type="dxa"/>
            <w:tcBorders>
              <w:top w:val="nil"/>
              <w:left w:val="nil"/>
              <w:bottom w:val="single" w:sz="4" w:space="0" w:color="auto"/>
              <w:right w:val="single" w:sz="4" w:space="0" w:color="auto"/>
            </w:tcBorders>
            <w:shd w:val="clear" w:color="auto" w:fill="auto"/>
            <w:noWrap/>
            <w:vAlign w:val="center"/>
          </w:tcPr>
          <w:p w:rsidR="0066579E" w:rsidRPr="007E7E51" w:rsidRDefault="00F440C9" w:rsidP="0051272A">
            <w:pPr>
              <w:spacing w:after="0" w:line="240" w:lineRule="auto"/>
              <w:jc w:val="center"/>
              <w:rPr>
                <w:rFonts w:ascii="仿宋" w:eastAsia="仿宋" w:hAnsi="仿宋" w:cs="宋体"/>
                <w:sz w:val="20"/>
                <w:szCs w:val="20"/>
              </w:rPr>
            </w:pPr>
            <w:r w:rsidRPr="007E7E51">
              <w:rPr>
                <w:rFonts w:ascii="仿宋" w:eastAsia="仿宋" w:hAnsi="仿宋" w:cs="宋体" w:hint="eastAsia"/>
                <w:sz w:val="20"/>
                <w:szCs w:val="20"/>
              </w:rPr>
              <w:t>494.12</w:t>
            </w:r>
          </w:p>
        </w:tc>
      </w:tr>
      <w:tr w:rsidR="00E14CE7" w:rsidRPr="007E7E51" w:rsidTr="00FA1990">
        <w:trPr>
          <w:trHeight w:val="420"/>
        </w:trPr>
        <w:tc>
          <w:tcPr>
            <w:tcW w:w="3544" w:type="dxa"/>
            <w:tcBorders>
              <w:top w:val="nil"/>
              <w:left w:val="single" w:sz="4" w:space="0" w:color="auto"/>
              <w:bottom w:val="single" w:sz="4" w:space="0" w:color="auto"/>
              <w:right w:val="nil"/>
            </w:tcBorders>
            <w:shd w:val="clear" w:color="auto" w:fill="auto"/>
            <w:vAlign w:val="center"/>
            <w:hideMark/>
          </w:tcPr>
          <w:p w:rsidR="00E14CE7" w:rsidRPr="007E7E51" w:rsidRDefault="00E14CE7" w:rsidP="00E14CE7">
            <w:pPr>
              <w:spacing w:after="0" w:line="240" w:lineRule="auto"/>
              <w:rPr>
                <w:rFonts w:ascii="仿宋" w:eastAsia="仿宋" w:hAnsi="仿宋" w:cs="宋体"/>
                <w:sz w:val="20"/>
                <w:szCs w:val="20"/>
              </w:rPr>
            </w:pPr>
            <w:r w:rsidRPr="007E7E51">
              <w:rPr>
                <w:rFonts w:ascii="仿宋" w:eastAsia="仿宋" w:hAnsi="仿宋" w:cs="宋体" w:hint="eastAsia"/>
                <w:sz w:val="20"/>
                <w:szCs w:val="20"/>
              </w:rPr>
              <w:t>二、上级补助收入</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CE7" w:rsidRPr="007E7E51" w:rsidRDefault="00E14CE7" w:rsidP="00E14CE7">
            <w:pPr>
              <w:spacing w:after="0" w:line="240" w:lineRule="auto"/>
              <w:jc w:val="center"/>
              <w:rPr>
                <w:rFonts w:ascii="仿宋" w:eastAsia="仿宋" w:hAnsi="仿宋" w:cs="宋体"/>
                <w:sz w:val="20"/>
                <w:szCs w:val="20"/>
              </w:rPr>
            </w:pPr>
            <w:r w:rsidRPr="007E7E51">
              <w:rPr>
                <w:rFonts w:ascii="仿宋" w:eastAsia="仿宋" w:hAnsi="仿宋" w:cs="宋体"/>
                <w:sz w:val="20"/>
                <w:szCs w:val="20"/>
              </w:rPr>
              <w:t>0</w:t>
            </w:r>
          </w:p>
        </w:tc>
        <w:tc>
          <w:tcPr>
            <w:tcW w:w="3119" w:type="dxa"/>
            <w:tcBorders>
              <w:top w:val="nil"/>
              <w:left w:val="nil"/>
              <w:bottom w:val="single" w:sz="4" w:space="0" w:color="auto"/>
              <w:right w:val="single" w:sz="4" w:space="0" w:color="auto"/>
            </w:tcBorders>
            <w:shd w:val="clear" w:color="auto" w:fill="auto"/>
            <w:noWrap/>
            <w:vAlign w:val="center"/>
            <w:hideMark/>
          </w:tcPr>
          <w:p w:rsidR="00E14CE7" w:rsidRPr="007E7E51" w:rsidRDefault="00FA1990" w:rsidP="00FA1990">
            <w:pPr>
              <w:spacing w:after="0" w:line="240" w:lineRule="auto"/>
              <w:ind w:firstLineChars="200" w:firstLine="400"/>
              <w:rPr>
                <w:rFonts w:ascii="仿宋" w:eastAsia="仿宋" w:hAnsi="仿宋" w:cs="宋体"/>
                <w:sz w:val="20"/>
                <w:szCs w:val="20"/>
              </w:rPr>
            </w:pPr>
            <w:r w:rsidRPr="007E7E51">
              <w:rPr>
                <w:rFonts w:ascii="仿宋" w:eastAsia="仿宋" w:hAnsi="仿宋" w:cs="宋体" w:hint="eastAsia"/>
                <w:sz w:val="20"/>
                <w:szCs w:val="20"/>
              </w:rPr>
              <w:t>一般商品和服务支出</w:t>
            </w:r>
          </w:p>
        </w:tc>
        <w:tc>
          <w:tcPr>
            <w:tcW w:w="1134" w:type="dxa"/>
            <w:tcBorders>
              <w:top w:val="nil"/>
              <w:left w:val="nil"/>
              <w:bottom w:val="single" w:sz="4" w:space="0" w:color="auto"/>
              <w:right w:val="single" w:sz="4" w:space="0" w:color="auto"/>
            </w:tcBorders>
            <w:shd w:val="clear" w:color="auto" w:fill="auto"/>
            <w:noWrap/>
            <w:vAlign w:val="center"/>
          </w:tcPr>
          <w:p w:rsidR="00E14CE7" w:rsidRPr="007E7E51" w:rsidRDefault="00F440C9" w:rsidP="00E14CE7">
            <w:pPr>
              <w:spacing w:after="0" w:line="240" w:lineRule="auto"/>
              <w:jc w:val="center"/>
              <w:rPr>
                <w:rFonts w:ascii="仿宋" w:eastAsia="仿宋" w:hAnsi="仿宋" w:cs="宋体"/>
                <w:sz w:val="20"/>
                <w:szCs w:val="20"/>
              </w:rPr>
            </w:pPr>
            <w:r w:rsidRPr="007E7E51">
              <w:rPr>
                <w:rFonts w:ascii="仿宋" w:eastAsia="仿宋" w:hAnsi="仿宋" w:cs="宋体" w:hint="eastAsia"/>
                <w:sz w:val="20"/>
                <w:szCs w:val="20"/>
              </w:rPr>
              <w:t>204.65</w:t>
            </w:r>
          </w:p>
        </w:tc>
      </w:tr>
      <w:tr w:rsidR="00EF31BF" w:rsidRPr="007E7E51" w:rsidTr="00FA1990">
        <w:trPr>
          <w:trHeight w:val="420"/>
        </w:trPr>
        <w:tc>
          <w:tcPr>
            <w:tcW w:w="3544" w:type="dxa"/>
            <w:tcBorders>
              <w:top w:val="nil"/>
              <w:left w:val="single" w:sz="4" w:space="0" w:color="auto"/>
              <w:bottom w:val="single" w:sz="4" w:space="0" w:color="auto"/>
              <w:right w:val="nil"/>
            </w:tcBorders>
            <w:shd w:val="clear" w:color="auto" w:fill="auto"/>
            <w:vAlign w:val="center"/>
          </w:tcPr>
          <w:p w:rsidR="00E14CE7" w:rsidRPr="007E7E51" w:rsidRDefault="00E14CE7" w:rsidP="00E14CE7">
            <w:pPr>
              <w:spacing w:after="0" w:line="240" w:lineRule="auto"/>
              <w:rPr>
                <w:rFonts w:ascii="仿宋" w:eastAsia="仿宋" w:hAnsi="仿宋" w:cs="宋体"/>
                <w:sz w:val="20"/>
                <w:szCs w:val="20"/>
              </w:rPr>
            </w:pPr>
            <w:r w:rsidRPr="007E7E51">
              <w:rPr>
                <w:rFonts w:ascii="仿宋" w:eastAsia="仿宋" w:hAnsi="仿宋" w:cs="宋体" w:hint="eastAsia"/>
                <w:sz w:val="20"/>
                <w:szCs w:val="20"/>
              </w:rPr>
              <w:t>三、事业收入</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CE7" w:rsidRPr="007E7E51" w:rsidRDefault="00E14CE7" w:rsidP="00E14CE7">
            <w:pPr>
              <w:spacing w:after="0" w:line="240" w:lineRule="auto"/>
              <w:jc w:val="center"/>
              <w:rPr>
                <w:rFonts w:ascii="仿宋" w:eastAsia="仿宋" w:hAnsi="仿宋" w:cs="宋体"/>
                <w:sz w:val="20"/>
                <w:szCs w:val="20"/>
              </w:rPr>
            </w:pPr>
            <w:r w:rsidRPr="007E7E51">
              <w:rPr>
                <w:rFonts w:ascii="仿宋" w:eastAsia="仿宋" w:hAnsi="仿宋" w:cs="宋体"/>
                <w:sz w:val="20"/>
                <w:szCs w:val="20"/>
              </w:rPr>
              <w:t>0</w:t>
            </w:r>
          </w:p>
        </w:tc>
        <w:tc>
          <w:tcPr>
            <w:tcW w:w="3119" w:type="dxa"/>
            <w:tcBorders>
              <w:top w:val="nil"/>
              <w:left w:val="nil"/>
              <w:bottom w:val="single" w:sz="4" w:space="0" w:color="auto"/>
              <w:right w:val="single" w:sz="4" w:space="0" w:color="auto"/>
            </w:tcBorders>
            <w:shd w:val="clear" w:color="auto" w:fill="auto"/>
            <w:noWrap/>
            <w:vAlign w:val="center"/>
            <w:hideMark/>
          </w:tcPr>
          <w:p w:rsidR="00E14CE7" w:rsidRPr="007E7E51" w:rsidRDefault="00FA1990" w:rsidP="00FA1990">
            <w:pPr>
              <w:spacing w:after="0" w:line="240" w:lineRule="auto"/>
              <w:ind w:firstLineChars="200" w:firstLine="400"/>
              <w:rPr>
                <w:rFonts w:ascii="仿宋" w:eastAsia="仿宋" w:hAnsi="仿宋" w:cs="宋体"/>
                <w:sz w:val="20"/>
                <w:szCs w:val="20"/>
              </w:rPr>
            </w:pPr>
            <w:r w:rsidRPr="007E7E51">
              <w:rPr>
                <w:rFonts w:ascii="仿宋" w:eastAsia="仿宋" w:hAnsi="仿宋" w:cs="宋体" w:hint="eastAsia"/>
                <w:sz w:val="20"/>
                <w:szCs w:val="20"/>
              </w:rPr>
              <w:t>对个人和家庭的补助</w:t>
            </w:r>
          </w:p>
        </w:tc>
        <w:tc>
          <w:tcPr>
            <w:tcW w:w="1134" w:type="dxa"/>
            <w:tcBorders>
              <w:top w:val="nil"/>
              <w:left w:val="nil"/>
              <w:bottom w:val="single" w:sz="4" w:space="0" w:color="auto"/>
              <w:right w:val="single" w:sz="4" w:space="0" w:color="auto"/>
            </w:tcBorders>
            <w:shd w:val="clear" w:color="auto" w:fill="auto"/>
            <w:noWrap/>
            <w:vAlign w:val="center"/>
          </w:tcPr>
          <w:p w:rsidR="00E14CE7" w:rsidRPr="007E7E51" w:rsidRDefault="00F440C9" w:rsidP="00E14CE7">
            <w:pPr>
              <w:spacing w:after="0" w:line="240" w:lineRule="auto"/>
              <w:jc w:val="center"/>
              <w:rPr>
                <w:rFonts w:ascii="仿宋" w:eastAsia="仿宋" w:hAnsi="仿宋" w:cs="宋体"/>
                <w:sz w:val="20"/>
                <w:szCs w:val="20"/>
              </w:rPr>
            </w:pPr>
            <w:r w:rsidRPr="007E7E51">
              <w:rPr>
                <w:rFonts w:ascii="仿宋" w:eastAsia="仿宋" w:hAnsi="仿宋" w:cs="宋体" w:hint="eastAsia"/>
                <w:sz w:val="20"/>
                <w:szCs w:val="20"/>
              </w:rPr>
              <w:t>162.65</w:t>
            </w:r>
          </w:p>
        </w:tc>
      </w:tr>
      <w:tr w:rsidR="00EF31BF" w:rsidRPr="007E7E51" w:rsidTr="00FA1990">
        <w:trPr>
          <w:trHeight w:val="420"/>
        </w:trPr>
        <w:tc>
          <w:tcPr>
            <w:tcW w:w="3544" w:type="dxa"/>
            <w:tcBorders>
              <w:top w:val="nil"/>
              <w:left w:val="single" w:sz="4" w:space="0" w:color="auto"/>
              <w:bottom w:val="single" w:sz="4" w:space="0" w:color="auto"/>
              <w:right w:val="nil"/>
            </w:tcBorders>
            <w:shd w:val="clear" w:color="auto" w:fill="auto"/>
            <w:vAlign w:val="center"/>
          </w:tcPr>
          <w:p w:rsidR="00E14CE7" w:rsidRPr="007E7E51" w:rsidRDefault="00E14CE7" w:rsidP="00E14CE7">
            <w:pPr>
              <w:spacing w:after="0" w:line="240" w:lineRule="auto"/>
              <w:rPr>
                <w:rFonts w:ascii="仿宋" w:eastAsia="仿宋" w:hAnsi="仿宋" w:cs="宋体"/>
                <w:sz w:val="20"/>
                <w:szCs w:val="20"/>
              </w:rPr>
            </w:pPr>
            <w:r w:rsidRPr="007E7E51">
              <w:rPr>
                <w:rFonts w:ascii="仿宋" w:eastAsia="仿宋" w:hAnsi="仿宋" w:cs="宋体" w:hint="eastAsia"/>
                <w:sz w:val="20"/>
                <w:szCs w:val="20"/>
              </w:rPr>
              <w:t>四、经营收入</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CE7" w:rsidRPr="007E7E51" w:rsidRDefault="00E14CE7" w:rsidP="00E14CE7">
            <w:pPr>
              <w:spacing w:after="0" w:line="240" w:lineRule="auto"/>
              <w:jc w:val="center"/>
              <w:rPr>
                <w:rFonts w:ascii="仿宋" w:eastAsia="仿宋" w:hAnsi="仿宋" w:cs="宋体"/>
                <w:sz w:val="20"/>
                <w:szCs w:val="20"/>
              </w:rPr>
            </w:pPr>
            <w:r w:rsidRPr="007E7E51">
              <w:rPr>
                <w:rFonts w:ascii="仿宋" w:eastAsia="仿宋" w:hAnsi="仿宋" w:cs="宋体"/>
                <w:sz w:val="20"/>
                <w:szCs w:val="20"/>
              </w:rPr>
              <w:t>0</w:t>
            </w:r>
          </w:p>
        </w:tc>
        <w:tc>
          <w:tcPr>
            <w:tcW w:w="3119" w:type="dxa"/>
            <w:tcBorders>
              <w:top w:val="nil"/>
              <w:left w:val="nil"/>
              <w:bottom w:val="single" w:sz="4" w:space="0" w:color="auto"/>
              <w:right w:val="single" w:sz="4" w:space="0" w:color="auto"/>
            </w:tcBorders>
            <w:shd w:val="clear" w:color="auto" w:fill="auto"/>
            <w:noWrap/>
            <w:vAlign w:val="center"/>
            <w:hideMark/>
          </w:tcPr>
          <w:p w:rsidR="00E14CE7" w:rsidRPr="007E7E51" w:rsidRDefault="00FA1990" w:rsidP="00E14CE7">
            <w:pPr>
              <w:spacing w:after="0" w:line="240" w:lineRule="auto"/>
              <w:rPr>
                <w:rFonts w:ascii="仿宋" w:eastAsia="仿宋" w:hAnsi="仿宋" w:cs="宋体"/>
                <w:sz w:val="20"/>
                <w:szCs w:val="20"/>
              </w:rPr>
            </w:pPr>
            <w:r w:rsidRPr="007E7E51">
              <w:rPr>
                <w:rFonts w:ascii="仿宋" w:eastAsia="仿宋" w:hAnsi="仿宋" w:cs="宋体" w:hint="eastAsia"/>
                <w:sz w:val="20"/>
                <w:szCs w:val="20"/>
              </w:rPr>
              <w:t>二</w:t>
            </w:r>
            <w:r w:rsidR="00E14CE7" w:rsidRPr="007E7E51">
              <w:rPr>
                <w:rFonts w:ascii="仿宋" w:eastAsia="仿宋" w:hAnsi="仿宋" w:cs="宋体" w:hint="eastAsia"/>
                <w:sz w:val="20"/>
                <w:szCs w:val="20"/>
              </w:rPr>
              <w:t>、</w:t>
            </w:r>
            <w:r w:rsidRPr="007E7E51">
              <w:rPr>
                <w:rFonts w:ascii="仿宋" w:eastAsia="仿宋" w:hAnsi="仿宋" w:cs="宋体" w:hint="eastAsia"/>
                <w:sz w:val="20"/>
                <w:szCs w:val="20"/>
              </w:rPr>
              <w:t>项目支出</w:t>
            </w:r>
          </w:p>
        </w:tc>
        <w:tc>
          <w:tcPr>
            <w:tcW w:w="1134" w:type="dxa"/>
            <w:tcBorders>
              <w:top w:val="nil"/>
              <w:left w:val="nil"/>
              <w:bottom w:val="single" w:sz="4" w:space="0" w:color="auto"/>
              <w:right w:val="single" w:sz="4" w:space="0" w:color="auto"/>
            </w:tcBorders>
            <w:shd w:val="clear" w:color="auto" w:fill="auto"/>
            <w:noWrap/>
            <w:vAlign w:val="center"/>
          </w:tcPr>
          <w:p w:rsidR="00E14CE7" w:rsidRPr="007E7E51" w:rsidRDefault="00F440C9" w:rsidP="00E14CE7">
            <w:pPr>
              <w:spacing w:after="0" w:line="240" w:lineRule="auto"/>
              <w:jc w:val="center"/>
              <w:rPr>
                <w:rFonts w:ascii="仿宋" w:eastAsia="仿宋" w:hAnsi="仿宋" w:cs="宋体"/>
                <w:sz w:val="20"/>
                <w:szCs w:val="20"/>
              </w:rPr>
            </w:pPr>
            <w:r w:rsidRPr="007E7E51">
              <w:rPr>
                <w:rFonts w:ascii="仿宋" w:eastAsia="仿宋" w:hAnsi="仿宋" w:cs="宋体" w:hint="eastAsia"/>
                <w:sz w:val="20"/>
                <w:szCs w:val="20"/>
              </w:rPr>
              <w:t>381.30</w:t>
            </w:r>
          </w:p>
        </w:tc>
      </w:tr>
      <w:tr w:rsidR="00FA1990" w:rsidRPr="007E7E51" w:rsidTr="00FA1990">
        <w:trPr>
          <w:trHeight w:val="420"/>
        </w:trPr>
        <w:tc>
          <w:tcPr>
            <w:tcW w:w="3544" w:type="dxa"/>
            <w:tcBorders>
              <w:top w:val="nil"/>
              <w:left w:val="single" w:sz="4" w:space="0" w:color="auto"/>
              <w:bottom w:val="single" w:sz="4" w:space="0" w:color="auto"/>
              <w:right w:val="nil"/>
            </w:tcBorders>
            <w:shd w:val="clear" w:color="auto" w:fill="auto"/>
            <w:vAlign w:val="center"/>
          </w:tcPr>
          <w:p w:rsidR="00FA1990" w:rsidRPr="007E7E51" w:rsidRDefault="00FA1990" w:rsidP="00FA1990">
            <w:pPr>
              <w:spacing w:after="0" w:line="240" w:lineRule="auto"/>
              <w:rPr>
                <w:rFonts w:ascii="仿宋" w:eastAsia="仿宋" w:hAnsi="仿宋" w:cs="宋体"/>
                <w:sz w:val="20"/>
                <w:szCs w:val="20"/>
              </w:rPr>
            </w:pPr>
            <w:r w:rsidRPr="007E7E51">
              <w:rPr>
                <w:rFonts w:ascii="仿宋" w:eastAsia="仿宋" w:hAnsi="仿宋" w:cs="宋体" w:hint="eastAsia"/>
                <w:sz w:val="20"/>
                <w:szCs w:val="20"/>
              </w:rPr>
              <w:t>五、附属单位上缴收入</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A1990" w:rsidRPr="007E7E51" w:rsidRDefault="00FA1990" w:rsidP="00FA1990">
            <w:pPr>
              <w:spacing w:after="0" w:line="240" w:lineRule="auto"/>
              <w:jc w:val="center"/>
              <w:rPr>
                <w:rFonts w:ascii="仿宋" w:eastAsia="仿宋" w:hAnsi="仿宋" w:cs="宋体"/>
                <w:sz w:val="20"/>
                <w:szCs w:val="20"/>
              </w:rPr>
            </w:pPr>
            <w:r w:rsidRPr="007E7E51">
              <w:rPr>
                <w:rFonts w:ascii="仿宋" w:eastAsia="仿宋" w:hAnsi="仿宋" w:cs="宋体"/>
                <w:sz w:val="20"/>
                <w:szCs w:val="20"/>
              </w:rPr>
              <w:t>0</w:t>
            </w:r>
          </w:p>
        </w:tc>
        <w:tc>
          <w:tcPr>
            <w:tcW w:w="3119" w:type="dxa"/>
            <w:tcBorders>
              <w:top w:val="nil"/>
              <w:left w:val="nil"/>
              <w:bottom w:val="single" w:sz="4" w:space="0" w:color="auto"/>
              <w:right w:val="single" w:sz="4" w:space="0" w:color="auto"/>
            </w:tcBorders>
            <w:shd w:val="clear" w:color="auto" w:fill="auto"/>
            <w:noWrap/>
            <w:vAlign w:val="center"/>
          </w:tcPr>
          <w:p w:rsidR="00FA1990" w:rsidRPr="007E7E51" w:rsidRDefault="00FA1990" w:rsidP="00FA1990">
            <w:pPr>
              <w:spacing w:after="0" w:line="240" w:lineRule="auto"/>
              <w:rPr>
                <w:rFonts w:ascii="仿宋" w:eastAsia="仿宋" w:hAnsi="仿宋" w:cs="宋体"/>
                <w:sz w:val="20"/>
                <w:szCs w:val="20"/>
              </w:rPr>
            </w:pPr>
            <w:r w:rsidRPr="007E7E51">
              <w:rPr>
                <w:rFonts w:ascii="仿宋" w:eastAsia="仿宋" w:hAnsi="仿宋" w:cs="宋体" w:hint="eastAsia"/>
                <w:sz w:val="20"/>
                <w:szCs w:val="20"/>
              </w:rPr>
              <w:t xml:space="preserve"> </w:t>
            </w:r>
            <w:r w:rsidRPr="007E7E51">
              <w:rPr>
                <w:rFonts w:ascii="仿宋" w:eastAsia="仿宋" w:hAnsi="仿宋" w:cs="宋体"/>
                <w:sz w:val="20"/>
                <w:szCs w:val="20"/>
              </w:rPr>
              <w:t xml:space="preserve">   </w:t>
            </w:r>
            <w:r w:rsidRPr="007E7E51">
              <w:rPr>
                <w:rFonts w:ascii="仿宋" w:eastAsia="仿宋" w:hAnsi="仿宋" w:cs="宋体" w:hint="eastAsia"/>
                <w:sz w:val="20"/>
                <w:szCs w:val="20"/>
              </w:rPr>
              <w:t>工资福利支出</w:t>
            </w:r>
          </w:p>
        </w:tc>
        <w:tc>
          <w:tcPr>
            <w:tcW w:w="1134" w:type="dxa"/>
            <w:tcBorders>
              <w:top w:val="nil"/>
              <w:left w:val="nil"/>
              <w:bottom w:val="single" w:sz="4" w:space="0" w:color="auto"/>
              <w:right w:val="single" w:sz="4" w:space="0" w:color="auto"/>
            </w:tcBorders>
            <w:shd w:val="clear" w:color="auto" w:fill="auto"/>
            <w:noWrap/>
            <w:vAlign w:val="center"/>
          </w:tcPr>
          <w:p w:rsidR="00FA1990" w:rsidRPr="007E7E51" w:rsidRDefault="00FA1990" w:rsidP="00FA1990">
            <w:pPr>
              <w:spacing w:after="0" w:line="240" w:lineRule="auto"/>
              <w:jc w:val="center"/>
              <w:rPr>
                <w:rFonts w:ascii="仿宋" w:eastAsia="仿宋" w:hAnsi="仿宋" w:cs="宋体"/>
                <w:sz w:val="20"/>
                <w:szCs w:val="20"/>
              </w:rPr>
            </w:pPr>
          </w:p>
        </w:tc>
      </w:tr>
      <w:tr w:rsidR="00FA1990" w:rsidRPr="007E7E51" w:rsidTr="00FA1990">
        <w:trPr>
          <w:trHeight w:val="420"/>
        </w:trPr>
        <w:tc>
          <w:tcPr>
            <w:tcW w:w="3544" w:type="dxa"/>
            <w:tcBorders>
              <w:top w:val="nil"/>
              <w:left w:val="single" w:sz="4" w:space="0" w:color="auto"/>
              <w:bottom w:val="single" w:sz="4" w:space="0" w:color="auto"/>
              <w:right w:val="nil"/>
            </w:tcBorders>
            <w:shd w:val="clear" w:color="auto" w:fill="auto"/>
            <w:vAlign w:val="center"/>
          </w:tcPr>
          <w:p w:rsidR="00FA1990" w:rsidRPr="007E7E51" w:rsidRDefault="00FA1990" w:rsidP="00FA1990">
            <w:pPr>
              <w:spacing w:after="0" w:line="240" w:lineRule="auto"/>
              <w:rPr>
                <w:rFonts w:ascii="仿宋" w:eastAsia="仿宋" w:hAnsi="仿宋" w:cs="宋体"/>
                <w:sz w:val="20"/>
                <w:szCs w:val="20"/>
              </w:rPr>
            </w:pPr>
            <w:r w:rsidRPr="007E7E51">
              <w:rPr>
                <w:rFonts w:ascii="仿宋" w:eastAsia="仿宋" w:hAnsi="仿宋" w:cs="宋体"/>
                <w:sz w:val="20"/>
                <w:szCs w:val="20"/>
              </w:rPr>
              <w:t>六、其他收入</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A1990" w:rsidRPr="007E7E51" w:rsidRDefault="00FA1990" w:rsidP="00FA1990">
            <w:pPr>
              <w:spacing w:after="0" w:line="240" w:lineRule="auto"/>
              <w:jc w:val="center"/>
              <w:rPr>
                <w:rFonts w:ascii="仿宋" w:eastAsia="仿宋" w:hAnsi="仿宋" w:cs="宋体"/>
                <w:sz w:val="20"/>
                <w:szCs w:val="20"/>
              </w:rPr>
            </w:pPr>
            <w:r w:rsidRPr="007E7E51">
              <w:rPr>
                <w:rFonts w:ascii="仿宋" w:eastAsia="仿宋" w:hAnsi="仿宋" w:cs="宋体"/>
                <w:sz w:val="20"/>
                <w:szCs w:val="20"/>
              </w:rPr>
              <w:t>0</w:t>
            </w:r>
          </w:p>
        </w:tc>
        <w:tc>
          <w:tcPr>
            <w:tcW w:w="3119" w:type="dxa"/>
            <w:tcBorders>
              <w:top w:val="nil"/>
              <w:left w:val="nil"/>
              <w:bottom w:val="single" w:sz="4" w:space="0" w:color="auto"/>
              <w:right w:val="single" w:sz="4" w:space="0" w:color="auto"/>
            </w:tcBorders>
            <w:shd w:val="clear" w:color="auto" w:fill="auto"/>
            <w:noWrap/>
            <w:vAlign w:val="center"/>
          </w:tcPr>
          <w:p w:rsidR="00FA1990" w:rsidRPr="007E7E51" w:rsidRDefault="00F440C9" w:rsidP="00FA1990">
            <w:pPr>
              <w:spacing w:after="0" w:line="240" w:lineRule="auto"/>
              <w:ind w:firstLineChars="200" w:firstLine="400"/>
              <w:rPr>
                <w:rFonts w:ascii="仿宋" w:eastAsia="仿宋" w:hAnsi="仿宋" w:cs="宋体"/>
                <w:sz w:val="20"/>
                <w:szCs w:val="20"/>
              </w:rPr>
            </w:pPr>
            <w:r w:rsidRPr="007E7E51">
              <w:rPr>
                <w:rFonts w:ascii="仿宋" w:eastAsia="仿宋" w:hAnsi="仿宋" w:cs="宋体" w:hint="eastAsia"/>
                <w:sz w:val="20"/>
                <w:szCs w:val="20"/>
              </w:rPr>
              <w:t>专项</w:t>
            </w:r>
            <w:r w:rsidR="00FA1990" w:rsidRPr="007E7E51">
              <w:rPr>
                <w:rFonts w:ascii="仿宋" w:eastAsia="仿宋" w:hAnsi="仿宋" w:cs="宋体" w:hint="eastAsia"/>
                <w:sz w:val="20"/>
                <w:szCs w:val="20"/>
              </w:rPr>
              <w:t>商品和服务支出</w:t>
            </w:r>
          </w:p>
        </w:tc>
        <w:tc>
          <w:tcPr>
            <w:tcW w:w="1134" w:type="dxa"/>
            <w:tcBorders>
              <w:top w:val="nil"/>
              <w:left w:val="nil"/>
              <w:bottom w:val="single" w:sz="4" w:space="0" w:color="auto"/>
              <w:right w:val="single" w:sz="4" w:space="0" w:color="auto"/>
            </w:tcBorders>
            <w:shd w:val="clear" w:color="auto" w:fill="auto"/>
            <w:noWrap/>
            <w:vAlign w:val="center"/>
            <w:hideMark/>
          </w:tcPr>
          <w:p w:rsidR="00FA1990" w:rsidRPr="007E7E51" w:rsidRDefault="00F440C9" w:rsidP="00FA1990">
            <w:pPr>
              <w:spacing w:after="0" w:line="240" w:lineRule="auto"/>
              <w:jc w:val="center"/>
              <w:rPr>
                <w:rFonts w:ascii="仿宋" w:eastAsia="仿宋" w:hAnsi="仿宋" w:cs="宋体"/>
                <w:sz w:val="20"/>
                <w:szCs w:val="20"/>
              </w:rPr>
            </w:pPr>
            <w:r w:rsidRPr="007E7E51">
              <w:rPr>
                <w:rFonts w:ascii="仿宋" w:eastAsia="仿宋" w:hAnsi="仿宋" w:cs="宋体" w:hint="eastAsia"/>
                <w:sz w:val="20"/>
                <w:szCs w:val="20"/>
              </w:rPr>
              <w:t>335.30</w:t>
            </w:r>
          </w:p>
        </w:tc>
      </w:tr>
      <w:tr w:rsidR="00FA1990" w:rsidRPr="007E7E51" w:rsidTr="00FA1990">
        <w:trPr>
          <w:trHeight w:val="420"/>
        </w:trPr>
        <w:tc>
          <w:tcPr>
            <w:tcW w:w="3544" w:type="dxa"/>
            <w:tcBorders>
              <w:top w:val="nil"/>
              <w:left w:val="single" w:sz="4" w:space="0" w:color="auto"/>
              <w:bottom w:val="single" w:sz="4" w:space="0" w:color="auto"/>
              <w:right w:val="nil"/>
            </w:tcBorders>
            <w:shd w:val="clear" w:color="auto" w:fill="auto"/>
            <w:vAlign w:val="center"/>
            <w:hideMark/>
          </w:tcPr>
          <w:p w:rsidR="00FA1990" w:rsidRPr="007E7E51" w:rsidRDefault="00FA1990" w:rsidP="00FA1990">
            <w:pPr>
              <w:spacing w:after="0" w:line="240" w:lineRule="auto"/>
              <w:rPr>
                <w:rFonts w:ascii="仿宋" w:eastAsia="仿宋" w:hAnsi="仿宋" w:cs="宋体"/>
                <w:sz w:val="20"/>
                <w:szCs w:val="20"/>
              </w:rPr>
            </w:pPr>
            <w:r w:rsidRPr="007E7E51">
              <w:rPr>
                <w:rFonts w:ascii="仿宋" w:eastAsia="仿宋" w:hAnsi="仿宋" w:cs="宋体" w:hint="eastAsia"/>
                <w:sz w:val="20"/>
                <w:szCs w:val="20"/>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A1990" w:rsidRPr="007E7E51" w:rsidRDefault="00FA1990" w:rsidP="00FA1990">
            <w:pPr>
              <w:spacing w:after="0" w:line="240" w:lineRule="auto"/>
              <w:jc w:val="center"/>
              <w:rPr>
                <w:rFonts w:ascii="仿宋" w:eastAsia="仿宋" w:hAnsi="仿宋" w:cs="宋体"/>
                <w:sz w:val="20"/>
                <w:szCs w:val="20"/>
              </w:rPr>
            </w:pPr>
          </w:p>
        </w:tc>
        <w:tc>
          <w:tcPr>
            <w:tcW w:w="3119" w:type="dxa"/>
            <w:tcBorders>
              <w:top w:val="nil"/>
              <w:left w:val="nil"/>
              <w:bottom w:val="single" w:sz="4" w:space="0" w:color="auto"/>
              <w:right w:val="single" w:sz="4" w:space="0" w:color="auto"/>
            </w:tcBorders>
            <w:shd w:val="clear" w:color="auto" w:fill="auto"/>
            <w:noWrap/>
            <w:vAlign w:val="center"/>
          </w:tcPr>
          <w:p w:rsidR="00FA1990" w:rsidRPr="007E7E51" w:rsidRDefault="00FA1990" w:rsidP="00FA1990">
            <w:pPr>
              <w:spacing w:after="0" w:line="240" w:lineRule="auto"/>
              <w:ind w:firstLineChars="200" w:firstLine="400"/>
              <w:rPr>
                <w:rFonts w:ascii="仿宋" w:eastAsia="仿宋" w:hAnsi="仿宋" w:cs="宋体"/>
                <w:sz w:val="20"/>
                <w:szCs w:val="20"/>
              </w:rPr>
            </w:pPr>
            <w:r w:rsidRPr="007E7E51">
              <w:rPr>
                <w:rFonts w:ascii="仿宋" w:eastAsia="仿宋" w:hAnsi="仿宋" w:cs="宋体" w:hint="eastAsia"/>
                <w:sz w:val="20"/>
                <w:szCs w:val="20"/>
              </w:rPr>
              <w:t>对个人和家庭的补助</w:t>
            </w:r>
          </w:p>
        </w:tc>
        <w:tc>
          <w:tcPr>
            <w:tcW w:w="1134" w:type="dxa"/>
            <w:tcBorders>
              <w:top w:val="nil"/>
              <w:left w:val="nil"/>
              <w:bottom w:val="single" w:sz="4" w:space="0" w:color="auto"/>
              <w:right w:val="single" w:sz="4" w:space="0" w:color="auto"/>
            </w:tcBorders>
            <w:shd w:val="clear" w:color="auto" w:fill="auto"/>
            <w:noWrap/>
            <w:vAlign w:val="center"/>
            <w:hideMark/>
          </w:tcPr>
          <w:p w:rsidR="00FA1990" w:rsidRPr="007E7E51" w:rsidRDefault="00FA1990" w:rsidP="00FA1990">
            <w:pPr>
              <w:spacing w:after="0" w:line="240" w:lineRule="auto"/>
              <w:jc w:val="center"/>
              <w:rPr>
                <w:rFonts w:ascii="仿宋" w:eastAsia="仿宋" w:hAnsi="仿宋" w:cs="宋体"/>
                <w:sz w:val="20"/>
                <w:szCs w:val="20"/>
              </w:rPr>
            </w:pPr>
          </w:p>
        </w:tc>
      </w:tr>
      <w:tr w:rsidR="00FA1990" w:rsidRPr="007E7E51" w:rsidTr="00FA1990">
        <w:trPr>
          <w:trHeight w:val="4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A1990" w:rsidRPr="007E7E51" w:rsidRDefault="00FA1990" w:rsidP="00FA1990">
            <w:pPr>
              <w:spacing w:after="0" w:line="240" w:lineRule="auto"/>
              <w:rPr>
                <w:rFonts w:ascii="仿宋" w:eastAsia="仿宋" w:hAnsi="仿宋" w:cs="Times New Roman"/>
                <w:sz w:val="20"/>
                <w:szCs w:val="20"/>
              </w:rPr>
            </w:pPr>
            <w:r w:rsidRPr="007E7E51">
              <w:rPr>
                <w:rFonts w:ascii="仿宋" w:eastAsia="仿宋" w:hAnsi="仿宋"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A1990" w:rsidRPr="007E7E51" w:rsidRDefault="00FA1990" w:rsidP="00FA1990">
            <w:pPr>
              <w:spacing w:after="0" w:line="240" w:lineRule="auto"/>
              <w:jc w:val="center"/>
              <w:rPr>
                <w:rFonts w:ascii="仿宋" w:eastAsia="仿宋" w:hAnsi="仿宋" w:cs="宋体"/>
                <w:sz w:val="20"/>
                <w:szCs w:val="20"/>
              </w:rPr>
            </w:pPr>
          </w:p>
        </w:tc>
        <w:tc>
          <w:tcPr>
            <w:tcW w:w="3119" w:type="dxa"/>
            <w:tcBorders>
              <w:top w:val="nil"/>
              <w:left w:val="nil"/>
              <w:bottom w:val="single" w:sz="4" w:space="0" w:color="auto"/>
              <w:right w:val="single" w:sz="4" w:space="0" w:color="auto"/>
            </w:tcBorders>
            <w:shd w:val="clear" w:color="auto" w:fill="auto"/>
            <w:noWrap/>
            <w:vAlign w:val="center"/>
          </w:tcPr>
          <w:p w:rsidR="00FA1990" w:rsidRPr="007E7E51" w:rsidRDefault="00FA1990" w:rsidP="00FA1990">
            <w:pPr>
              <w:spacing w:after="0" w:line="240" w:lineRule="auto"/>
              <w:ind w:firstLineChars="200" w:firstLine="400"/>
              <w:rPr>
                <w:rFonts w:ascii="仿宋" w:eastAsia="仿宋" w:hAnsi="仿宋" w:cs="宋体"/>
                <w:sz w:val="20"/>
                <w:szCs w:val="20"/>
              </w:rPr>
            </w:pPr>
            <w:r w:rsidRPr="007E7E51">
              <w:rPr>
                <w:rFonts w:ascii="仿宋" w:eastAsia="仿宋" w:hAnsi="仿宋" w:cs="宋体" w:hint="eastAsia"/>
                <w:sz w:val="20"/>
                <w:szCs w:val="20"/>
              </w:rPr>
              <w:t>对企事业单位的补助</w:t>
            </w:r>
          </w:p>
        </w:tc>
        <w:tc>
          <w:tcPr>
            <w:tcW w:w="1134" w:type="dxa"/>
            <w:tcBorders>
              <w:top w:val="nil"/>
              <w:left w:val="nil"/>
              <w:bottom w:val="single" w:sz="4" w:space="0" w:color="auto"/>
              <w:right w:val="single" w:sz="4" w:space="0" w:color="auto"/>
            </w:tcBorders>
            <w:shd w:val="clear" w:color="auto" w:fill="auto"/>
            <w:noWrap/>
            <w:vAlign w:val="center"/>
            <w:hideMark/>
          </w:tcPr>
          <w:p w:rsidR="00FA1990" w:rsidRPr="007E7E51" w:rsidRDefault="00FA1990" w:rsidP="00FA1990">
            <w:pPr>
              <w:spacing w:after="0" w:line="240" w:lineRule="auto"/>
              <w:jc w:val="center"/>
              <w:rPr>
                <w:rFonts w:ascii="仿宋" w:eastAsia="仿宋" w:hAnsi="仿宋" w:cs="宋体"/>
                <w:sz w:val="20"/>
                <w:szCs w:val="20"/>
              </w:rPr>
            </w:pPr>
          </w:p>
        </w:tc>
      </w:tr>
      <w:tr w:rsidR="00FA1990" w:rsidRPr="007E7E51" w:rsidTr="00FA1990">
        <w:trPr>
          <w:trHeight w:val="4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A1990" w:rsidRPr="007E7E51" w:rsidRDefault="00FA1990" w:rsidP="00FA1990">
            <w:pPr>
              <w:spacing w:after="0" w:line="240" w:lineRule="auto"/>
              <w:rPr>
                <w:rFonts w:ascii="仿宋" w:eastAsia="仿宋" w:hAnsi="仿宋" w:cs="Times New Roman"/>
                <w:sz w:val="20"/>
                <w:szCs w:val="20"/>
              </w:rPr>
            </w:pPr>
            <w:r w:rsidRPr="007E7E51">
              <w:rPr>
                <w:rFonts w:ascii="仿宋" w:eastAsia="仿宋" w:hAnsi="仿宋"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A1990" w:rsidRPr="007E7E51" w:rsidRDefault="00FA1990" w:rsidP="00FA1990">
            <w:pPr>
              <w:spacing w:after="0" w:line="240" w:lineRule="auto"/>
              <w:jc w:val="center"/>
              <w:rPr>
                <w:rFonts w:ascii="仿宋" w:eastAsia="仿宋" w:hAnsi="仿宋" w:cs="宋体"/>
                <w:sz w:val="20"/>
                <w:szCs w:val="20"/>
              </w:rPr>
            </w:pPr>
          </w:p>
        </w:tc>
        <w:tc>
          <w:tcPr>
            <w:tcW w:w="3119" w:type="dxa"/>
            <w:tcBorders>
              <w:top w:val="nil"/>
              <w:left w:val="nil"/>
              <w:bottom w:val="single" w:sz="4" w:space="0" w:color="auto"/>
              <w:right w:val="single" w:sz="4" w:space="0" w:color="auto"/>
            </w:tcBorders>
            <w:shd w:val="clear" w:color="auto" w:fill="auto"/>
            <w:noWrap/>
            <w:vAlign w:val="center"/>
          </w:tcPr>
          <w:p w:rsidR="00FA1990" w:rsidRPr="007E7E51" w:rsidRDefault="00FA1990" w:rsidP="00FA1990">
            <w:pPr>
              <w:spacing w:after="0" w:line="240" w:lineRule="auto"/>
              <w:ind w:firstLineChars="200" w:firstLine="400"/>
              <w:rPr>
                <w:rFonts w:ascii="仿宋" w:eastAsia="仿宋" w:hAnsi="仿宋" w:cs="宋体"/>
                <w:sz w:val="20"/>
                <w:szCs w:val="20"/>
              </w:rPr>
            </w:pPr>
            <w:r w:rsidRPr="007E7E51">
              <w:rPr>
                <w:rFonts w:ascii="仿宋" w:eastAsia="仿宋" w:hAnsi="仿宋" w:cs="宋体" w:hint="eastAsia"/>
                <w:sz w:val="20"/>
                <w:szCs w:val="20"/>
              </w:rPr>
              <w:t>基本建设支出</w:t>
            </w:r>
          </w:p>
        </w:tc>
        <w:tc>
          <w:tcPr>
            <w:tcW w:w="1134" w:type="dxa"/>
            <w:tcBorders>
              <w:top w:val="nil"/>
              <w:left w:val="nil"/>
              <w:bottom w:val="single" w:sz="4" w:space="0" w:color="auto"/>
              <w:right w:val="single" w:sz="4" w:space="0" w:color="auto"/>
            </w:tcBorders>
            <w:shd w:val="clear" w:color="auto" w:fill="auto"/>
            <w:noWrap/>
            <w:vAlign w:val="center"/>
            <w:hideMark/>
          </w:tcPr>
          <w:p w:rsidR="00FA1990" w:rsidRPr="007E7E51" w:rsidRDefault="00FA1990" w:rsidP="00FA1990">
            <w:pPr>
              <w:spacing w:after="0" w:line="240" w:lineRule="auto"/>
              <w:jc w:val="center"/>
              <w:rPr>
                <w:rFonts w:ascii="仿宋" w:eastAsia="仿宋" w:hAnsi="仿宋" w:cs="宋体"/>
                <w:sz w:val="20"/>
                <w:szCs w:val="20"/>
              </w:rPr>
            </w:pPr>
          </w:p>
        </w:tc>
      </w:tr>
      <w:tr w:rsidR="00FA1990" w:rsidRPr="007E7E51" w:rsidTr="00FA1990">
        <w:trPr>
          <w:trHeight w:val="42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FA1990" w:rsidRPr="007E7E51" w:rsidRDefault="00FA1990" w:rsidP="00FA1990">
            <w:pPr>
              <w:spacing w:after="0" w:line="240" w:lineRule="auto"/>
              <w:rPr>
                <w:rFonts w:ascii="仿宋" w:eastAsia="仿宋" w:hAnsi="仿宋" w:cs="Times New Roman"/>
                <w:sz w:val="20"/>
                <w:szCs w:val="20"/>
              </w:rPr>
            </w:pPr>
            <w:r w:rsidRPr="007E7E51">
              <w:rPr>
                <w:rFonts w:ascii="仿宋" w:eastAsia="仿宋" w:hAnsi="仿宋"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A1990" w:rsidRPr="007E7E51" w:rsidRDefault="00FA1990" w:rsidP="00FA1990">
            <w:pPr>
              <w:spacing w:after="0" w:line="240" w:lineRule="auto"/>
              <w:jc w:val="center"/>
              <w:rPr>
                <w:rFonts w:ascii="仿宋" w:eastAsia="仿宋" w:hAnsi="仿宋" w:cs="宋体"/>
                <w:sz w:val="20"/>
                <w:szCs w:val="20"/>
              </w:rPr>
            </w:pPr>
          </w:p>
        </w:tc>
        <w:tc>
          <w:tcPr>
            <w:tcW w:w="3119" w:type="dxa"/>
            <w:tcBorders>
              <w:top w:val="nil"/>
              <w:left w:val="nil"/>
              <w:bottom w:val="single" w:sz="4" w:space="0" w:color="auto"/>
              <w:right w:val="single" w:sz="4" w:space="0" w:color="auto"/>
            </w:tcBorders>
            <w:shd w:val="clear" w:color="auto" w:fill="auto"/>
            <w:noWrap/>
            <w:vAlign w:val="center"/>
          </w:tcPr>
          <w:p w:rsidR="00FA1990" w:rsidRPr="007E7E51" w:rsidRDefault="00FA1990" w:rsidP="00FA1990">
            <w:pPr>
              <w:spacing w:after="0" w:line="240" w:lineRule="auto"/>
              <w:rPr>
                <w:rFonts w:ascii="仿宋" w:eastAsia="仿宋" w:hAnsi="仿宋" w:cs="宋体"/>
                <w:sz w:val="20"/>
                <w:szCs w:val="20"/>
              </w:rPr>
            </w:pPr>
            <w:r w:rsidRPr="007E7E51">
              <w:rPr>
                <w:rFonts w:ascii="仿宋" w:eastAsia="仿宋" w:hAnsi="仿宋" w:cs="宋体" w:hint="eastAsia"/>
                <w:sz w:val="20"/>
                <w:szCs w:val="20"/>
              </w:rPr>
              <w:t xml:space="preserve"> </w:t>
            </w:r>
            <w:r w:rsidRPr="007E7E51">
              <w:rPr>
                <w:rFonts w:ascii="仿宋" w:eastAsia="仿宋" w:hAnsi="仿宋" w:cs="宋体"/>
                <w:sz w:val="20"/>
                <w:szCs w:val="20"/>
              </w:rPr>
              <w:t xml:space="preserve">   </w:t>
            </w:r>
            <w:r w:rsidRPr="007E7E51">
              <w:rPr>
                <w:rFonts w:ascii="仿宋" w:eastAsia="仿宋" w:hAnsi="仿宋" w:cs="宋体" w:hint="eastAsia"/>
                <w:sz w:val="20"/>
                <w:szCs w:val="20"/>
              </w:rPr>
              <w:t>其他资本性支出</w:t>
            </w:r>
          </w:p>
        </w:tc>
        <w:tc>
          <w:tcPr>
            <w:tcW w:w="1134" w:type="dxa"/>
            <w:tcBorders>
              <w:top w:val="nil"/>
              <w:left w:val="nil"/>
              <w:bottom w:val="single" w:sz="4" w:space="0" w:color="auto"/>
              <w:right w:val="single" w:sz="4" w:space="0" w:color="auto"/>
            </w:tcBorders>
            <w:shd w:val="clear" w:color="auto" w:fill="auto"/>
            <w:noWrap/>
            <w:vAlign w:val="center"/>
            <w:hideMark/>
          </w:tcPr>
          <w:p w:rsidR="00FA1990" w:rsidRPr="007E7E51" w:rsidRDefault="00F440C9" w:rsidP="00FA1990">
            <w:pPr>
              <w:spacing w:after="0" w:line="240" w:lineRule="auto"/>
              <w:jc w:val="center"/>
              <w:rPr>
                <w:rFonts w:ascii="仿宋" w:eastAsia="仿宋" w:hAnsi="仿宋" w:cs="宋体"/>
                <w:sz w:val="20"/>
                <w:szCs w:val="20"/>
              </w:rPr>
            </w:pPr>
            <w:r w:rsidRPr="007E7E51">
              <w:rPr>
                <w:rFonts w:ascii="仿宋" w:eastAsia="仿宋" w:hAnsi="仿宋" w:cs="宋体" w:hint="eastAsia"/>
                <w:sz w:val="20"/>
                <w:szCs w:val="20"/>
              </w:rPr>
              <w:t>46.00</w:t>
            </w:r>
          </w:p>
        </w:tc>
      </w:tr>
      <w:tr w:rsidR="00FA1990" w:rsidRPr="007E7E51" w:rsidTr="00FA1990">
        <w:trPr>
          <w:trHeight w:val="42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FA1990" w:rsidRPr="007E7E51" w:rsidRDefault="00FA1990" w:rsidP="00FA1990">
            <w:pPr>
              <w:spacing w:after="0" w:line="240" w:lineRule="auto"/>
              <w:rPr>
                <w:rFonts w:ascii="仿宋" w:eastAsia="仿宋" w:hAnsi="仿宋" w:cs="Times New Roman"/>
                <w:sz w:val="20"/>
                <w:szCs w:val="20"/>
              </w:rPr>
            </w:pPr>
            <w:r w:rsidRPr="007E7E51">
              <w:rPr>
                <w:rFonts w:ascii="仿宋" w:eastAsia="仿宋" w:hAnsi="仿宋"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A1990" w:rsidRPr="007E7E51" w:rsidRDefault="00FA1990" w:rsidP="00FA1990">
            <w:pPr>
              <w:spacing w:after="0" w:line="240" w:lineRule="auto"/>
              <w:jc w:val="center"/>
              <w:rPr>
                <w:rFonts w:ascii="仿宋" w:eastAsia="仿宋" w:hAnsi="仿宋" w:cs="宋体"/>
                <w:sz w:val="20"/>
                <w:szCs w:val="20"/>
              </w:rPr>
            </w:pPr>
          </w:p>
        </w:tc>
        <w:tc>
          <w:tcPr>
            <w:tcW w:w="3119" w:type="dxa"/>
            <w:tcBorders>
              <w:top w:val="nil"/>
              <w:left w:val="nil"/>
              <w:bottom w:val="single" w:sz="4" w:space="0" w:color="auto"/>
              <w:right w:val="single" w:sz="4" w:space="0" w:color="auto"/>
            </w:tcBorders>
            <w:shd w:val="clear" w:color="auto" w:fill="auto"/>
            <w:vAlign w:val="center"/>
          </w:tcPr>
          <w:p w:rsidR="00FA1990" w:rsidRPr="007E7E51" w:rsidRDefault="00FA1990" w:rsidP="00FA1990">
            <w:pPr>
              <w:spacing w:after="0" w:line="240" w:lineRule="auto"/>
              <w:rPr>
                <w:rFonts w:ascii="仿宋" w:eastAsia="仿宋" w:hAnsi="仿宋" w:cs="宋体"/>
                <w:sz w:val="20"/>
                <w:szCs w:val="20"/>
              </w:rPr>
            </w:pPr>
            <w:r w:rsidRPr="007E7E51">
              <w:rPr>
                <w:rFonts w:ascii="仿宋" w:eastAsia="仿宋" w:hAnsi="仿宋" w:cs="宋体" w:hint="eastAsia"/>
                <w:sz w:val="20"/>
                <w:szCs w:val="20"/>
              </w:rPr>
              <w:t xml:space="preserve"> </w:t>
            </w:r>
            <w:r w:rsidRPr="007E7E51">
              <w:rPr>
                <w:rFonts w:ascii="仿宋" w:eastAsia="仿宋" w:hAnsi="仿宋" w:cs="宋体"/>
                <w:sz w:val="20"/>
                <w:szCs w:val="20"/>
              </w:rPr>
              <w:t xml:space="preserve">   </w:t>
            </w:r>
            <w:r w:rsidRPr="007E7E51">
              <w:rPr>
                <w:rFonts w:ascii="仿宋" w:eastAsia="仿宋" w:hAnsi="仿宋" w:cs="宋体" w:hint="eastAsia"/>
                <w:sz w:val="20"/>
                <w:szCs w:val="20"/>
              </w:rPr>
              <w:t>其他支出</w:t>
            </w:r>
          </w:p>
        </w:tc>
        <w:tc>
          <w:tcPr>
            <w:tcW w:w="1134" w:type="dxa"/>
            <w:tcBorders>
              <w:top w:val="nil"/>
              <w:left w:val="nil"/>
              <w:bottom w:val="single" w:sz="4" w:space="0" w:color="auto"/>
              <w:right w:val="single" w:sz="4" w:space="0" w:color="auto"/>
            </w:tcBorders>
            <w:shd w:val="clear" w:color="auto" w:fill="auto"/>
            <w:vAlign w:val="center"/>
            <w:hideMark/>
          </w:tcPr>
          <w:p w:rsidR="00FA1990" w:rsidRPr="007E7E51" w:rsidRDefault="00FA1990" w:rsidP="00FA1990">
            <w:pPr>
              <w:spacing w:after="0" w:line="240" w:lineRule="auto"/>
              <w:jc w:val="center"/>
              <w:rPr>
                <w:rFonts w:ascii="仿宋" w:eastAsia="仿宋" w:hAnsi="仿宋" w:cs="宋体"/>
                <w:sz w:val="20"/>
                <w:szCs w:val="20"/>
              </w:rPr>
            </w:pPr>
          </w:p>
        </w:tc>
      </w:tr>
      <w:tr w:rsidR="00FA1990" w:rsidRPr="007E7E51" w:rsidTr="002E6F08">
        <w:trPr>
          <w:trHeight w:val="42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FA1990" w:rsidRPr="007E7E51" w:rsidRDefault="00FA1990" w:rsidP="00FA1990">
            <w:pPr>
              <w:spacing w:after="0" w:line="240" w:lineRule="auto"/>
              <w:jc w:val="center"/>
              <w:rPr>
                <w:rFonts w:ascii="仿宋" w:eastAsia="仿宋" w:hAnsi="仿宋" w:cs="宋体"/>
                <w:sz w:val="20"/>
                <w:szCs w:val="20"/>
              </w:rPr>
            </w:pPr>
            <w:r w:rsidRPr="007E7E51">
              <w:rPr>
                <w:rFonts w:ascii="仿宋" w:eastAsia="仿宋" w:hAnsi="仿宋" w:cs="宋体" w:hint="eastAsia"/>
                <w:sz w:val="20"/>
                <w:szCs w:val="20"/>
              </w:rPr>
              <w:t>本</w:t>
            </w:r>
            <w:r w:rsidRPr="007E7E51">
              <w:rPr>
                <w:rFonts w:ascii="仿宋" w:eastAsia="仿宋" w:hAnsi="仿宋" w:cs="Times New Roman"/>
                <w:sz w:val="20"/>
                <w:szCs w:val="20"/>
              </w:rPr>
              <w:t xml:space="preserve"> </w:t>
            </w:r>
            <w:r w:rsidRPr="007E7E51">
              <w:rPr>
                <w:rFonts w:ascii="仿宋" w:eastAsia="仿宋" w:hAnsi="仿宋" w:cs="宋体" w:hint="eastAsia"/>
                <w:sz w:val="20"/>
                <w:szCs w:val="20"/>
              </w:rPr>
              <w:t>年</w:t>
            </w:r>
            <w:r w:rsidRPr="007E7E51">
              <w:rPr>
                <w:rFonts w:ascii="仿宋" w:eastAsia="仿宋" w:hAnsi="仿宋" w:cs="Times New Roman"/>
                <w:sz w:val="20"/>
                <w:szCs w:val="20"/>
              </w:rPr>
              <w:t xml:space="preserve"> </w:t>
            </w:r>
            <w:r w:rsidRPr="007E7E51">
              <w:rPr>
                <w:rFonts w:ascii="仿宋" w:eastAsia="仿宋" w:hAnsi="仿宋" w:cs="宋体" w:hint="eastAsia"/>
                <w:sz w:val="20"/>
                <w:szCs w:val="20"/>
              </w:rPr>
              <w:t>收</w:t>
            </w:r>
            <w:r w:rsidRPr="007E7E51">
              <w:rPr>
                <w:rFonts w:ascii="仿宋" w:eastAsia="仿宋" w:hAnsi="仿宋" w:cs="Times New Roman"/>
                <w:sz w:val="20"/>
                <w:szCs w:val="20"/>
              </w:rPr>
              <w:t xml:space="preserve"> </w:t>
            </w:r>
            <w:r w:rsidRPr="007E7E51">
              <w:rPr>
                <w:rFonts w:ascii="仿宋" w:eastAsia="仿宋" w:hAnsi="仿宋" w:cs="宋体" w:hint="eastAsia"/>
                <w:sz w:val="20"/>
                <w:szCs w:val="20"/>
              </w:rPr>
              <w:t>入</w:t>
            </w:r>
            <w:r w:rsidRPr="007E7E51">
              <w:rPr>
                <w:rFonts w:ascii="仿宋" w:eastAsia="仿宋" w:hAnsi="仿宋" w:cs="Times New Roman"/>
                <w:sz w:val="20"/>
                <w:szCs w:val="20"/>
              </w:rPr>
              <w:t xml:space="preserve"> </w:t>
            </w:r>
            <w:r w:rsidRPr="007E7E51">
              <w:rPr>
                <w:rFonts w:ascii="仿宋" w:eastAsia="仿宋" w:hAnsi="仿宋" w:cs="宋体" w:hint="eastAsia"/>
                <w:sz w:val="20"/>
                <w:szCs w:val="20"/>
              </w:rPr>
              <w:t>合</w:t>
            </w:r>
            <w:r w:rsidRPr="007E7E51">
              <w:rPr>
                <w:rFonts w:ascii="仿宋" w:eastAsia="仿宋" w:hAnsi="仿宋" w:cs="Times New Roman"/>
                <w:sz w:val="20"/>
                <w:szCs w:val="20"/>
              </w:rPr>
              <w:t xml:space="preserve"> </w:t>
            </w:r>
            <w:r w:rsidRPr="007E7E51">
              <w:rPr>
                <w:rFonts w:ascii="仿宋" w:eastAsia="仿宋" w:hAnsi="仿宋" w:cs="宋体" w:hint="eastAsia"/>
                <w:sz w:val="20"/>
                <w:szCs w:val="20"/>
              </w:rPr>
              <w:t>计</w:t>
            </w:r>
          </w:p>
        </w:tc>
        <w:tc>
          <w:tcPr>
            <w:tcW w:w="1134" w:type="dxa"/>
            <w:tcBorders>
              <w:top w:val="nil"/>
              <w:left w:val="nil"/>
              <w:bottom w:val="single" w:sz="4" w:space="0" w:color="auto"/>
              <w:right w:val="single" w:sz="4" w:space="0" w:color="auto"/>
            </w:tcBorders>
            <w:shd w:val="clear" w:color="auto" w:fill="auto"/>
            <w:noWrap/>
            <w:vAlign w:val="center"/>
            <w:hideMark/>
          </w:tcPr>
          <w:p w:rsidR="00FA1990" w:rsidRPr="007E7E51" w:rsidRDefault="00FA1990" w:rsidP="00FA1990">
            <w:pPr>
              <w:spacing w:after="0" w:line="240" w:lineRule="auto"/>
              <w:jc w:val="center"/>
              <w:rPr>
                <w:rFonts w:ascii="仿宋" w:eastAsia="仿宋" w:hAnsi="仿宋" w:cs="宋体"/>
                <w:sz w:val="20"/>
                <w:szCs w:val="20"/>
              </w:rPr>
            </w:pPr>
            <w:r w:rsidRPr="007E7E51">
              <w:rPr>
                <w:rFonts w:ascii="仿宋" w:eastAsia="仿宋" w:hAnsi="仿宋" w:cs="宋体" w:hint="eastAsia"/>
                <w:sz w:val="20"/>
                <w:szCs w:val="20"/>
              </w:rPr>
              <w:t>1242.72</w:t>
            </w:r>
          </w:p>
        </w:tc>
        <w:tc>
          <w:tcPr>
            <w:tcW w:w="3119" w:type="dxa"/>
            <w:tcBorders>
              <w:top w:val="nil"/>
              <w:left w:val="nil"/>
              <w:bottom w:val="single" w:sz="4" w:space="0" w:color="auto"/>
              <w:right w:val="single" w:sz="4" w:space="0" w:color="auto"/>
            </w:tcBorders>
            <w:shd w:val="clear" w:color="auto" w:fill="auto"/>
            <w:noWrap/>
            <w:vAlign w:val="center"/>
            <w:hideMark/>
          </w:tcPr>
          <w:p w:rsidR="00FA1990" w:rsidRPr="007E7E51" w:rsidRDefault="00FA1990" w:rsidP="00FA1990">
            <w:pPr>
              <w:spacing w:after="0" w:line="240" w:lineRule="auto"/>
              <w:jc w:val="center"/>
              <w:rPr>
                <w:rFonts w:ascii="仿宋" w:eastAsia="仿宋" w:hAnsi="仿宋" w:cs="宋体"/>
                <w:sz w:val="20"/>
                <w:szCs w:val="20"/>
              </w:rPr>
            </w:pPr>
            <w:r w:rsidRPr="007E7E51">
              <w:rPr>
                <w:rFonts w:ascii="仿宋" w:eastAsia="仿宋" w:hAnsi="仿宋" w:cs="宋体" w:hint="eastAsia"/>
                <w:sz w:val="20"/>
                <w:szCs w:val="20"/>
              </w:rPr>
              <w:t>本年支出合计</w:t>
            </w:r>
          </w:p>
        </w:tc>
        <w:tc>
          <w:tcPr>
            <w:tcW w:w="1134" w:type="dxa"/>
            <w:tcBorders>
              <w:top w:val="nil"/>
              <w:left w:val="nil"/>
              <w:bottom w:val="single" w:sz="4" w:space="0" w:color="auto"/>
              <w:right w:val="single" w:sz="4" w:space="0" w:color="auto"/>
            </w:tcBorders>
            <w:shd w:val="clear" w:color="auto" w:fill="auto"/>
            <w:noWrap/>
            <w:vAlign w:val="center"/>
            <w:hideMark/>
          </w:tcPr>
          <w:p w:rsidR="00FA1990" w:rsidRPr="007E7E51" w:rsidRDefault="002F7F81" w:rsidP="00FA1990">
            <w:pPr>
              <w:spacing w:after="0" w:line="240" w:lineRule="auto"/>
              <w:jc w:val="center"/>
              <w:rPr>
                <w:rFonts w:ascii="仿宋" w:eastAsia="仿宋" w:hAnsi="仿宋" w:cs="宋体"/>
                <w:sz w:val="20"/>
                <w:szCs w:val="20"/>
              </w:rPr>
            </w:pPr>
            <w:r w:rsidRPr="007E7E51">
              <w:rPr>
                <w:rFonts w:ascii="仿宋" w:eastAsia="仿宋" w:hAnsi="仿宋" w:cs="宋体" w:hint="eastAsia"/>
                <w:sz w:val="20"/>
                <w:szCs w:val="20"/>
              </w:rPr>
              <w:t>1242.72</w:t>
            </w:r>
          </w:p>
        </w:tc>
      </w:tr>
      <w:tr w:rsidR="00FA1990" w:rsidRPr="007E7E51" w:rsidTr="002E6F08">
        <w:trPr>
          <w:trHeight w:val="420"/>
        </w:trPr>
        <w:tc>
          <w:tcPr>
            <w:tcW w:w="3544" w:type="dxa"/>
            <w:tcBorders>
              <w:top w:val="nil"/>
              <w:left w:val="single" w:sz="4" w:space="0" w:color="auto"/>
              <w:bottom w:val="single" w:sz="4" w:space="0" w:color="auto"/>
              <w:right w:val="nil"/>
            </w:tcBorders>
            <w:shd w:val="clear" w:color="auto" w:fill="auto"/>
            <w:noWrap/>
            <w:vAlign w:val="center"/>
            <w:hideMark/>
          </w:tcPr>
          <w:p w:rsidR="00FA1990" w:rsidRPr="007E7E51" w:rsidRDefault="00FA1990" w:rsidP="00FA1990">
            <w:pPr>
              <w:spacing w:after="0" w:line="240" w:lineRule="auto"/>
              <w:rPr>
                <w:rFonts w:ascii="仿宋" w:eastAsia="仿宋" w:hAnsi="仿宋" w:cs="宋体"/>
                <w:sz w:val="20"/>
                <w:szCs w:val="20"/>
              </w:rPr>
            </w:pPr>
            <w:r w:rsidRPr="007E7E51">
              <w:rPr>
                <w:rFonts w:ascii="仿宋" w:eastAsia="仿宋" w:hAnsi="仿宋" w:cs="宋体" w:hint="eastAsia"/>
                <w:sz w:val="20"/>
                <w:szCs w:val="20"/>
              </w:rPr>
              <w:t>七、上年结转</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A1990" w:rsidRPr="007E7E51" w:rsidRDefault="00FA1990" w:rsidP="00FA1990">
            <w:pPr>
              <w:spacing w:after="0" w:line="240" w:lineRule="auto"/>
              <w:jc w:val="center"/>
              <w:rPr>
                <w:rFonts w:ascii="仿宋" w:eastAsia="仿宋" w:hAnsi="仿宋" w:cs="宋体"/>
                <w:sz w:val="20"/>
                <w:szCs w:val="20"/>
              </w:rPr>
            </w:pPr>
            <w:r w:rsidRPr="007E7E51">
              <w:rPr>
                <w:rFonts w:ascii="仿宋" w:eastAsia="仿宋" w:hAnsi="仿宋" w:cs="宋体"/>
                <w:sz w:val="20"/>
                <w:szCs w:val="20"/>
              </w:rPr>
              <w:t>0</w:t>
            </w:r>
          </w:p>
        </w:tc>
        <w:tc>
          <w:tcPr>
            <w:tcW w:w="3119" w:type="dxa"/>
            <w:tcBorders>
              <w:top w:val="nil"/>
              <w:left w:val="nil"/>
              <w:bottom w:val="single" w:sz="4" w:space="0" w:color="auto"/>
              <w:right w:val="single" w:sz="4" w:space="0" w:color="auto"/>
            </w:tcBorders>
            <w:shd w:val="clear" w:color="auto" w:fill="auto"/>
            <w:noWrap/>
            <w:vAlign w:val="center"/>
            <w:hideMark/>
          </w:tcPr>
          <w:p w:rsidR="00FA1990" w:rsidRPr="007E7E51" w:rsidRDefault="00FA1990" w:rsidP="00FA1990">
            <w:pPr>
              <w:spacing w:after="0" w:line="240" w:lineRule="auto"/>
              <w:rPr>
                <w:rFonts w:ascii="仿宋" w:eastAsia="仿宋" w:hAnsi="仿宋" w:cs="宋体"/>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FA1990" w:rsidRPr="007E7E51" w:rsidRDefault="00FA1990" w:rsidP="00FA1990">
            <w:pPr>
              <w:spacing w:after="0" w:line="240" w:lineRule="auto"/>
              <w:jc w:val="center"/>
              <w:rPr>
                <w:rFonts w:ascii="仿宋" w:eastAsia="仿宋" w:hAnsi="仿宋" w:cs="宋体"/>
                <w:sz w:val="20"/>
                <w:szCs w:val="20"/>
              </w:rPr>
            </w:pPr>
          </w:p>
        </w:tc>
      </w:tr>
      <w:tr w:rsidR="00FA1990" w:rsidRPr="007E7E51" w:rsidTr="00357F44">
        <w:trPr>
          <w:trHeight w:val="420"/>
        </w:trPr>
        <w:tc>
          <w:tcPr>
            <w:tcW w:w="3544" w:type="dxa"/>
            <w:tcBorders>
              <w:top w:val="nil"/>
              <w:left w:val="single" w:sz="4" w:space="0" w:color="auto"/>
              <w:bottom w:val="single" w:sz="12" w:space="0" w:color="auto"/>
              <w:right w:val="single" w:sz="4" w:space="0" w:color="auto"/>
            </w:tcBorders>
            <w:shd w:val="clear" w:color="auto" w:fill="auto"/>
            <w:noWrap/>
            <w:vAlign w:val="center"/>
            <w:hideMark/>
          </w:tcPr>
          <w:p w:rsidR="00FA1990" w:rsidRPr="007E7E51" w:rsidRDefault="00FA1990" w:rsidP="00FA1990">
            <w:pPr>
              <w:spacing w:after="0" w:line="240" w:lineRule="auto"/>
              <w:jc w:val="center"/>
              <w:rPr>
                <w:rFonts w:ascii="仿宋" w:eastAsia="仿宋" w:hAnsi="仿宋" w:cs="宋体"/>
                <w:sz w:val="20"/>
                <w:szCs w:val="20"/>
              </w:rPr>
            </w:pPr>
            <w:r w:rsidRPr="007E7E51">
              <w:rPr>
                <w:rFonts w:ascii="仿宋" w:eastAsia="仿宋" w:hAnsi="仿宋" w:cs="宋体" w:hint="eastAsia"/>
                <w:sz w:val="20"/>
                <w:szCs w:val="20"/>
              </w:rPr>
              <w:lastRenderedPageBreak/>
              <w:t>收</w:t>
            </w:r>
            <w:r w:rsidRPr="007E7E51">
              <w:rPr>
                <w:rFonts w:ascii="仿宋" w:eastAsia="仿宋" w:hAnsi="仿宋" w:cs="Times New Roman"/>
                <w:sz w:val="20"/>
                <w:szCs w:val="20"/>
              </w:rPr>
              <w:t xml:space="preserve"> </w:t>
            </w:r>
            <w:r w:rsidRPr="007E7E51">
              <w:rPr>
                <w:rFonts w:ascii="仿宋" w:eastAsia="仿宋" w:hAnsi="仿宋" w:cs="宋体" w:hint="eastAsia"/>
                <w:sz w:val="20"/>
                <w:szCs w:val="20"/>
              </w:rPr>
              <w:t>入</w:t>
            </w:r>
            <w:r w:rsidRPr="007E7E51">
              <w:rPr>
                <w:rFonts w:ascii="仿宋" w:eastAsia="仿宋" w:hAnsi="仿宋" w:cs="Times New Roman"/>
                <w:sz w:val="20"/>
                <w:szCs w:val="20"/>
              </w:rPr>
              <w:t xml:space="preserve"> </w:t>
            </w:r>
            <w:r w:rsidRPr="007E7E51">
              <w:rPr>
                <w:rFonts w:ascii="仿宋" w:eastAsia="仿宋" w:hAnsi="仿宋" w:cs="宋体" w:hint="eastAsia"/>
                <w:sz w:val="20"/>
                <w:szCs w:val="20"/>
              </w:rPr>
              <w:t>总</w:t>
            </w:r>
            <w:r w:rsidRPr="007E7E51">
              <w:rPr>
                <w:rFonts w:ascii="仿宋" w:eastAsia="仿宋" w:hAnsi="仿宋" w:cs="Times New Roman"/>
                <w:sz w:val="20"/>
                <w:szCs w:val="20"/>
              </w:rPr>
              <w:t xml:space="preserve"> </w:t>
            </w:r>
            <w:r w:rsidRPr="007E7E51">
              <w:rPr>
                <w:rFonts w:ascii="仿宋" w:eastAsia="仿宋" w:hAnsi="仿宋" w:cs="宋体" w:hint="eastAsia"/>
                <w:sz w:val="20"/>
                <w:szCs w:val="20"/>
              </w:rPr>
              <w:t>计</w:t>
            </w:r>
          </w:p>
        </w:tc>
        <w:tc>
          <w:tcPr>
            <w:tcW w:w="1134" w:type="dxa"/>
            <w:tcBorders>
              <w:top w:val="nil"/>
              <w:left w:val="nil"/>
              <w:bottom w:val="single" w:sz="12" w:space="0" w:color="auto"/>
              <w:right w:val="single" w:sz="4" w:space="0" w:color="auto"/>
            </w:tcBorders>
            <w:shd w:val="clear" w:color="auto" w:fill="auto"/>
            <w:noWrap/>
            <w:vAlign w:val="center"/>
            <w:hideMark/>
          </w:tcPr>
          <w:p w:rsidR="00FA1990" w:rsidRPr="007E7E51" w:rsidRDefault="00FA1990" w:rsidP="00FA1990">
            <w:pPr>
              <w:spacing w:after="0" w:line="240" w:lineRule="auto"/>
              <w:jc w:val="center"/>
              <w:rPr>
                <w:rFonts w:ascii="仿宋" w:eastAsia="仿宋" w:hAnsi="仿宋" w:cs="宋体"/>
                <w:sz w:val="20"/>
                <w:szCs w:val="20"/>
              </w:rPr>
            </w:pPr>
            <w:r w:rsidRPr="007E7E51">
              <w:rPr>
                <w:rFonts w:ascii="仿宋" w:eastAsia="仿宋" w:hAnsi="仿宋" w:cs="宋体" w:hint="eastAsia"/>
                <w:sz w:val="20"/>
                <w:szCs w:val="20"/>
              </w:rPr>
              <w:t>1242.72</w:t>
            </w:r>
          </w:p>
        </w:tc>
        <w:tc>
          <w:tcPr>
            <w:tcW w:w="3119" w:type="dxa"/>
            <w:tcBorders>
              <w:top w:val="nil"/>
              <w:left w:val="nil"/>
              <w:bottom w:val="single" w:sz="12" w:space="0" w:color="auto"/>
              <w:right w:val="single" w:sz="4" w:space="0" w:color="auto"/>
            </w:tcBorders>
            <w:shd w:val="clear" w:color="auto" w:fill="auto"/>
            <w:noWrap/>
            <w:vAlign w:val="center"/>
            <w:hideMark/>
          </w:tcPr>
          <w:p w:rsidR="00FA1990" w:rsidRPr="007E7E51" w:rsidRDefault="00FA1990" w:rsidP="00FA1990">
            <w:pPr>
              <w:spacing w:after="0" w:line="240" w:lineRule="auto"/>
              <w:jc w:val="center"/>
              <w:rPr>
                <w:rFonts w:ascii="仿宋" w:eastAsia="仿宋" w:hAnsi="仿宋" w:cs="宋体"/>
                <w:sz w:val="20"/>
                <w:szCs w:val="20"/>
              </w:rPr>
            </w:pPr>
            <w:r w:rsidRPr="007E7E51">
              <w:rPr>
                <w:rFonts w:ascii="仿宋" w:eastAsia="仿宋" w:hAnsi="仿宋" w:cs="宋体" w:hint="eastAsia"/>
                <w:sz w:val="20"/>
                <w:szCs w:val="20"/>
              </w:rPr>
              <w:t>支</w:t>
            </w:r>
            <w:r w:rsidRPr="007E7E51">
              <w:rPr>
                <w:rFonts w:ascii="仿宋" w:eastAsia="仿宋" w:hAnsi="仿宋" w:cs="Times New Roman"/>
                <w:sz w:val="20"/>
                <w:szCs w:val="20"/>
              </w:rPr>
              <w:t xml:space="preserve"> </w:t>
            </w:r>
            <w:r w:rsidRPr="007E7E51">
              <w:rPr>
                <w:rFonts w:ascii="仿宋" w:eastAsia="仿宋" w:hAnsi="仿宋" w:cs="宋体" w:hint="eastAsia"/>
                <w:sz w:val="20"/>
                <w:szCs w:val="20"/>
              </w:rPr>
              <w:t>出</w:t>
            </w:r>
            <w:r w:rsidRPr="007E7E51">
              <w:rPr>
                <w:rFonts w:ascii="仿宋" w:eastAsia="仿宋" w:hAnsi="仿宋" w:cs="Times New Roman"/>
                <w:sz w:val="20"/>
                <w:szCs w:val="20"/>
              </w:rPr>
              <w:t xml:space="preserve"> </w:t>
            </w:r>
            <w:r w:rsidRPr="007E7E51">
              <w:rPr>
                <w:rFonts w:ascii="仿宋" w:eastAsia="仿宋" w:hAnsi="仿宋" w:cs="宋体" w:hint="eastAsia"/>
                <w:sz w:val="20"/>
                <w:szCs w:val="20"/>
              </w:rPr>
              <w:t>总</w:t>
            </w:r>
            <w:r w:rsidRPr="007E7E51">
              <w:rPr>
                <w:rFonts w:ascii="仿宋" w:eastAsia="仿宋" w:hAnsi="仿宋" w:cs="Times New Roman"/>
                <w:sz w:val="20"/>
                <w:szCs w:val="20"/>
              </w:rPr>
              <w:t xml:space="preserve"> </w:t>
            </w:r>
            <w:r w:rsidRPr="007E7E51">
              <w:rPr>
                <w:rFonts w:ascii="仿宋" w:eastAsia="仿宋" w:hAnsi="仿宋" w:cs="宋体" w:hint="eastAsia"/>
                <w:sz w:val="20"/>
                <w:szCs w:val="20"/>
              </w:rPr>
              <w:t>计</w:t>
            </w:r>
          </w:p>
        </w:tc>
        <w:tc>
          <w:tcPr>
            <w:tcW w:w="1134" w:type="dxa"/>
            <w:tcBorders>
              <w:top w:val="nil"/>
              <w:left w:val="nil"/>
              <w:bottom w:val="single" w:sz="12" w:space="0" w:color="auto"/>
              <w:right w:val="single" w:sz="4" w:space="0" w:color="auto"/>
            </w:tcBorders>
            <w:shd w:val="clear" w:color="auto" w:fill="auto"/>
            <w:noWrap/>
            <w:vAlign w:val="center"/>
            <w:hideMark/>
          </w:tcPr>
          <w:p w:rsidR="00FA1990" w:rsidRPr="007E7E51" w:rsidRDefault="00FA1990" w:rsidP="00FA1990">
            <w:pPr>
              <w:spacing w:after="0" w:line="240" w:lineRule="auto"/>
              <w:jc w:val="center"/>
              <w:rPr>
                <w:rFonts w:ascii="仿宋" w:eastAsia="仿宋" w:hAnsi="仿宋" w:cs="宋体"/>
                <w:sz w:val="20"/>
                <w:szCs w:val="20"/>
              </w:rPr>
            </w:pPr>
            <w:r w:rsidRPr="007E7E51">
              <w:rPr>
                <w:rFonts w:ascii="仿宋" w:eastAsia="仿宋" w:hAnsi="仿宋" w:cs="宋体"/>
                <w:sz w:val="20"/>
                <w:szCs w:val="20"/>
              </w:rPr>
              <w:t>1242.72</w:t>
            </w:r>
          </w:p>
        </w:tc>
      </w:tr>
    </w:tbl>
    <w:p w:rsidR="00A620AF" w:rsidRPr="007E7E51" w:rsidRDefault="000C5105" w:rsidP="00A620AF">
      <w:pPr>
        <w:spacing w:beforeLines="50" w:before="183" w:after="0" w:line="580" w:lineRule="exact"/>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t>1.2.</w:t>
      </w:r>
      <w:proofErr w:type="gramStart"/>
      <w:r w:rsidR="00BE34D0" w:rsidRPr="007E7E51">
        <w:rPr>
          <w:rFonts w:ascii="仿宋_GB2312" w:eastAsia="仿宋_GB2312" w:hAnsi="黑体" w:cs="宋体" w:hint="eastAsia"/>
          <w:b/>
          <w:sz w:val="32"/>
          <w:szCs w:val="32"/>
        </w:rPr>
        <w:t>2</w:t>
      </w:r>
      <w:proofErr w:type="gramEnd"/>
      <w:r w:rsidRPr="007E7E51">
        <w:rPr>
          <w:rFonts w:ascii="仿宋_GB2312" w:eastAsia="仿宋_GB2312" w:hAnsi="黑体" w:cs="宋体" w:hint="eastAsia"/>
          <w:b/>
          <w:sz w:val="32"/>
          <w:szCs w:val="32"/>
        </w:rPr>
        <w:t>年度财政拨款收入情况</w:t>
      </w:r>
    </w:p>
    <w:p w:rsidR="000C5105" w:rsidRPr="007E7E51" w:rsidRDefault="00A620AF" w:rsidP="004F0697">
      <w:pPr>
        <w:spacing w:beforeLines="50" w:before="183" w:after="0" w:line="580" w:lineRule="exact"/>
        <w:ind w:right="240"/>
        <w:jc w:val="right"/>
        <w:outlineLvl w:val="0"/>
        <w:rPr>
          <w:rFonts w:ascii="仿宋_GB2312" w:eastAsia="仿宋_GB2312" w:hAnsi="黑体" w:cs="宋体"/>
          <w:sz w:val="24"/>
          <w:szCs w:val="24"/>
        </w:rPr>
      </w:pPr>
      <w:r w:rsidRPr="007E7E51">
        <w:rPr>
          <w:rFonts w:ascii="仿宋_GB2312" w:eastAsia="仿宋_GB2312" w:hAnsi="黑体" w:cs="宋体" w:hint="eastAsia"/>
          <w:sz w:val="24"/>
          <w:szCs w:val="24"/>
        </w:rPr>
        <w:t>单位：万元</w:t>
      </w:r>
    </w:p>
    <w:tbl>
      <w:tblPr>
        <w:tblW w:w="8931" w:type="dxa"/>
        <w:tblInd w:w="-5" w:type="dxa"/>
        <w:tblLook w:val="04A0" w:firstRow="1" w:lastRow="0" w:firstColumn="1" w:lastColumn="0" w:noHBand="0" w:noVBand="1"/>
      </w:tblPr>
      <w:tblGrid>
        <w:gridCol w:w="4253"/>
        <w:gridCol w:w="1559"/>
        <w:gridCol w:w="1559"/>
        <w:gridCol w:w="1560"/>
      </w:tblGrid>
      <w:tr w:rsidR="00343FE5" w:rsidRPr="007E7E51" w:rsidTr="00C365EB">
        <w:trPr>
          <w:trHeight w:val="673"/>
        </w:trPr>
        <w:tc>
          <w:tcPr>
            <w:tcW w:w="4253" w:type="dxa"/>
            <w:tcBorders>
              <w:top w:val="single" w:sz="12" w:space="0" w:color="auto"/>
              <w:left w:val="single" w:sz="4" w:space="0" w:color="auto"/>
              <w:bottom w:val="nil"/>
              <w:right w:val="single" w:sz="4" w:space="0" w:color="auto"/>
            </w:tcBorders>
            <w:shd w:val="clear" w:color="000000" w:fill="FFFFFF"/>
            <w:vAlign w:val="center"/>
            <w:hideMark/>
          </w:tcPr>
          <w:p w:rsidR="00343FE5" w:rsidRPr="007E7E51" w:rsidRDefault="00343FE5" w:rsidP="000C5105">
            <w:pPr>
              <w:spacing w:after="0" w:line="240" w:lineRule="auto"/>
              <w:jc w:val="center"/>
              <w:rPr>
                <w:rFonts w:ascii="仿宋" w:eastAsia="仿宋" w:hAnsi="仿宋" w:cs="宋体"/>
                <w:b/>
                <w:bCs/>
                <w:sz w:val="24"/>
                <w:szCs w:val="24"/>
              </w:rPr>
            </w:pPr>
            <w:bookmarkStart w:id="6" w:name="_Hlk512374981"/>
            <w:r w:rsidRPr="007E7E51">
              <w:rPr>
                <w:rFonts w:ascii="仿宋" w:eastAsia="仿宋" w:hAnsi="仿宋" w:cs="宋体" w:hint="eastAsia"/>
                <w:b/>
                <w:bCs/>
                <w:sz w:val="24"/>
                <w:szCs w:val="24"/>
              </w:rPr>
              <w:t>项</w:t>
            </w:r>
            <w:r w:rsidRPr="007E7E51">
              <w:rPr>
                <w:rFonts w:ascii="仿宋" w:eastAsia="仿宋" w:hAnsi="仿宋" w:cs="Times New Roman"/>
                <w:b/>
                <w:bCs/>
                <w:sz w:val="24"/>
                <w:szCs w:val="24"/>
              </w:rPr>
              <w:t xml:space="preserve">         </w:t>
            </w:r>
            <w:r w:rsidRPr="007E7E51">
              <w:rPr>
                <w:rFonts w:ascii="仿宋" w:eastAsia="仿宋" w:hAnsi="仿宋" w:cs="宋体" w:hint="eastAsia"/>
                <w:b/>
                <w:bCs/>
                <w:sz w:val="24"/>
                <w:szCs w:val="24"/>
              </w:rPr>
              <w:t>目</w:t>
            </w:r>
          </w:p>
        </w:tc>
        <w:tc>
          <w:tcPr>
            <w:tcW w:w="1559" w:type="dxa"/>
            <w:tcBorders>
              <w:top w:val="single" w:sz="12" w:space="0" w:color="auto"/>
              <w:left w:val="nil"/>
              <w:bottom w:val="nil"/>
              <w:right w:val="single" w:sz="4" w:space="0" w:color="auto"/>
            </w:tcBorders>
            <w:shd w:val="clear" w:color="000000" w:fill="FFFFFF"/>
            <w:vAlign w:val="center"/>
            <w:hideMark/>
          </w:tcPr>
          <w:p w:rsidR="00343FE5" w:rsidRPr="007E7E51" w:rsidRDefault="00343FE5" w:rsidP="009127B3">
            <w:pPr>
              <w:spacing w:after="0" w:line="240" w:lineRule="auto"/>
              <w:jc w:val="center"/>
              <w:rPr>
                <w:rFonts w:ascii="仿宋" w:eastAsia="仿宋" w:hAnsi="仿宋" w:cs="宋体"/>
                <w:b/>
                <w:bCs/>
                <w:sz w:val="24"/>
                <w:szCs w:val="24"/>
              </w:rPr>
            </w:pPr>
            <w:r w:rsidRPr="007E7E51">
              <w:rPr>
                <w:rFonts w:ascii="仿宋" w:eastAsia="仿宋" w:hAnsi="仿宋" w:cs="宋体" w:hint="eastAsia"/>
                <w:b/>
                <w:bCs/>
                <w:sz w:val="24"/>
                <w:szCs w:val="24"/>
              </w:rPr>
              <w:t>本年预算</w:t>
            </w:r>
          </w:p>
        </w:tc>
        <w:tc>
          <w:tcPr>
            <w:tcW w:w="1559" w:type="dxa"/>
            <w:tcBorders>
              <w:top w:val="single" w:sz="12" w:space="0" w:color="auto"/>
              <w:left w:val="nil"/>
              <w:bottom w:val="nil"/>
              <w:right w:val="single" w:sz="4" w:space="0" w:color="auto"/>
            </w:tcBorders>
            <w:shd w:val="clear" w:color="000000" w:fill="FFFFFF"/>
            <w:vAlign w:val="center"/>
          </w:tcPr>
          <w:p w:rsidR="00343FE5" w:rsidRPr="007E7E51" w:rsidRDefault="00815F2F" w:rsidP="00F06C31">
            <w:pPr>
              <w:spacing w:after="0" w:line="240" w:lineRule="auto"/>
              <w:jc w:val="center"/>
              <w:rPr>
                <w:rFonts w:ascii="仿宋" w:eastAsia="仿宋" w:hAnsi="仿宋" w:cs="宋体"/>
                <w:b/>
                <w:bCs/>
                <w:sz w:val="24"/>
                <w:szCs w:val="24"/>
              </w:rPr>
            </w:pPr>
            <w:r w:rsidRPr="007E7E51">
              <w:rPr>
                <w:rFonts w:ascii="仿宋" w:eastAsia="仿宋" w:hAnsi="仿宋" w:cs="宋体" w:hint="eastAsia"/>
                <w:b/>
                <w:bCs/>
                <w:sz w:val="24"/>
                <w:szCs w:val="24"/>
              </w:rPr>
              <w:t>调整预算数</w:t>
            </w:r>
          </w:p>
        </w:tc>
        <w:tc>
          <w:tcPr>
            <w:tcW w:w="1560" w:type="dxa"/>
            <w:tcBorders>
              <w:top w:val="single" w:sz="12" w:space="0" w:color="auto"/>
              <w:left w:val="nil"/>
              <w:bottom w:val="nil"/>
              <w:right w:val="single" w:sz="4" w:space="0" w:color="auto"/>
            </w:tcBorders>
            <w:shd w:val="clear" w:color="000000" w:fill="FFFFFF"/>
            <w:vAlign w:val="center"/>
          </w:tcPr>
          <w:p w:rsidR="00343FE5" w:rsidRPr="007E7E51" w:rsidRDefault="00815F2F" w:rsidP="00F06C31">
            <w:pPr>
              <w:spacing w:after="0" w:line="240" w:lineRule="auto"/>
              <w:jc w:val="center"/>
              <w:rPr>
                <w:rFonts w:ascii="仿宋" w:eastAsia="仿宋" w:hAnsi="仿宋" w:cs="宋体"/>
                <w:b/>
                <w:bCs/>
                <w:sz w:val="24"/>
                <w:szCs w:val="24"/>
              </w:rPr>
            </w:pPr>
            <w:r w:rsidRPr="007E7E51">
              <w:rPr>
                <w:rFonts w:ascii="仿宋" w:eastAsia="仿宋" w:hAnsi="仿宋" w:cs="宋体" w:hint="eastAsia"/>
                <w:b/>
                <w:bCs/>
                <w:sz w:val="24"/>
                <w:szCs w:val="24"/>
              </w:rPr>
              <w:t>本年决算</w:t>
            </w:r>
          </w:p>
        </w:tc>
      </w:tr>
      <w:tr w:rsidR="00C65EC0" w:rsidRPr="007E7E51" w:rsidTr="00C365EB">
        <w:trPr>
          <w:trHeight w:val="673"/>
        </w:trPr>
        <w:tc>
          <w:tcPr>
            <w:tcW w:w="4253" w:type="dxa"/>
            <w:tcBorders>
              <w:top w:val="single" w:sz="4" w:space="0" w:color="auto"/>
              <w:left w:val="single" w:sz="4" w:space="0" w:color="auto"/>
              <w:bottom w:val="single" w:sz="4" w:space="0" w:color="auto"/>
              <w:right w:val="nil"/>
            </w:tcBorders>
            <w:shd w:val="clear" w:color="auto" w:fill="auto"/>
            <w:vAlign w:val="center"/>
            <w:hideMark/>
          </w:tcPr>
          <w:p w:rsidR="00C65EC0" w:rsidRPr="007E7E51" w:rsidRDefault="00C65EC0" w:rsidP="00C65EC0">
            <w:pPr>
              <w:spacing w:after="0" w:line="240" w:lineRule="auto"/>
              <w:rPr>
                <w:rFonts w:ascii="仿宋" w:eastAsia="仿宋" w:hAnsi="仿宋" w:cs="宋体"/>
                <w:sz w:val="24"/>
                <w:szCs w:val="24"/>
              </w:rPr>
            </w:pPr>
            <w:r w:rsidRPr="007E7E51">
              <w:rPr>
                <w:rFonts w:ascii="仿宋" w:eastAsia="仿宋" w:hAnsi="仿宋" w:cs="宋体" w:hint="eastAsia"/>
                <w:sz w:val="24"/>
                <w:szCs w:val="24"/>
              </w:rPr>
              <w:t>一、一般公共预算拨款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EC0" w:rsidRPr="007E7E51" w:rsidRDefault="00885941" w:rsidP="00C65EC0">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1242.72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5EC0" w:rsidRPr="007E7E51" w:rsidRDefault="00885941" w:rsidP="00C65EC0">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2451.70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65EC0" w:rsidRPr="007E7E51" w:rsidRDefault="00885941" w:rsidP="00C65EC0">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2451.70</w:t>
            </w:r>
          </w:p>
        </w:tc>
      </w:tr>
      <w:tr w:rsidR="00040BFD" w:rsidRPr="007E7E51" w:rsidTr="00040BFD">
        <w:trPr>
          <w:trHeight w:val="673"/>
        </w:trPr>
        <w:tc>
          <w:tcPr>
            <w:tcW w:w="4253" w:type="dxa"/>
            <w:tcBorders>
              <w:top w:val="nil"/>
              <w:left w:val="single" w:sz="4" w:space="0" w:color="auto"/>
              <w:bottom w:val="single" w:sz="4" w:space="0" w:color="auto"/>
              <w:right w:val="nil"/>
            </w:tcBorders>
            <w:shd w:val="clear" w:color="auto" w:fill="auto"/>
            <w:vAlign w:val="center"/>
            <w:hideMark/>
          </w:tcPr>
          <w:p w:rsidR="00C65EC0" w:rsidRPr="007E7E51" w:rsidRDefault="00C65EC0" w:rsidP="00C65EC0">
            <w:pPr>
              <w:spacing w:after="0" w:line="240" w:lineRule="auto"/>
              <w:rPr>
                <w:rFonts w:ascii="仿宋" w:eastAsia="仿宋" w:hAnsi="仿宋" w:cs="宋体"/>
                <w:sz w:val="24"/>
                <w:szCs w:val="24"/>
              </w:rPr>
            </w:pPr>
            <w:r w:rsidRPr="007E7E51">
              <w:rPr>
                <w:rFonts w:ascii="仿宋" w:eastAsia="仿宋" w:hAnsi="仿宋" w:cs="宋体" w:hint="eastAsia"/>
                <w:sz w:val="24"/>
                <w:szCs w:val="24"/>
              </w:rPr>
              <w:t>二、</w:t>
            </w:r>
            <w:r w:rsidR="00040BFD" w:rsidRPr="007E7E51">
              <w:rPr>
                <w:rFonts w:ascii="仿宋" w:eastAsia="仿宋" w:hAnsi="仿宋" w:cs="宋体" w:hint="eastAsia"/>
                <w:sz w:val="24"/>
                <w:szCs w:val="24"/>
              </w:rPr>
              <w:t>政府性基金预算财政拨款</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C65EC0" w:rsidRPr="007E7E51" w:rsidRDefault="00C65EC0" w:rsidP="00C65EC0">
            <w:pPr>
              <w:spacing w:after="0" w:line="240" w:lineRule="auto"/>
              <w:jc w:val="center"/>
              <w:rPr>
                <w:rFonts w:ascii="仿宋" w:eastAsia="仿宋" w:hAnsi="仿宋" w:cs="宋体"/>
                <w:sz w:val="24"/>
                <w:szCs w:val="24"/>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C65EC0" w:rsidRPr="007E7E51" w:rsidRDefault="00C65EC0" w:rsidP="00C65EC0">
            <w:pPr>
              <w:spacing w:after="0" w:line="240" w:lineRule="auto"/>
              <w:jc w:val="center"/>
              <w:rPr>
                <w:rFonts w:ascii="仿宋" w:eastAsia="仿宋" w:hAnsi="仿宋" w:cs="宋体"/>
                <w:sz w:val="24"/>
                <w:szCs w:val="24"/>
              </w:rPr>
            </w:pPr>
          </w:p>
        </w:tc>
        <w:tc>
          <w:tcPr>
            <w:tcW w:w="1560" w:type="dxa"/>
            <w:tcBorders>
              <w:top w:val="nil"/>
              <w:left w:val="single" w:sz="4" w:space="0" w:color="auto"/>
              <w:bottom w:val="single" w:sz="4" w:space="0" w:color="auto"/>
              <w:right w:val="single" w:sz="4" w:space="0" w:color="auto"/>
            </w:tcBorders>
            <w:shd w:val="clear" w:color="auto" w:fill="auto"/>
            <w:vAlign w:val="center"/>
          </w:tcPr>
          <w:p w:rsidR="00C65EC0" w:rsidRPr="007E7E51" w:rsidRDefault="00C65EC0" w:rsidP="00C65EC0">
            <w:pPr>
              <w:spacing w:after="0" w:line="240" w:lineRule="auto"/>
              <w:jc w:val="center"/>
              <w:rPr>
                <w:rFonts w:ascii="仿宋" w:eastAsia="仿宋" w:hAnsi="仿宋" w:cs="宋体"/>
                <w:sz w:val="24"/>
                <w:szCs w:val="24"/>
              </w:rPr>
            </w:pPr>
          </w:p>
        </w:tc>
      </w:tr>
      <w:tr w:rsidR="00040BFD" w:rsidRPr="007E7E51" w:rsidTr="00C365EB">
        <w:trPr>
          <w:trHeight w:val="673"/>
        </w:trPr>
        <w:tc>
          <w:tcPr>
            <w:tcW w:w="4253" w:type="dxa"/>
            <w:tcBorders>
              <w:top w:val="nil"/>
              <w:left w:val="single" w:sz="4" w:space="0" w:color="auto"/>
              <w:bottom w:val="single" w:sz="4" w:space="0" w:color="auto"/>
              <w:right w:val="nil"/>
            </w:tcBorders>
            <w:shd w:val="clear" w:color="auto" w:fill="auto"/>
            <w:vAlign w:val="center"/>
          </w:tcPr>
          <w:p w:rsidR="00040BFD" w:rsidRPr="007E7E51" w:rsidRDefault="00040BFD" w:rsidP="00040BFD">
            <w:pPr>
              <w:spacing w:after="0" w:line="240" w:lineRule="auto"/>
              <w:rPr>
                <w:rFonts w:ascii="仿宋" w:eastAsia="仿宋" w:hAnsi="仿宋" w:cs="宋体"/>
                <w:sz w:val="24"/>
                <w:szCs w:val="24"/>
              </w:rPr>
            </w:pPr>
            <w:r w:rsidRPr="007E7E51">
              <w:rPr>
                <w:rFonts w:ascii="仿宋" w:eastAsia="仿宋" w:hAnsi="仿宋" w:cs="宋体" w:hint="eastAsia"/>
                <w:sz w:val="24"/>
                <w:szCs w:val="24"/>
              </w:rPr>
              <w:t>本年收入合计</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040BFD" w:rsidRPr="007E7E51" w:rsidRDefault="00885941" w:rsidP="00040BFD">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1242.72</w:t>
            </w:r>
          </w:p>
        </w:tc>
        <w:tc>
          <w:tcPr>
            <w:tcW w:w="1559" w:type="dxa"/>
            <w:tcBorders>
              <w:top w:val="nil"/>
              <w:left w:val="single" w:sz="4" w:space="0" w:color="auto"/>
              <w:bottom w:val="single" w:sz="4" w:space="0" w:color="auto"/>
              <w:right w:val="single" w:sz="4" w:space="0" w:color="auto"/>
            </w:tcBorders>
            <w:shd w:val="clear" w:color="auto" w:fill="auto"/>
            <w:vAlign w:val="center"/>
          </w:tcPr>
          <w:p w:rsidR="00040BFD" w:rsidRPr="007E7E51" w:rsidRDefault="00885941" w:rsidP="00040BFD">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2451.70</w:t>
            </w:r>
          </w:p>
        </w:tc>
        <w:tc>
          <w:tcPr>
            <w:tcW w:w="1560" w:type="dxa"/>
            <w:tcBorders>
              <w:top w:val="nil"/>
              <w:left w:val="single" w:sz="4" w:space="0" w:color="auto"/>
              <w:bottom w:val="single" w:sz="4" w:space="0" w:color="auto"/>
              <w:right w:val="single" w:sz="4" w:space="0" w:color="auto"/>
            </w:tcBorders>
            <w:shd w:val="clear" w:color="auto" w:fill="auto"/>
            <w:vAlign w:val="center"/>
          </w:tcPr>
          <w:p w:rsidR="00040BFD" w:rsidRPr="007E7E51" w:rsidRDefault="00885941" w:rsidP="00040BFD">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2451.70</w:t>
            </w:r>
          </w:p>
        </w:tc>
      </w:tr>
      <w:tr w:rsidR="00C65EC0" w:rsidRPr="007E7E51" w:rsidTr="00C365EB">
        <w:trPr>
          <w:trHeight w:val="673"/>
        </w:trPr>
        <w:tc>
          <w:tcPr>
            <w:tcW w:w="4253" w:type="dxa"/>
            <w:tcBorders>
              <w:top w:val="nil"/>
              <w:left w:val="single" w:sz="4" w:space="0" w:color="auto"/>
              <w:bottom w:val="single" w:sz="4" w:space="0" w:color="auto"/>
              <w:right w:val="nil"/>
            </w:tcBorders>
            <w:shd w:val="clear" w:color="auto" w:fill="auto"/>
            <w:vAlign w:val="center"/>
          </w:tcPr>
          <w:p w:rsidR="00C65EC0" w:rsidRPr="007E7E51" w:rsidRDefault="00C65EC0" w:rsidP="00C65EC0">
            <w:pPr>
              <w:spacing w:after="0" w:line="240" w:lineRule="auto"/>
              <w:rPr>
                <w:rFonts w:ascii="仿宋" w:eastAsia="仿宋" w:hAnsi="仿宋" w:cs="宋体"/>
                <w:sz w:val="24"/>
                <w:szCs w:val="24"/>
              </w:rPr>
            </w:pPr>
            <w:r w:rsidRPr="007E7E51">
              <w:rPr>
                <w:rFonts w:ascii="仿宋" w:eastAsia="仿宋" w:hAnsi="仿宋" w:cs="宋体" w:hint="eastAsia"/>
                <w:sz w:val="24"/>
                <w:szCs w:val="24"/>
              </w:rPr>
              <w:t>年初财政拨款结转和结余</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C65EC0" w:rsidRPr="007E7E51" w:rsidRDefault="00C65EC0" w:rsidP="00C65EC0">
            <w:pPr>
              <w:spacing w:after="0" w:line="240" w:lineRule="auto"/>
              <w:jc w:val="center"/>
              <w:rPr>
                <w:rFonts w:ascii="仿宋" w:eastAsia="仿宋" w:hAnsi="仿宋" w:cs="宋体"/>
                <w:sz w:val="24"/>
                <w:szCs w:val="24"/>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C65EC0" w:rsidRPr="007E7E51" w:rsidRDefault="00885941" w:rsidP="00C65EC0">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209.83</w:t>
            </w:r>
          </w:p>
        </w:tc>
        <w:tc>
          <w:tcPr>
            <w:tcW w:w="1560" w:type="dxa"/>
            <w:tcBorders>
              <w:top w:val="nil"/>
              <w:left w:val="single" w:sz="4" w:space="0" w:color="auto"/>
              <w:bottom w:val="single" w:sz="4" w:space="0" w:color="auto"/>
              <w:right w:val="single" w:sz="4" w:space="0" w:color="auto"/>
            </w:tcBorders>
            <w:shd w:val="clear" w:color="auto" w:fill="auto"/>
            <w:vAlign w:val="center"/>
          </w:tcPr>
          <w:p w:rsidR="00C65EC0" w:rsidRPr="007E7E51" w:rsidRDefault="00885941" w:rsidP="00C65EC0">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209.83</w:t>
            </w:r>
          </w:p>
        </w:tc>
      </w:tr>
      <w:tr w:rsidR="00C65EC0" w:rsidRPr="007E7E51" w:rsidTr="00C365EB">
        <w:trPr>
          <w:trHeight w:val="673"/>
        </w:trPr>
        <w:tc>
          <w:tcPr>
            <w:tcW w:w="4253" w:type="dxa"/>
            <w:tcBorders>
              <w:top w:val="nil"/>
              <w:left w:val="single" w:sz="4" w:space="0" w:color="auto"/>
              <w:bottom w:val="single" w:sz="4" w:space="0" w:color="auto"/>
              <w:right w:val="nil"/>
            </w:tcBorders>
            <w:shd w:val="clear" w:color="auto" w:fill="auto"/>
            <w:vAlign w:val="center"/>
          </w:tcPr>
          <w:p w:rsidR="00C65EC0" w:rsidRPr="007E7E51" w:rsidRDefault="00C65EC0" w:rsidP="000C5105">
            <w:pPr>
              <w:spacing w:after="0" w:line="240" w:lineRule="auto"/>
              <w:rPr>
                <w:rFonts w:ascii="仿宋" w:eastAsia="仿宋" w:hAnsi="仿宋" w:cs="宋体"/>
                <w:sz w:val="24"/>
                <w:szCs w:val="24"/>
              </w:rPr>
            </w:pPr>
            <w:r w:rsidRPr="007E7E51">
              <w:rPr>
                <w:rFonts w:ascii="仿宋" w:eastAsia="仿宋" w:hAnsi="仿宋" w:cs="宋体" w:hint="eastAsia"/>
                <w:sz w:val="24"/>
                <w:szCs w:val="24"/>
              </w:rPr>
              <w:t>一、一般公共预算拨款</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C65EC0" w:rsidRPr="007E7E51" w:rsidRDefault="00C65EC0" w:rsidP="00606600">
            <w:pPr>
              <w:spacing w:after="0" w:line="240" w:lineRule="auto"/>
              <w:jc w:val="center"/>
              <w:rPr>
                <w:rFonts w:ascii="仿宋" w:eastAsia="仿宋" w:hAnsi="仿宋" w:cs="宋体"/>
                <w:sz w:val="24"/>
                <w:szCs w:val="24"/>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C65EC0" w:rsidRPr="007E7E51" w:rsidRDefault="00C65EC0" w:rsidP="00606600">
            <w:pPr>
              <w:spacing w:after="0" w:line="240" w:lineRule="auto"/>
              <w:jc w:val="center"/>
              <w:rPr>
                <w:rFonts w:ascii="仿宋" w:eastAsia="仿宋" w:hAnsi="仿宋" w:cs="宋体"/>
                <w:sz w:val="24"/>
                <w:szCs w:val="24"/>
              </w:rPr>
            </w:pPr>
          </w:p>
        </w:tc>
        <w:tc>
          <w:tcPr>
            <w:tcW w:w="1560" w:type="dxa"/>
            <w:tcBorders>
              <w:top w:val="nil"/>
              <w:left w:val="single" w:sz="4" w:space="0" w:color="auto"/>
              <w:bottom w:val="single" w:sz="4" w:space="0" w:color="auto"/>
              <w:right w:val="single" w:sz="4" w:space="0" w:color="auto"/>
            </w:tcBorders>
            <w:shd w:val="clear" w:color="auto" w:fill="auto"/>
            <w:vAlign w:val="center"/>
          </w:tcPr>
          <w:p w:rsidR="00C65EC0" w:rsidRPr="007E7E51" w:rsidRDefault="00C65EC0" w:rsidP="00C65EC0">
            <w:pPr>
              <w:spacing w:after="0" w:line="240" w:lineRule="auto"/>
              <w:jc w:val="center"/>
              <w:rPr>
                <w:rFonts w:ascii="仿宋" w:eastAsia="仿宋" w:hAnsi="仿宋" w:cs="宋体"/>
                <w:sz w:val="24"/>
                <w:szCs w:val="24"/>
              </w:rPr>
            </w:pPr>
          </w:p>
        </w:tc>
      </w:tr>
      <w:tr w:rsidR="00343FE5" w:rsidRPr="007E7E51" w:rsidTr="00C365EB">
        <w:trPr>
          <w:trHeight w:val="673"/>
        </w:trPr>
        <w:tc>
          <w:tcPr>
            <w:tcW w:w="4253" w:type="dxa"/>
            <w:tcBorders>
              <w:top w:val="single" w:sz="4" w:space="0" w:color="auto"/>
              <w:left w:val="single" w:sz="4" w:space="0" w:color="auto"/>
              <w:bottom w:val="single" w:sz="12" w:space="0" w:color="auto"/>
              <w:right w:val="nil"/>
            </w:tcBorders>
            <w:shd w:val="clear" w:color="auto" w:fill="auto"/>
            <w:vAlign w:val="center"/>
          </w:tcPr>
          <w:p w:rsidR="00343FE5" w:rsidRPr="007E7E51" w:rsidRDefault="00343FE5" w:rsidP="00F06C31">
            <w:pPr>
              <w:spacing w:after="0" w:line="240" w:lineRule="auto"/>
              <w:jc w:val="center"/>
              <w:rPr>
                <w:rFonts w:ascii="仿宋" w:eastAsia="仿宋" w:hAnsi="仿宋" w:cs="宋体"/>
                <w:sz w:val="24"/>
                <w:szCs w:val="24"/>
              </w:rPr>
            </w:pPr>
            <w:proofErr w:type="gramStart"/>
            <w:r w:rsidRPr="007E7E51">
              <w:rPr>
                <w:rFonts w:ascii="仿宋" w:eastAsia="仿宋" w:hAnsi="仿宋" w:cs="宋体" w:hint="eastAsia"/>
                <w:sz w:val="24"/>
                <w:szCs w:val="24"/>
              </w:rPr>
              <w:t xml:space="preserve">合　　</w:t>
            </w:r>
            <w:proofErr w:type="gramEnd"/>
            <w:r w:rsidRPr="007E7E51">
              <w:rPr>
                <w:rFonts w:ascii="仿宋" w:eastAsia="仿宋" w:hAnsi="仿宋" w:cs="宋体" w:hint="eastAsia"/>
                <w:sz w:val="24"/>
                <w:szCs w:val="24"/>
              </w:rPr>
              <w:t>计</w:t>
            </w:r>
          </w:p>
        </w:tc>
        <w:tc>
          <w:tcPr>
            <w:tcW w:w="155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343FE5" w:rsidRPr="007E7E51" w:rsidRDefault="00885941" w:rsidP="00606600">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1242.72</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343FE5" w:rsidRPr="007E7E51" w:rsidRDefault="00E158D7" w:rsidP="00606600">
            <w:pPr>
              <w:spacing w:after="0" w:line="240" w:lineRule="auto"/>
              <w:jc w:val="center"/>
              <w:rPr>
                <w:rFonts w:ascii="仿宋" w:eastAsia="仿宋" w:hAnsi="仿宋" w:cs="宋体"/>
                <w:sz w:val="24"/>
                <w:szCs w:val="24"/>
              </w:rPr>
            </w:pPr>
            <w:r w:rsidRPr="007E7E51">
              <w:rPr>
                <w:rFonts w:ascii="仿宋" w:eastAsia="仿宋" w:hAnsi="仿宋" w:cs="宋体"/>
                <w:sz w:val="24"/>
                <w:szCs w:val="24"/>
              </w:rPr>
              <w:t>2661.53</w:t>
            </w:r>
          </w:p>
        </w:tc>
        <w:tc>
          <w:tcPr>
            <w:tcW w:w="1560" w:type="dxa"/>
            <w:tcBorders>
              <w:top w:val="single" w:sz="4" w:space="0" w:color="auto"/>
              <w:left w:val="single" w:sz="4" w:space="0" w:color="auto"/>
              <w:bottom w:val="single" w:sz="12" w:space="0" w:color="auto"/>
              <w:right w:val="single" w:sz="4" w:space="0" w:color="auto"/>
            </w:tcBorders>
            <w:shd w:val="clear" w:color="auto" w:fill="auto"/>
            <w:vAlign w:val="center"/>
          </w:tcPr>
          <w:p w:rsidR="00343FE5" w:rsidRPr="007E7E51" w:rsidRDefault="00E158D7" w:rsidP="00C65EC0">
            <w:pPr>
              <w:spacing w:after="0" w:line="240" w:lineRule="auto"/>
              <w:jc w:val="center"/>
              <w:rPr>
                <w:rFonts w:ascii="仿宋" w:eastAsia="仿宋" w:hAnsi="仿宋" w:cs="宋体"/>
                <w:sz w:val="24"/>
                <w:szCs w:val="24"/>
              </w:rPr>
            </w:pPr>
            <w:r w:rsidRPr="007E7E51">
              <w:rPr>
                <w:rFonts w:ascii="仿宋" w:eastAsia="仿宋" w:hAnsi="仿宋" w:cs="宋体"/>
                <w:sz w:val="24"/>
                <w:szCs w:val="24"/>
              </w:rPr>
              <w:t>2661.53</w:t>
            </w:r>
          </w:p>
        </w:tc>
      </w:tr>
    </w:tbl>
    <w:p w:rsidR="00313180" w:rsidRPr="007E7E51" w:rsidRDefault="007C2D23" w:rsidP="00960695">
      <w:pPr>
        <w:spacing w:beforeLines="100" w:before="367" w:after="0" w:line="580" w:lineRule="exact"/>
        <w:ind w:firstLineChars="100" w:firstLine="300"/>
        <w:jc w:val="both"/>
        <w:rPr>
          <w:rFonts w:ascii="仿宋" w:eastAsia="仿宋" w:hAnsi="仿宋" w:cs="宋体"/>
          <w:bCs/>
          <w:sz w:val="30"/>
          <w:szCs w:val="30"/>
        </w:rPr>
      </w:pPr>
      <w:bookmarkStart w:id="7" w:name="_Toc32594"/>
      <w:bookmarkEnd w:id="6"/>
      <w:r w:rsidRPr="007E7E51">
        <w:rPr>
          <w:rFonts w:ascii="仿宋" w:eastAsia="仿宋" w:hAnsi="仿宋" w:cs="宋体" w:hint="eastAsia"/>
          <w:bCs/>
          <w:sz w:val="30"/>
          <w:szCs w:val="30"/>
        </w:rPr>
        <w:t>本部门年初财政拨款收入预算数为</w:t>
      </w:r>
      <w:r w:rsidR="0036098A" w:rsidRPr="007E7E51">
        <w:rPr>
          <w:rFonts w:ascii="仿宋" w:eastAsia="仿宋" w:hAnsi="仿宋" w:cs="宋体" w:hint="eastAsia"/>
          <w:bCs/>
          <w:sz w:val="30"/>
          <w:szCs w:val="30"/>
        </w:rPr>
        <w:t>1</w:t>
      </w:r>
      <w:r w:rsidR="00885941" w:rsidRPr="007E7E51">
        <w:rPr>
          <w:rFonts w:ascii="仿宋" w:eastAsia="仿宋" w:hAnsi="仿宋" w:cs="宋体" w:hint="eastAsia"/>
          <w:bCs/>
          <w:sz w:val="30"/>
          <w:szCs w:val="30"/>
        </w:rPr>
        <w:t>242.72</w:t>
      </w:r>
      <w:r w:rsidRPr="007E7E51">
        <w:rPr>
          <w:rFonts w:ascii="仿宋" w:eastAsia="仿宋" w:hAnsi="仿宋" w:cs="宋体" w:hint="eastAsia"/>
          <w:bCs/>
          <w:sz w:val="30"/>
          <w:szCs w:val="30"/>
        </w:rPr>
        <w:t>万元，本年实际财政拨款收入</w:t>
      </w:r>
      <w:r w:rsidR="00885941" w:rsidRPr="007E7E51">
        <w:rPr>
          <w:rFonts w:ascii="仿宋" w:eastAsia="仿宋" w:hAnsi="仿宋" w:cs="宋体" w:hint="eastAsia"/>
          <w:bCs/>
          <w:sz w:val="30"/>
          <w:szCs w:val="30"/>
        </w:rPr>
        <w:t>2451.70</w:t>
      </w:r>
      <w:r w:rsidRPr="007E7E51">
        <w:rPr>
          <w:rFonts w:ascii="仿宋" w:eastAsia="仿宋" w:hAnsi="仿宋" w:cs="宋体" w:hint="eastAsia"/>
          <w:bCs/>
          <w:sz w:val="30"/>
          <w:szCs w:val="30"/>
        </w:rPr>
        <w:t>万元，比年初预算增加</w:t>
      </w:r>
      <w:r w:rsidR="00885941" w:rsidRPr="007E7E51">
        <w:rPr>
          <w:rFonts w:ascii="仿宋" w:eastAsia="仿宋" w:hAnsi="仿宋" w:cs="宋体" w:hint="eastAsia"/>
          <w:bCs/>
          <w:sz w:val="30"/>
          <w:szCs w:val="30"/>
        </w:rPr>
        <w:t>1208.98</w:t>
      </w:r>
      <w:r w:rsidRPr="007E7E51">
        <w:rPr>
          <w:rFonts w:ascii="仿宋" w:eastAsia="仿宋" w:hAnsi="仿宋" w:cs="宋体" w:hint="eastAsia"/>
          <w:bCs/>
          <w:sz w:val="30"/>
          <w:szCs w:val="30"/>
        </w:rPr>
        <w:t>万元，为一般公共预算拨款净追加数，上年</w:t>
      </w:r>
      <w:r w:rsidR="00AD6E57" w:rsidRPr="007E7E51">
        <w:rPr>
          <w:rFonts w:ascii="仿宋" w:eastAsia="仿宋" w:hAnsi="仿宋" w:cs="宋体" w:hint="eastAsia"/>
          <w:bCs/>
          <w:sz w:val="30"/>
          <w:szCs w:val="30"/>
        </w:rPr>
        <w:t>财政拨款</w:t>
      </w:r>
      <w:r w:rsidRPr="007E7E51">
        <w:rPr>
          <w:rFonts w:ascii="仿宋" w:eastAsia="仿宋" w:hAnsi="仿宋" w:cs="宋体" w:hint="eastAsia"/>
          <w:bCs/>
          <w:sz w:val="30"/>
          <w:szCs w:val="30"/>
        </w:rPr>
        <w:t>结转</w:t>
      </w:r>
      <w:r w:rsidR="0036098A" w:rsidRPr="007E7E51">
        <w:rPr>
          <w:rFonts w:ascii="仿宋" w:eastAsia="仿宋" w:hAnsi="仿宋" w:cs="宋体" w:hint="eastAsia"/>
          <w:bCs/>
          <w:sz w:val="30"/>
          <w:szCs w:val="30"/>
        </w:rPr>
        <w:t>和结余</w:t>
      </w:r>
      <w:r w:rsidR="00885941" w:rsidRPr="007E7E51">
        <w:rPr>
          <w:rFonts w:ascii="仿宋" w:eastAsia="仿宋" w:hAnsi="仿宋" w:cs="宋体" w:hint="eastAsia"/>
          <w:bCs/>
          <w:sz w:val="30"/>
          <w:szCs w:val="30"/>
        </w:rPr>
        <w:t>209.83</w:t>
      </w:r>
      <w:r w:rsidR="00AD6E57" w:rsidRPr="007E7E51">
        <w:rPr>
          <w:rFonts w:ascii="仿宋" w:eastAsia="仿宋" w:hAnsi="仿宋" w:cs="宋体" w:hint="eastAsia"/>
          <w:bCs/>
          <w:sz w:val="30"/>
          <w:szCs w:val="30"/>
        </w:rPr>
        <w:t>万元</w:t>
      </w:r>
      <w:r w:rsidRPr="007E7E51">
        <w:rPr>
          <w:rFonts w:ascii="仿宋" w:eastAsia="仿宋" w:hAnsi="仿宋" w:cs="宋体" w:hint="eastAsia"/>
          <w:bCs/>
          <w:sz w:val="30"/>
          <w:szCs w:val="30"/>
        </w:rPr>
        <w:t>。</w:t>
      </w:r>
    </w:p>
    <w:p w:rsidR="000C5105" w:rsidRPr="007E7E51" w:rsidRDefault="00CD10BF" w:rsidP="004F0697">
      <w:pPr>
        <w:spacing w:beforeLines="50" w:before="183" w:after="0" w:line="580" w:lineRule="exact"/>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t>1.2.</w:t>
      </w:r>
      <w:proofErr w:type="gramStart"/>
      <w:r w:rsidR="009139DE" w:rsidRPr="007E7E51">
        <w:rPr>
          <w:rFonts w:ascii="仿宋_GB2312" w:eastAsia="仿宋_GB2312" w:hAnsi="黑体" w:cs="宋体"/>
          <w:b/>
          <w:sz w:val="32"/>
          <w:szCs w:val="32"/>
        </w:rPr>
        <w:t>3</w:t>
      </w:r>
      <w:proofErr w:type="gramEnd"/>
      <w:r w:rsidR="000C5105" w:rsidRPr="007E7E51">
        <w:rPr>
          <w:rFonts w:ascii="仿宋_GB2312" w:eastAsia="仿宋_GB2312" w:hAnsi="黑体" w:cs="宋体" w:hint="eastAsia"/>
          <w:b/>
          <w:sz w:val="32"/>
          <w:szCs w:val="32"/>
        </w:rPr>
        <w:t>年度财政拨款支出情况</w:t>
      </w:r>
      <w:r w:rsidR="00971A54" w:rsidRPr="007E7E51">
        <w:rPr>
          <w:rFonts w:ascii="仿宋_GB2312" w:eastAsia="仿宋_GB2312" w:hAnsi="黑体" w:cs="宋体" w:hint="eastAsia"/>
          <w:b/>
          <w:sz w:val="32"/>
          <w:szCs w:val="32"/>
        </w:rPr>
        <w:t xml:space="preserve">　</w:t>
      </w:r>
    </w:p>
    <w:p w:rsidR="000C5105" w:rsidRPr="007E7E51" w:rsidRDefault="000C5105" w:rsidP="00960695">
      <w:pPr>
        <w:spacing w:after="0" w:line="580" w:lineRule="exact"/>
        <w:ind w:firstLine="646"/>
        <w:jc w:val="both"/>
        <w:rPr>
          <w:rFonts w:ascii="仿宋" w:eastAsia="仿宋" w:hAnsi="仿宋" w:cs="宋体"/>
          <w:bCs/>
          <w:sz w:val="30"/>
          <w:szCs w:val="30"/>
        </w:rPr>
      </w:pPr>
      <w:bookmarkStart w:id="8" w:name="_Hlk512970106"/>
      <w:r w:rsidRPr="007E7E51">
        <w:rPr>
          <w:rFonts w:ascii="仿宋" w:eastAsia="仿宋" w:hAnsi="仿宋" w:cs="宋体" w:hint="eastAsia"/>
          <w:bCs/>
          <w:sz w:val="30"/>
          <w:szCs w:val="30"/>
        </w:rPr>
        <w:t>2017部门</w:t>
      </w:r>
      <w:r w:rsidR="00FC0C30" w:rsidRPr="007E7E51">
        <w:rPr>
          <w:rFonts w:ascii="仿宋" w:eastAsia="仿宋" w:hAnsi="仿宋" w:cs="宋体" w:hint="eastAsia"/>
          <w:bCs/>
          <w:sz w:val="30"/>
          <w:szCs w:val="30"/>
        </w:rPr>
        <w:t>年初财政拨款支出预算</w:t>
      </w:r>
      <w:r w:rsidR="00464B56" w:rsidRPr="007E7E51">
        <w:rPr>
          <w:rFonts w:ascii="仿宋" w:eastAsia="仿宋" w:hAnsi="仿宋" w:cs="宋体"/>
          <w:bCs/>
          <w:sz w:val="30"/>
          <w:szCs w:val="30"/>
        </w:rPr>
        <w:t>1242.72</w:t>
      </w:r>
      <w:r w:rsidR="00FC0C30" w:rsidRPr="007E7E51">
        <w:rPr>
          <w:rFonts w:ascii="仿宋" w:eastAsia="仿宋" w:hAnsi="仿宋" w:cs="宋体" w:hint="eastAsia"/>
          <w:bCs/>
          <w:sz w:val="30"/>
          <w:szCs w:val="30"/>
        </w:rPr>
        <w:t>万元，本年实际财政拨款</w:t>
      </w:r>
      <w:r w:rsidRPr="007E7E51">
        <w:rPr>
          <w:rFonts w:ascii="仿宋" w:eastAsia="仿宋" w:hAnsi="仿宋" w:cs="宋体" w:hint="eastAsia"/>
          <w:bCs/>
          <w:sz w:val="30"/>
          <w:szCs w:val="30"/>
        </w:rPr>
        <w:t>支出</w:t>
      </w:r>
      <w:r w:rsidR="005953C9" w:rsidRPr="007E7E51">
        <w:rPr>
          <w:rFonts w:ascii="仿宋" w:eastAsia="仿宋" w:hAnsi="仿宋" w:cs="宋体"/>
          <w:bCs/>
          <w:sz w:val="30"/>
          <w:szCs w:val="30"/>
        </w:rPr>
        <w:t>2245.17</w:t>
      </w:r>
      <w:r w:rsidR="00242FF6" w:rsidRPr="007E7E51">
        <w:rPr>
          <w:rFonts w:ascii="仿宋" w:eastAsia="仿宋" w:hAnsi="仿宋" w:cs="宋体" w:hint="eastAsia"/>
          <w:bCs/>
          <w:sz w:val="30"/>
          <w:szCs w:val="30"/>
        </w:rPr>
        <w:t>万</w:t>
      </w:r>
      <w:r w:rsidRPr="007E7E51">
        <w:rPr>
          <w:rFonts w:ascii="仿宋" w:eastAsia="仿宋" w:hAnsi="仿宋" w:cs="宋体" w:hint="eastAsia"/>
          <w:bCs/>
          <w:sz w:val="30"/>
          <w:szCs w:val="30"/>
        </w:rPr>
        <w:t>元：其中</w:t>
      </w:r>
      <w:r w:rsidR="00C80E94" w:rsidRPr="007E7E51">
        <w:rPr>
          <w:rFonts w:ascii="仿宋" w:eastAsia="仿宋" w:hAnsi="仿宋" w:cs="宋体" w:hint="eastAsia"/>
          <w:bCs/>
          <w:sz w:val="30"/>
          <w:szCs w:val="30"/>
        </w:rPr>
        <w:t>基本支出</w:t>
      </w:r>
      <w:r w:rsidR="005953C9" w:rsidRPr="007E7E51">
        <w:rPr>
          <w:rFonts w:ascii="仿宋" w:eastAsia="仿宋" w:hAnsi="仿宋" w:cs="宋体"/>
          <w:bCs/>
          <w:sz w:val="30"/>
          <w:szCs w:val="30"/>
        </w:rPr>
        <w:t>1249.35</w:t>
      </w:r>
      <w:r w:rsidR="00242FF6" w:rsidRPr="007E7E51">
        <w:rPr>
          <w:rFonts w:ascii="仿宋" w:eastAsia="仿宋" w:hAnsi="仿宋" w:cs="宋体" w:hint="eastAsia"/>
          <w:bCs/>
          <w:sz w:val="30"/>
          <w:szCs w:val="30"/>
        </w:rPr>
        <w:t>万</w:t>
      </w:r>
      <w:r w:rsidR="00C80E94" w:rsidRPr="007E7E51">
        <w:rPr>
          <w:rFonts w:ascii="仿宋" w:eastAsia="仿宋" w:hAnsi="仿宋" w:cs="宋体" w:hint="eastAsia"/>
          <w:bCs/>
          <w:sz w:val="30"/>
          <w:szCs w:val="30"/>
        </w:rPr>
        <w:t>元，</w:t>
      </w:r>
      <w:r w:rsidR="009178EB" w:rsidRPr="007E7E51">
        <w:rPr>
          <w:rFonts w:ascii="仿宋" w:eastAsia="仿宋" w:hAnsi="仿宋" w:cs="宋体" w:hint="eastAsia"/>
          <w:bCs/>
          <w:sz w:val="30"/>
          <w:szCs w:val="30"/>
        </w:rPr>
        <w:t>项目支出</w:t>
      </w:r>
      <w:r w:rsidR="005953C9" w:rsidRPr="007E7E51">
        <w:rPr>
          <w:rFonts w:ascii="仿宋" w:eastAsia="仿宋" w:hAnsi="仿宋" w:cs="宋体"/>
          <w:bCs/>
          <w:sz w:val="30"/>
          <w:szCs w:val="30"/>
        </w:rPr>
        <w:t>995.83</w:t>
      </w:r>
      <w:r w:rsidR="009178EB" w:rsidRPr="007E7E51">
        <w:rPr>
          <w:rFonts w:ascii="仿宋" w:eastAsia="仿宋" w:hAnsi="仿宋" w:cs="宋体" w:hint="eastAsia"/>
          <w:bCs/>
          <w:sz w:val="30"/>
          <w:szCs w:val="30"/>
        </w:rPr>
        <w:t>万元</w:t>
      </w:r>
      <w:r w:rsidRPr="007E7E51">
        <w:rPr>
          <w:rFonts w:ascii="仿宋" w:eastAsia="仿宋" w:hAnsi="仿宋" w:cs="宋体" w:hint="eastAsia"/>
          <w:bCs/>
          <w:sz w:val="30"/>
          <w:szCs w:val="30"/>
        </w:rPr>
        <w:t>。</w:t>
      </w:r>
    </w:p>
    <w:bookmarkEnd w:id="8"/>
    <w:p w:rsidR="00CD10BF" w:rsidRPr="007E7E51" w:rsidRDefault="000C5105" w:rsidP="00633E33">
      <w:pPr>
        <w:spacing w:beforeLines="100" w:before="367" w:after="0" w:line="580" w:lineRule="exact"/>
        <w:jc w:val="both"/>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t>（１）</w:t>
      </w:r>
      <w:bookmarkEnd w:id="7"/>
      <w:r w:rsidR="002B2332" w:rsidRPr="007E7E51">
        <w:rPr>
          <w:rFonts w:ascii="仿宋_GB2312" w:eastAsia="仿宋_GB2312" w:hAnsi="黑体" w:cs="宋体" w:hint="eastAsia"/>
          <w:b/>
          <w:sz w:val="32"/>
          <w:szCs w:val="32"/>
        </w:rPr>
        <w:t>基本支出决算情况</w:t>
      </w:r>
    </w:p>
    <w:p w:rsidR="00CD10BF" w:rsidRPr="007E7E51" w:rsidRDefault="009178EB" w:rsidP="005953C9">
      <w:pPr>
        <w:spacing w:after="0" w:line="580" w:lineRule="exact"/>
        <w:ind w:firstLine="646"/>
        <w:jc w:val="both"/>
        <w:rPr>
          <w:rFonts w:ascii="仿宋" w:eastAsia="仿宋" w:hAnsi="仿宋" w:cs="宋体"/>
          <w:bCs/>
          <w:sz w:val="30"/>
          <w:szCs w:val="30"/>
        </w:rPr>
      </w:pPr>
      <w:r w:rsidRPr="007E7E51">
        <w:rPr>
          <w:rFonts w:ascii="仿宋" w:eastAsia="仿宋" w:hAnsi="仿宋" w:cs="宋体" w:hint="eastAsia"/>
          <w:bCs/>
          <w:sz w:val="30"/>
          <w:szCs w:val="30"/>
        </w:rPr>
        <w:lastRenderedPageBreak/>
        <w:t>本年</w:t>
      </w:r>
      <w:r w:rsidR="00CD10BF" w:rsidRPr="007E7E51">
        <w:rPr>
          <w:rFonts w:ascii="仿宋" w:eastAsia="仿宋" w:hAnsi="仿宋" w:cs="宋体" w:hint="eastAsia"/>
          <w:bCs/>
          <w:sz w:val="30"/>
          <w:szCs w:val="30"/>
        </w:rPr>
        <w:t>基本支出</w:t>
      </w:r>
      <w:r w:rsidR="00132B7B" w:rsidRPr="007E7E51">
        <w:rPr>
          <w:rFonts w:ascii="仿宋" w:eastAsia="仿宋" w:hAnsi="仿宋" w:cs="宋体" w:hint="eastAsia"/>
          <w:bCs/>
          <w:sz w:val="30"/>
          <w:szCs w:val="30"/>
        </w:rPr>
        <w:t>合计</w:t>
      </w:r>
      <w:r w:rsidR="005953C9" w:rsidRPr="007E7E51">
        <w:rPr>
          <w:rFonts w:ascii="仿宋" w:eastAsia="仿宋" w:hAnsi="仿宋" w:cs="宋体"/>
          <w:bCs/>
          <w:sz w:val="30"/>
          <w:szCs w:val="30"/>
        </w:rPr>
        <w:t>1351.57</w:t>
      </w:r>
      <w:r w:rsidR="00473DC6" w:rsidRPr="007E7E51">
        <w:rPr>
          <w:rFonts w:ascii="仿宋" w:eastAsia="仿宋" w:hAnsi="仿宋" w:cs="宋体" w:hint="eastAsia"/>
          <w:bCs/>
          <w:sz w:val="30"/>
          <w:szCs w:val="30"/>
        </w:rPr>
        <w:t>万</w:t>
      </w:r>
      <w:r w:rsidR="007D5186" w:rsidRPr="007E7E51">
        <w:rPr>
          <w:rFonts w:ascii="仿宋" w:eastAsia="仿宋" w:hAnsi="仿宋" w:cs="宋体" w:hint="eastAsia"/>
          <w:bCs/>
          <w:sz w:val="30"/>
          <w:szCs w:val="30"/>
        </w:rPr>
        <w:t>元</w:t>
      </w:r>
      <w:r w:rsidR="005953C9" w:rsidRPr="007E7E51">
        <w:rPr>
          <w:rFonts w:ascii="仿宋" w:eastAsia="仿宋" w:hAnsi="仿宋" w:cs="宋体" w:hint="eastAsia"/>
          <w:bCs/>
          <w:sz w:val="30"/>
          <w:szCs w:val="30"/>
        </w:rPr>
        <w:t>,</w:t>
      </w:r>
      <w:r w:rsidR="00CD10BF" w:rsidRPr="007E7E51">
        <w:rPr>
          <w:rFonts w:ascii="仿宋" w:eastAsia="仿宋" w:hAnsi="仿宋" w:cs="宋体" w:hint="eastAsia"/>
          <w:bCs/>
          <w:sz w:val="30"/>
          <w:szCs w:val="30"/>
        </w:rPr>
        <w:t>按科目分类工资福利支出</w:t>
      </w:r>
      <w:r w:rsidR="005953C9" w:rsidRPr="007E7E51">
        <w:rPr>
          <w:rFonts w:ascii="仿宋" w:eastAsia="仿宋" w:hAnsi="仿宋" w:cs="宋体"/>
          <w:bCs/>
          <w:sz w:val="30"/>
          <w:szCs w:val="30"/>
        </w:rPr>
        <w:t>705.07</w:t>
      </w:r>
      <w:r w:rsidR="00473DC6" w:rsidRPr="007E7E51">
        <w:rPr>
          <w:rFonts w:ascii="仿宋" w:eastAsia="仿宋" w:hAnsi="仿宋" w:cs="宋体" w:hint="eastAsia"/>
          <w:bCs/>
          <w:sz w:val="30"/>
          <w:szCs w:val="30"/>
        </w:rPr>
        <w:t>万</w:t>
      </w:r>
      <w:r w:rsidR="00CD10BF" w:rsidRPr="007E7E51">
        <w:rPr>
          <w:rFonts w:ascii="仿宋" w:eastAsia="仿宋" w:hAnsi="仿宋" w:cs="宋体" w:hint="eastAsia"/>
          <w:bCs/>
          <w:sz w:val="30"/>
          <w:szCs w:val="30"/>
        </w:rPr>
        <w:t>元，商品服务支出</w:t>
      </w:r>
      <w:r w:rsidR="00313180" w:rsidRPr="007E7E51">
        <w:rPr>
          <w:rFonts w:ascii="仿宋" w:eastAsia="仿宋" w:hAnsi="仿宋" w:cs="宋体" w:hint="eastAsia"/>
          <w:bCs/>
          <w:sz w:val="30"/>
          <w:szCs w:val="30"/>
        </w:rPr>
        <w:t>58.20</w:t>
      </w:r>
      <w:r w:rsidR="00473DC6" w:rsidRPr="007E7E51">
        <w:rPr>
          <w:rFonts w:ascii="仿宋" w:eastAsia="仿宋" w:hAnsi="仿宋" w:cs="宋体" w:hint="eastAsia"/>
          <w:bCs/>
          <w:sz w:val="30"/>
          <w:szCs w:val="30"/>
        </w:rPr>
        <w:t>万</w:t>
      </w:r>
      <w:r w:rsidR="00CD10BF" w:rsidRPr="007E7E51">
        <w:rPr>
          <w:rFonts w:ascii="仿宋" w:eastAsia="仿宋" w:hAnsi="仿宋" w:cs="宋体" w:hint="eastAsia"/>
          <w:bCs/>
          <w:sz w:val="30"/>
          <w:szCs w:val="30"/>
        </w:rPr>
        <w:t>元，对个人与家庭补助支出</w:t>
      </w:r>
      <w:r w:rsidR="005953C9" w:rsidRPr="007E7E51">
        <w:rPr>
          <w:rFonts w:ascii="仿宋" w:eastAsia="仿宋" w:hAnsi="仿宋" w:cs="宋体"/>
          <w:bCs/>
          <w:sz w:val="30"/>
          <w:szCs w:val="30"/>
        </w:rPr>
        <w:t>588.30</w:t>
      </w:r>
      <w:r w:rsidR="00473DC6" w:rsidRPr="007E7E51">
        <w:rPr>
          <w:rFonts w:ascii="仿宋" w:eastAsia="仿宋" w:hAnsi="仿宋" w:cs="宋体" w:hint="eastAsia"/>
          <w:bCs/>
          <w:sz w:val="30"/>
          <w:szCs w:val="30"/>
        </w:rPr>
        <w:t>万</w:t>
      </w:r>
      <w:r w:rsidR="00CD10BF" w:rsidRPr="007E7E51">
        <w:rPr>
          <w:rFonts w:ascii="仿宋" w:eastAsia="仿宋" w:hAnsi="仿宋" w:cs="宋体" w:hint="eastAsia"/>
          <w:bCs/>
          <w:sz w:val="30"/>
          <w:szCs w:val="30"/>
        </w:rPr>
        <w:t>元。</w:t>
      </w:r>
    </w:p>
    <w:tbl>
      <w:tblPr>
        <w:tblpPr w:leftFromText="180" w:rightFromText="180" w:vertAnchor="text" w:tblpXSpec="center" w:tblpY="1"/>
        <w:tblOverlap w:val="never"/>
        <w:tblW w:w="5000" w:type="pct"/>
        <w:tblBorders>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1273"/>
        <w:gridCol w:w="3657"/>
        <w:gridCol w:w="4043"/>
      </w:tblGrid>
      <w:tr w:rsidR="00313180" w:rsidRPr="007E7E51" w:rsidTr="003274B3">
        <w:trPr>
          <w:trHeight w:val="543"/>
        </w:trPr>
        <w:tc>
          <w:tcPr>
            <w:tcW w:w="709" w:type="pct"/>
            <w:tcBorders>
              <w:top w:val="single" w:sz="12" w:space="0" w:color="auto"/>
              <w:left w:val="nil"/>
              <w:bottom w:val="single" w:sz="8" w:space="0" w:color="auto"/>
              <w:right w:val="single" w:sz="4" w:space="0" w:color="auto"/>
            </w:tcBorders>
            <w:shd w:val="clear" w:color="auto" w:fill="FFFFFF"/>
            <w:tcMar>
              <w:left w:w="108" w:type="dxa"/>
              <w:right w:w="108" w:type="dxa"/>
            </w:tcMar>
            <w:vAlign w:val="center"/>
          </w:tcPr>
          <w:p w:rsidR="00165A0D" w:rsidRPr="007E7E51" w:rsidRDefault="006A2CBF" w:rsidP="003274B3">
            <w:pPr>
              <w:spacing w:after="0" w:line="440" w:lineRule="atLeast"/>
              <w:jc w:val="center"/>
              <w:rPr>
                <w:rFonts w:ascii="仿宋" w:eastAsia="仿宋" w:hAnsi="仿宋" w:cs="仿宋"/>
                <w:b/>
                <w:sz w:val="24"/>
                <w:szCs w:val="24"/>
              </w:rPr>
            </w:pPr>
            <w:r w:rsidRPr="007E7E51">
              <w:rPr>
                <w:rFonts w:ascii="仿宋" w:eastAsia="仿宋" w:hAnsi="仿宋" w:cs="仿宋" w:hint="eastAsia"/>
                <w:b/>
                <w:sz w:val="24"/>
                <w:szCs w:val="24"/>
              </w:rPr>
              <w:t>序号</w:t>
            </w:r>
          </w:p>
        </w:tc>
        <w:tc>
          <w:tcPr>
            <w:tcW w:w="2038" w:type="pct"/>
            <w:tcBorders>
              <w:top w:val="single" w:sz="12" w:space="0" w:color="auto"/>
              <w:left w:val="single" w:sz="4" w:space="0" w:color="auto"/>
              <w:bottom w:val="single" w:sz="8" w:space="0" w:color="auto"/>
              <w:right w:val="single" w:sz="8" w:space="0" w:color="auto"/>
            </w:tcBorders>
            <w:shd w:val="clear" w:color="auto" w:fill="FFFFFF"/>
            <w:vAlign w:val="center"/>
          </w:tcPr>
          <w:p w:rsidR="00165A0D" w:rsidRPr="007E7E51" w:rsidRDefault="00165A0D" w:rsidP="003274B3">
            <w:pPr>
              <w:spacing w:after="0" w:line="440" w:lineRule="atLeast"/>
              <w:jc w:val="center"/>
              <w:rPr>
                <w:rFonts w:ascii="仿宋" w:eastAsia="仿宋" w:hAnsi="仿宋" w:cs="仿宋"/>
                <w:b/>
                <w:sz w:val="24"/>
                <w:szCs w:val="24"/>
              </w:rPr>
            </w:pPr>
            <w:r w:rsidRPr="007E7E51">
              <w:rPr>
                <w:rFonts w:ascii="仿宋" w:eastAsia="仿宋" w:hAnsi="仿宋" w:cs="仿宋" w:hint="eastAsia"/>
                <w:b/>
                <w:sz w:val="24"/>
                <w:szCs w:val="24"/>
                <w:lang w:bidi="ar"/>
              </w:rPr>
              <w:t>支出项目</w:t>
            </w:r>
          </w:p>
        </w:tc>
        <w:tc>
          <w:tcPr>
            <w:tcW w:w="2253" w:type="pct"/>
            <w:tcBorders>
              <w:top w:val="single" w:sz="12" w:space="0" w:color="auto"/>
              <w:left w:val="nil"/>
              <w:bottom w:val="single" w:sz="8" w:space="0" w:color="auto"/>
              <w:right w:val="nil"/>
            </w:tcBorders>
            <w:shd w:val="clear" w:color="auto" w:fill="FFFFFF"/>
            <w:tcMar>
              <w:left w:w="108" w:type="dxa"/>
              <w:right w:w="108" w:type="dxa"/>
            </w:tcMar>
            <w:vAlign w:val="center"/>
          </w:tcPr>
          <w:p w:rsidR="00165A0D" w:rsidRPr="007E7E51" w:rsidRDefault="00165A0D" w:rsidP="003274B3">
            <w:pPr>
              <w:spacing w:after="0" w:line="440" w:lineRule="atLeast"/>
              <w:jc w:val="center"/>
              <w:rPr>
                <w:rFonts w:ascii="仿宋" w:eastAsia="仿宋" w:hAnsi="仿宋" w:cs="仿宋"/>
                <w:b/>
                <w:sz w:val="24"/>
                <w:szCs w:val="24"/>
              </w:rPr>
            </w:pPr>
            <w:r w:rsidRPr="007E7E51">
              <w:rPr>
                <w:rFonts w:ascii="仿宋" w:eastAsia="仿宋" w:hAnsi="仿宋" w:cs="仿宋" w:hint="eastAsia"/>
                <w:b/>
                <w:sz w:val="24"/>
                <w:szCs w:val="24"/>
                <w:lang w:bidi="ar"/>
              </w:rPr>
              <w:t>基本支出（</w:t>
            </w:r>
            <w:r w:rsidR="003274B3" w:rsidRPr="007E7E51">
              <w:rPr>
                <w:rFonts w:ascii="仿宋" w:eastAsia="仿宋" w:hAnsi="仿宋" w:cs="仿宋" w:hint="eastAsia"/>
                <w:b/>
                <w:sz w:val="24"/>
                <w:szCs w:val="24"/>
                <w:lang w:bidi="ar"/>
              </w:rPr>
              <w:t>万</w:t>
            </w:r>
            <w:r w:rsidRPr="007E7E51">
              <w:rPr>
                <w:rFonts w:ascii="仿宋" w:eastAsia="仿宋" w:hAnsi="仿宋" w:cs="仿宋" w:hint="eastAsia"/>
                <w:b/>
                <w:sz w:val="24"/>
                <w:szCs w:val="24"/>
                <w:lang w:bidi="ar"/>
              </w:rPr>
              <w:t>元）</w:t>
            </w:r>
          </w:p>
        </w:tc>
      </w:tr>
      <w:tr w:rsidR="00313180" w:rsidRPr="007E7E51" w:rsidTr="003274B3">
        <w:trPr>
          <w:trHeight w:val="543"/>
        </w:trPr>
        <w:tc>
          <w:tcPr>
            <w:tcW w:w="709" w:type="pct"/>
            <w:tcBorders>
              <w:top w:val="single" w:sz="8" w:space="0" w:color="auto"/>
              <w:left w:val="nil"/>
              <w:bottom w:val="single" w:sz="8" w:space="0" w:color="auto"/>
              <w:right w:val="single" w:sz="4" w:space="0" w:color="auto"/>
            </w:tcBorders>
            <w:shd w:val="clear" w:color="auto" w:fill="FFFFFF"/>
            <w:tcMar>
              <w:left w:w="108" w:type="dxa"/>
              <w:right w:w="108" w:type="dxa"/>
            </w:tcMar>
            <w:vAlign w:val="center"/>
          </w:tcPr>
          <w:p w:rsidR="00165A0D" w:rsidRPr="007E7E51" w:rsidRDefault="006A2CBF" w:rsidP="003274B3">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1</w:t>
            </w:r>
          </w:p>
        </w:tc>
        <w:tc>
          <w:tcPr>
            <w:tcW w:w="2038" w:type="pct"/>
            <w:tcBorders>
              <w:top w:val="single" w:sz="8" w:space="0" w:color="auto"/>
              <w:left w:val="single" w:sz="4" w:space="0" w:color="auto"/>
              <w:bottom w:val="single" w:sz="8" w:space="0" w:color="auto"/>
              <w:right w:val="single" w:sz="8" w:space="0" w:color="auto"/>
            </w:tcBorders>
            <w:shd w:val="clear" w:color="auto" w:fill="FFFFFF"/>
            <w:vAlign w:val="center"/>
          </w:tcPr>
          <w:p w:rsidR="00165A0D" w:rsidRPr="007E7E51" w:rsidRDefault="009178EB" w:rsidP="003274B3">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工资福利支出</w:t>
            </w:r>
          </w:p>
        </w:tc>
        <w:tc>
          <w:tcPr>
            <w:tcW w:w="2253" w:type="pct"/>
            <w:tcBorders>
              <w:top w:val="single" w:sz="8" w:space="0" w:color="auto"/>
              <w:left w:val="nil"/>
              <w:bottom w:val="single" w:sz="8" w:space="0" w:color="auto"/>
              <w:right w:val="nil"/>
            </w:tcBorders>
            <w:shd w:val="clear" w:color="auto" w:fill="FFFFFF"/>
            <w:tcMar>
              <w:left w:w="108" w:type="dxa"/>
              <w:right w:w="108" w:type="dxa"/>
            </w:tcMar>
            <w:vAlign w:val="center"/>
          </w:tcPr>
          <w:p w:rsidR="00165A0D" w:rsidRPr="007E7E51" w:rsidRDefault="005953C9" w:rsidP="003274B3">
            <w:pPr>
              <w:spacing w:after="0" w:line="240" w:lineRule="auto"/>
              <w:jc w:val="center"/>
              <w:rPr>
                <w:rFonts w:ascii="仿宋" w:eastAsia="仿宋" w:hAnsi="仿宋" w:cs="宋体"/>
                <w:sz w:val="24"/>
                <w:szCs w:val="24"/>
              </w:rPr>
            </w:pPr>
            <w:r w:rsidRPr="007E7E51">
              <w:rPr>
                <w:rFonts w:ascii="仿宋" w:eastAsia="仿宋" w:hAnsi="仿宋" w:cs="宋体"/>
                <w:sz w:val="24"/>
                <w:szCs w:val="24"/>
              </w:rPr>
              <w:t>705.07</w:t>
            </w:r>
          </w:p>
        </w:tc>
      </w:tr>
      <w:tr w:rsidR="00313180" w:rsidRPr="007E7E51" w:rsidTr="003274B3">
        <w:trPr>
          <w:trHeight w:val="543"/>
        </w:trPr>
        <w:tc>
          <w:tcPr>
            <w:tcW w:w="709" w:type="pct"/>
            <w:tcBorders>
              <w:top w:val="single" w:sz="8" w:space="0" w:color="auto"/>
              <w:left w:val="nil"/>
              <w:bottom w:val="single" w:sz="8" w:space="0" w:color="auto"/>
              <w:right w:val="single" w:sz="4" w:space="0" w:color="auto"/>
            </w:tcBorders>
            <w:shd w:val="clear" w:color="auto" w:fill="FFFFFF"/>
            <w:tcMar>
              <w:left w:w="108" w:type="dxa"/>
              <w:right w:w="108" w:type="dxa"/>
            </w:tcMar>
            <w:vAlign w:val="center"/>
          </w:tcPr>
          <w:p w:rsidR="00165A0D" w:rsidRPr="007E7E51" w:rsidRDefault="006A2CBF" w:rsidP="003274B3">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2</w:t>
            </w:r>
          </w:p>
        </w:tc>
        <w:tc>
          <w:tcPr>
            <w:tcW w:w="2038" w:type="pct"/>
            <w:tcBorders>
              <w:top w:val="single" w:sz="8" w:space="0" w:color="auto"/>
              <w:left w:val="single" w:sz="4" w:space="0" w:color="auto"/>
              <w:bottom w:val="single" w:sz="8" w:space="0" w:color="auto"/>
              <w:right w:val="single" w:sz="8" w:space="0" w:color="auto"/>
            </w:tcBorders>
            <w:shd w:val="clear" w:color="auto" w:fill="FFFFFF"/>
            <w:vAlign w:val="center"/>
          </w:tcPr>
          <w:p w:rsidR="00165A0D" w:rsidRPr="007E7E51" w:rsidRDefault="009178EB" w:rsidP="003274B3">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商品服务支出</w:t>
            </w:r>
          </w:p>
        </w:tc>
        <w:tc>
          <w:tcPr>
            <w:tcW w:w="2253" w:type="pct"/>
            <w:tcBorders>
              <w:top w:val="single" w:sz="8" w:space="0" w:color="auto"/>
              <w:left w:val="nil"/>
              <w:bottom w:val="single" w:sz="8" w:space="0" w:color="auto"/>
              <w:right w:val="nil"/>
            </w:tcBorders>
            <w:shd w:val="clear" w:color="auto" w:fill="FFFFFF"/>
            <w:tcMar>
              <w:left w:w="108" w:type="dxa"/>
              <w:right w:w="108" w:type="dxa"/>
            </w:tcMar>
            <w:vAlign w:val="center"/>
          </w:tcPr>
          <w:p w:rsidR="00165A0D" w:rsidRPr="007E7E51" w:rsidRDefault="00313180" w:rsidP="003274B3">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58.20</w:t>
            </w:r>
          </w:p>
        </w:tc>
      </w:tr>
      <w:tr w:rsidR="00313180" w:rsidRPr="007E7E51" w:rsidTr="003274B3">
        <w:trPr>
          <w:trHeight w:val="543"/>
        </w:trPr>
        <w:tc>
          <w:tcPr>
            <w:tcW w:w="709" w:type="pct"/>
            <w:tcBorders>
              <w:top w:val="single" w:sz="8" w:space="0" w:color="auto"/>
              <w:left w:val="nil"/>
              <w:bottom w:val="single" w:sz="8" w:space="0" w:color="auto"/>
              <w:right w:val="single" w:sz="4" w:space="0" w:color="auto"/>
            </w:tcBorders>
            <w:shd w:val="clear" w:color="auto" w:fill="FFFFFF"/>
            <w:tcMar>
              <w:left w:w="108" w:type="dxa"/>
              <w:right w:w="108" w:type="dxa"/>
            </w:tcMar>
            <w:vAlign w:val="center"/>
          </w:tcPr>
          <w:p w:rsidR="009B7566" w:rsidRPr="007E7E51" w:rsidRDefault="008B3290" w:rsidP="003274B3">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3</w:t>
            </w:r>
          </w:p>
        </w:tc>
        <w:tc>
          <w:tcPr>
            <w:tcW w:w="2038" w:type="pct"/>
            <w:tcBorders>
              <w:top w:val="single" w:sz="8" w:space="0" w:color="auto"/>
              <w:left w:val="single" w:sz="4" w:space="0" w:color="auto"/>
              <w:bottom w:val="single" w:sz="8" w:space="0" w:color="auto"/>
              <w:right w:val="single" w:sz="8" w:space="0" w:color="auto"/>
            </w:tcBorders>
            <w:shd w:val="clear" w:color="auto" w:fill="FFFFFF"/>
            <w:vAlign w:val="center"/>
          </w:tcPr>
          <w:p w:rsidR="009B7566" w:rsidRPr="007E7E51" w:rsidRDefault="009178EB" w:rsidP="003274B3">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对个人与家庭补助支出</w:t>
            </w:r>
          </w:p>
        </w:tc>
        <w:tc>
          <w:tcPr>
            <w:tcW w:w="2253" w:type="pct"/>
            <w:tcBorders>
              <w:top w:val="single" w:sz="8" w:space="0" w:color="auto"/>
              <w:left w:val="nil"/>
              <w:bottom w:val="single" w:sz="8" w:space="0" w:color="auto"/>
              <w:right w:val="nil"/>
            </w:tcBorders>
            <w:shd w:val="clear" w:color="auto" w:fill="FFFFFF"/>
            <w:tcMar>
              <w:left w:w="108" w:type="dxa"/>
              <w:right w:w="108" w:type="dxa"/>
            </w:tcMar>
            <w:vAlign w:val="center"/>
          </w:tcPr>
          <w:p w:rsidR="009B7566" w:rsidRPr="007E7E51" w:rsidRDefault="005953C9" w:rsidP="003274B3">
            <w:pPr>
              <w:spacing w:after="0" w:line="240" w:lineRule="auto"/>
              <w:jc w:val="center"/>
              <w:rPr>
                <w:rFonts w:ascii="仿宋" w:eastAsia="仿宋" w:hAnsi="仿宋" w:cs="宋体"/>
                <w:sz w:val="24"/>
                <w:szCs w:val="24"/>
              </w:rPr>
            </w:pPr>
            <w:r w:rsidRPr="007E7E51">
              <w:rPr>
                <w:rFonts w:ascii="仿宋" w:eastAsia="仿宋" w:hAnsi="仿宋" w:cs="宋体"/>
                <w:sz w:val="24"/>
                <w:szCs w:val="24"/>
              </w:rPr>
              <w:t>588.30</w:t>
            </w:r>
          </w:p>
        </w:tc>
      </w:tr>
      <w:tr w:rsidR="00313180" w:rsidRPr="007E7E51" w:rsidTr="003274B3">
        <w:trPr>
          <w:trHeight w:val="543"/>
        </w:trPr>
        <w:tc>
          <w:tcPr>
            <w:tcW w:w="709" w:type="pct"/>
            <w:tcBorders>
              <w:top w:val="single" w:sz="8" w:space="0" w:color="auto"/>
              <w:left w:val="nil"/>
              <w:bottom w:val="single" w:sz="8" w:space="0" w:color="auto"/>
              <w:right w:val="single" w:sz="4" w:space="0" w:color="auto"/>
            </w:tcBorders>
            <w:shd w:val="clear" w:color="auto" w:fill="FFFFFF"/>
            <w:tcMar>
              <w:left w:w="108" w:type="dxa"/>
              <w:right w:w="108" w:type="dxa"/>
            </w:tcMar>
            <w:vAlign w:val="center"/>
          </w:tcPr>
          <w:p w:rsidR="009B7566" w:rsidRPr="007E7E51" w:rsidRDefault="008B3290" w:rsidP="003274B3">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4</w:t>
            </w:r>
          </w:p>
        </w:tc>
        <w:tc>
          <w:tcPr>
            <w:tcW w:w="2038" w:type="pct"/>
            <w:tcBorders>
              <w:top w:val="single" w:sz="8" w:space="0" w:color="auto"/>
              <w:left w:val="single" w:sz="4" w:space="0" w:color="auto"/>
              <w:bottom w:val="single" w:sz="8" w:space="0" w:color="auto"/>
              <w:right w:val="single" w:sz="8" w:space="0" w:color="auto"/>
            </w:tcBorders>
            <w:shd w:val="clear" w:color="auto" w:fill="FFFFFF"/>
            <w:vAlign w:val="center"/>
          </w:tcPr>
          <w:p w:rsidR="009B7566" w:rsidRPr="007E7E51" w:rsidRDefault="009178EB" w:rsidP="003274B3">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基本建设支出</w:t>
            </w:r>
          </w:p>
        </w:tc>
        <w:tc>
          <w:tcPr>
            <w:tcW w:w="2253" w:type="pct"/>
            <w:tcBorders>
              <w:top w:val="single" w:sz="8" w:space="0" w:color="auto"/>
              <w:left w:val="nil"/>
              <w:bottom w:val="single" w:sz="8" w:space="0" w:color="auto"/>
              <w:right w:val="nil"/>
            </w:tcBorders>
            <w:shd w:val="clear" w:color="auto" w:fill="FFFFFF"/>
            <w:tcMar>
              <w:left w:w="108" w:type="dxa"/>
              <w:right w:w="108" w:type="dxa"/>
            </w:tcMar>
            <w:vAlign w:val="center"/>
          </w:tcPr>
          <w:p w:rsidR="009B7566" w:rsidRPr="007E7E51" w:rsidRDefault="009178EB" w:rsidP="003274B3">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0</w:t>
            </w:r>
          </w:p>
        </w:tc>
      </w:tr>
      <w:tr w:rsidR="00313180" w:rsidRPr="007E7E51" w:rsidTr="003274B3">
        <w:trPr>
          <w:trHeight w:val="543"/>
        </w:trPr>
        <w:tc>
          <w:tcPr>
            <w:tcW w:w="709" w:type="pct"/>
            <w:tcBorders>
              <w:top w:val="single" w:sz="8" w:space="0" w:color="auto"/>
              <w:left w:val="nil"/>
              <w:bottom w:val="single" w:sz="12" w:space="0" w:color="auto"/>
              <w:right w:val="single" w:sz="4" w:space="0" w:color="auto"/>
            </w:tcBorders>
            <w:shd w:val="clear" w:color="auto" w:fill="FFFFFF"/>
            <w:tcMar>
              <w:left w:w="108" w:type="dxa"/>
              <w:right w:w="108" w:type="dxa"/>
            </w:tcMar>
            <w:vAlign w:val="center"/>
          </w:tcPr>
          <w:p w:rsidR="00165A0D" w:rsidRPr="007E7E51" w:rsidRDefault="008B3290" w:rsidP="003274B3">
            <w:pPr>
              <w:spacing w:after="0" w:line="240" w:lineRule="auto"/>
              <w:jc w:val="center"/>
              <w:rPr>
                <w:rFonts w:ascii="仿宋" w:eastAsia="仿宋" w:hAnsi="仿宋" w:cs="宋体"/>
                <w:b/>
                <w:sz w:val="24"/>
                <w:szCs w:val="24"/>
              </w:rPr>
            </w:pPr>
            <w:r w:rsidRPr="007E7E51">
              <w:rPr>
                <w:rFonts w:ascii="仿宋" w:eastAsia="仿宋" w:hAnsi="仿宋" w:cs="宋体" w:hint="eastAsia"/>
                <w:b/>
                <w:sz w:val="24"/>
                <w:szCs w:val="24"/>
              </w:rPr>
              <w:t>5</w:t>
            </w:r>
          </w:p>
        </w:tc>
        <w:tc>
          <w:tcPr>
            <w:tcW w:w="2038" w:type="pct"/>
            <w:tcBorders>
              <w:top w:val="single" w:sz="8" w:space="0" w:color="auto"/>
              <w:left w:val="single" w:sz="4" w:space="0" w:color="auto"/>
              <w:bottom w:val="single" w:sz="12" w:space="0" w:color="auto"/>
              <w:right w:val="single" w:sz="8" w:space="0" w:color="auto"/>
            </w:tcBorders>
            <w:shd w:val="clear" w:color="auto" w:fill="FFFFFF"/>
            <w:vAlign w:val="center"/>
          </w:tcPr>
          <w:p w:rsidR="00165A0D" w:rsidRPr="007E7E51" w:rsidRDefault="00165A0D" w:rsidP="003274B3">
            <w:pPr>
              <w:spacing w:after="0" w:line="240" w:lineRule="auto"/>
              <w:jc w:val="center"/>
              <w:rPr>
                <w:rFonts w:ascii="仿宋" w:eastAsia="仿宋" w:hAnsi="仿宋" w:cs="宋体"/>
                <w:b/>
                <w:sz w:val="24"/>
                <w:szCs w:val="24"/>
              </w:rPr>
            </w:pPr>
            <w:r w:rsidRPr="007E7E51">
              <w:rPr>
                <w:rFonts w:ascii="仿宋" w:eastAsia="仿宋" w:hAnsi="仿宋" w:cs="宋体" w:hint="eastAsia"/>
                <w:b/>
                <w:sz w:val="24"/>
                <w:szCs w:val="24"/>
              </w:rPr>
              <w:t>合</w:t>
            </w:r>
            <w:r w:rsidRPr="007E7E51">
              <w:rPr>
                <w:rFonts w:ascii="Calibri" w:eastAsia="仿宋" w:hAnsi="Calibri" w:cs="Calibri"/>
                <w:b/>
                <w:sz w:val="24"/>
                <w:szCs w:val="24"/>
              </w:rPr>
              <w:t>    </w:t>
            </w:r>
            <w:r w:rsidRPr="007E7E51">
              <w:rPr>
                <w:rFonts w:ascii="仿宋" w:eastAsia="仿宋" w:hAnsi="仿宋" w:cs="宋体" w:hint="eastAsia"/>
                <w:b/>
                <w:sz w:val="24"/>
                <w:szCs w:val="24"/>
              </w:rPr>
              <w:t>计</w:t>
            </w:r>
          </w:p>
        </w:tc>
        <w:tc>
          <w:tcPr>
            <w:tcW w:w="2253" w:type="pct"/>
            <w:tcBorders>
              <w:top w:val="single" w:sz="8" w:space="0" w:color="auto"/>
              <w:left w:val="nil"/>
              <w:bottom w:val="single" w:sz="12" w:space="0" w:color="auto"/>
              <w:right w:val="nil"/>
            </w:tcBorders>
            <w:shd w:val="clear" w:color="auto" w:fill="FFFFFF"/>
            <w:tcMar>
              <w:left w:w="108" w:type="dxa"/>
              <w:right w:w="108" w:type="dxa"/>
            </w:tcMar>
            <w:vAlign w:val="center"/>
          </w:tcPr>
          <w:p w:rsidR="00165A0D" w:rsidRPr="007E7E51" w:rsidRDefault="005953C9" w:rsidP="003274B3">
            <w:pPr>
              <w:spacing w:after="0" w:line="240" w:lineRule="auto"/>
              <w:jc w:val="center"/>
              <w:rPr>
                <w:rFonts w:ascii="仿宋" w:eastAsia="仿宋" w:hAnsi="仿宋" w:cs="宋体"/>
                <w:b/>
                <w:sz w:val="24"/>
                <w:szCs w:val="24"/>
              </w:rPr>
            </w:pPr>
            <w:r w:rsidRPr="007E7E51">
              <w:rPr>
                <w:rFonts w:ascii="仿宋" w:eastAsia="仿宋" w:hAnsi="仿宋" w:cs="宋体"/>
                <w:b/>
                <w:sz w:val="24"/>
                <w:szCs w:val="24"/>
              </w:rPr>
              <w:t>1351.57</w:t>
            </w:r>
          </w:p>
        </w:tc>
      </w:tr>
    </w:tbl>
    <w:p w:rsidR="00CD10BF" w:rsidRPr="007E7E51" w:rsidRDefault="000C5105" w:rsidP="00633E33">
      <w:pPr>
        <w:tabs>
          <w:tab w:val="left" w:pos="709"/>
          <w:tab w:val="left" w:pos="1134"/>
        </w:tabs>
        <w:spacing w:beforeLines="100" w:before="367" w:after="0" w:line="580" w:lineRule="exact"/>
        <w:jc w:val="both"/>
        <w:outlineLvl w:val="0"/>
        <w:rPr>
          <w:rFonts w:ascii="仿宋_GB2312" w:eastAsia="仿宋_GB2312" w:hAnsi="黑体" w:cs="宋体"/>
          <w:b/>
          <w:sz w:val="32"/>
          <w:szCs w:val="32"/>
        </w:rPr>
      </w:pPr>
      <w:bookmarkStart w:id="9" w:name="_Toc3539"/>
      <w:r w:rsidRPr="007E7E51">
        <w:rPr>
          <w:rFonts w:ascii="仿宋_GB2312" w:eastAsia="仿宋_GB2312" w:hAnsi="黑体" w:cs="宋体" w:hint="eastAsia"/>
          <w:b/>
          <w:sz w:val="32"/>
          <w:szCs w:val="32"/>
        </w:rPr>
        <w:t>（２）</w:t>
      </w:r>
      <w:bookmarkEnd w:id="9"/>
      <w:r w:rsidR="002B2332" w:rsidRPr="007E7E51">
        <w:rPr>
          <w:rFonts w:ascii="仿宋_GB2312" w:eastAsia="仿宋_GB2312" w:hAnsi="黑体" w:cs="宋体" w:hint="eastAsia"/>
          <w:b/>
          <w:bCs/>
          <w:sz w:val="32"/>
          <w:szCs w:val="32"/>
        </w:rPr>
        <w:t>项目支出</w:t>
      </w:r>
      <w:r w:rsidR="002B2332" w:rsidRPr="007E7E51">
        <w:rPr>
          <w:rFonts w:ascii="仿宋_GB2312" w:eastAsia="仿宋_GB2312" w:hAnsi="黑体" w:cs="宋体" w:hint="eastAsia"/>
          <w:b/>
          <w:sz w:val="32"/>
          <w:szCs w:val="32"/>
        </w:rPr>
        <w:t>决算情况</w:t>
      </w:r>
    </w:p>
    <w:p w:rsidR="0014544D" w:rsidRPr="007E7E51" w:rsidRDefault="00CD10BF" w:rsidP="00633E33">
      <w:pPr>
        <w:spacing w:afterLines="100" w:after="367" w:line="580" w:lineRule="exact"/>
        <w:ind w:firstLine="646"/>
        <w:jc w:val="both"/>
        <w:rPr>
          <w:rFonts w:ascii="仿宋" w:eastAsia="仿宋" w:hAnsi="仿宋" w:cs="宋体"/>
          <w:bCs/>
          <w:sz w:val="30"/>
          <w:szCs w:val="30"/>
        </w:rPr>
      </w:pPr>
      <w:bookmarkStart w:id="10" w:name="_Toc29156"/>
      <w:r w:rsidRPr="007E7E51">
        <w:rPr>
          <w:rFonts w:ascii="仿宋" w:eastAsia="仿宋" w:hAnsi="仿宋" w:cs="宋体" w:hint="eastAsia"/>
          <w:bCs/>
          <w:sz w:val="30"/>
          <w:szCs w:val="30"/>
        </w:rPr>
        <w:t>项目支出</w:t>
      </w:r>
      <w:r w:rsidR="005953C9" w:rsidRPr="007E7E51">
        <w:rPr>
          <w:rFonts w:ascii="仿宋" w:eastAsia="仿宋" w:hAnsi="仿宋" w:cs="宋体"/>
          <w:bCs/>
          <w:sz w:val="30"/>
          <w:szCs w:val="30"/>
        </w:rPr>
        <w:t>995.83</w:t>
      </w:r>
      <w:r w:rsidR="00EB1E32" w:rsidRPr="007E7E51">
        <w:rPr>
          <w:rFonts w:ascii="仿宋" w:eastAsia="仿宋" w:hAnsi="仿宋" w:cs="宋体" w:hint="eastAsia"/>
          <w:bCs/>
          <w:sz w:val="30"/>
          <w:szCs w:val="30"/>
        </w:rPr>
        <w:t>万</w:t>
      </w:r>
      <w:r w:rsidR="0014544D" w:rsidRPr="007E7E51">
        <w:rPr>
          <w:rFonts w:ascii="仿宋" w:eastAsia="仿宋" w:hAnsi="仿宋" w:cs="宋体" w:hint="eastAsia"/>
          <w:bCs/>
          <w:sz w:val="30"/>
          <w:szCs w:val="30"/>
        </w:rPr>
        <w:t>元，</w:t>
      </w:r>
      <w:bookmarkEnd w:id="10"/>
      <w:r w:rsidR="0014544D" w:rsidRPr="007E7E51">
        <w:rPr>
          <w:rFonts w:ascii="仿宋" w:eastAsia="仿宋" w:hAnsi="仿宋" w:cs="宋体" w:hint="eastAsia"/>
          <w:bCs/>
          <w:sz w:val="30"/>
          <w:szCs w:val="30"/>
        </w:rPr>
        <w:t>按科目分类商品服务支出</w:t>
      </w:r>
      <w:r w:rsidR="005953C9" w:rsidRPr="007E7E51">
        <w:rPr>
          <w:rFonts w:ascii="仿宋" w:eastAsia="仿宋" w:hAnsi="仿宋" w:cs="宋体"/>
          <w:bCs/>
          <w:sz w:val="30"/>
          <w:szCs w:val="30"/>
        </w:rPr>
        <w:t>988.21</w:t>
      </w:r>
      <w:r w:rsidR="00EB1E32" w:rsidRPr="007E7E51">
        <w:rPr>
          <w:rFonts w:ascii="仿宋" w:eastAsia="仿宋" w:hAnsi="仿宋" w:cs="宋体" w:hint="eastAsia"/>
          <w:bCs/>
          <w:sz w:val="30"/>
          <w:szCs w:val="30"/>
        </w:rPr>
        <w:t>万</w:t>
      </w:r>
      <w:r w:rsidR="0014544D" w:rsidRPr="007E7E51">
        <w:rPr>
          <w:rFonts w:ascii="仿宋" w:eastAsia="仿宋" w:hAnsi="仿宋" w:cs="宋体" w:hint="eastAsia"/>
          <w:bCs/>
          <w:sz w:val="30"/>
          <w:szCs w:val="30"/>
        </w:rPr>
        <w:t>元，其他资本性支出</w:t>
      </w:r>
      <w:r w:rsidR="005953C9" w:rsidRPr="007E7E51">
        <w:rPr>
          <w:rFonts w:ascii="仿宋" w:eastAsia="仿宋" w:hAnsi="仿宋" w:cs="宋体"/>
          <w:bCs/>
          <w:sz w:val="30"/>
          <w:szCs w:val="30"/>
        </w:rPr>
        <w:t>7.62</w:t>
      </w:r>
      <w:r w:rsidR="00EB1E32" w:rsidRPr="007E7E51">
        <w:rPr>
          <w:rFonts w:ascii="仿宋" w:eastAsia="仿宋" w:hAnsi="仿宋" w:cs="宋体" w:hint="eastAsia"/>
          <w:bCs/>
          <w:sz w:val="30"/>
          <w:szCs w:val="30"/>
        </w:rPr>
        <w:t>万</w:t>
      </w:r>
      <w:r w:rsidR="0014544D" w:rsidRPr="007E7E51">
        <w:rPr>
          <w:rFonts w:ascii="仿宋" w:eastAsia="仿宋" w:hAnsi="仿宋" w:cs="宋体" w:hint="eastAsia"/>
          <w:bCs/>
          <w:sz w:val="30"/>
          <w:szCs w:val="30"/>
        </w:rPr>
        <w:t>元，支出合计</w:t>
      </w:r>
      <w:r w:rsidR="005953C9" w:rsidRPr="007E7E51">
        <w:rPr>
          <w:rFonts w:ascii="仿宋" w:eastAsia="仿宋" w:hAnsi="仿宋" w:cs="宋体"/>
          <w:bCs/>
          <w:sz w:val="30"/>
          <w:szCs w:val="30"/>
        </w:rPr>
        <w:t>995.83</w:t>
      </w:r>
      <w:r w:rsidR="00EB1E32" w:rsidRPr="007E7E51">
        <w:rPr>
          <w:rFonts w:ascii="仿宋" w:eastAsia="仿宋" w:hAnsi="仿宋" w:cs="宋体" w:hint="eastAsia"/>
          <w:bCs/>
          <w:sz w:val="30"/>
          <w:szCs w:val="30"/>
        </w:rPr>
        <w:t>万</w:t>
      </w:r>
      <w:r w:rsidR="0014544D" w:rsidRPr="007E7E51">
        <w:rPr>
          <w:rFonts w:ascii="仿宋" w:eastAsia="仿宋" w:hAnsi="仿宋" w:cs="宋体" w:hint="eastAsia"/>
          <w:bCs/>
          <w:sz w:val="30"/>
          <w:szCs w:val="30"/>
        </w:rPr>
        <w:t>元。</w:t>
      </w:r>
    </w:p>
    <w:tbl>
      <w:tblPr>
        <w:tblW w:w="8747" w:type="dxa"/>
        <w:jc w:val="center"/>
        <w:tblBorders>
          <w:top w:val="single" w:sz="8" w:space="0" w:color="auto"/>
          <w:bottom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3597"/>
        <w:gridCol w:w="3874"/>
      </w:tblGrid>
      <w:tr w:rsidR="009971E7" w:rsidRPr="007E7E51" w:rsidTr="00F761BC">
        <w:trPr>
          <w:trHeight w:val="533"/>
          <w:jc w:val="center"/>
        </w:trPr>
        <w:tc>
          <w:tcPr>
            <w:tcW w:w="1276" w:type="dxa"/>
            <w:shd w:val="clear" w:color="auto" w:fill="FFFFFF"/>
            <w:tcMar>
              <w:left w:w="108" w:type="dxa"/>
              <w:right w:w="108" w:type="dxa"/>
            </w:tcMar>
          </w:tcPr>
          <w:p w:rsidR="009971E7" w:rsidRPr="007E7E51" w:rsidRDefault="009971E7" w:rsidP="009971E7">
            <w:pPr>
              <w:spacing w:after="0" w:line="440" w:lineRule="atLeast"/>
              <w:ind w:leftChars="-151" w:left="-317" w:firstLineChars="119" w:firstLine="287"/>
              <w:jc w:val="center"/>
              <w:rPr>
                <w:rFonts w:ascii="仿宋" w:eastAsia="仿宋" w:hAnsi="仿宋" w:cs="仿宋"/>
                <w:b/>
                <w:sz w:val="24"/>
                <w:szCs w:val="24"/>
              </w:rPr>
            </w:pPr>
            <w:r w:rsidRPr="007E7E51">
              <w:rPr>
                <w:rFonts w:ascii="仿宋" w:eastAsia="仿宋" w:hAnsi="仿宋" w:cs="仿宋" w:hint="eastAsia"/>
                <w:b/>
                <w:sz w:val="24"/>
                <w:szCs w:val="24"/>
              </w:rPr>
              <w:t>序号</w:t>
            </w:r>
          </w:p>
        </w:tc>
        <w:tc>
          <w:tcPr>
            <w:tcW w:w="3597" w:type="dxa"/>
            <w:shd w:val="clear" w:color="auto" w:fill="FFFFFF"/>
          </w:tcPr>
          <w:p w:rsidR="009971E7" w:rsidRPr="007E7E51" w:rsidRDefault="009971E7" w:rsidP="006424E9">
            <w:pPr>
              <w:spacing w:after="0" w:line="440" w:lineRule="atLeast"/>
              <w:jc w:val="center"/>
              <w:rPr>
                <w:rFonts w:ascii="仿宋" w:eastAsia="仿宋" w:hAnsi="仿宋" w:cs="仿宋"/>
                <w:b/>
                <w:sz w:val="24"/>
                <w:szCs w:val="24"/>
              </w:rPr>
            </w:pPr>
            <w:r w:rsidRPr="007E7E51">
              <w:rPr>
                <w:rFonts w:ascii="仿宋" w:eastAsia="仿宋" w:hAnsi="仿宋" w:cs="仿宋" w:hint="eastAsia"/>
                <w:b/>
                <w:sz w:val="24"/>
                <w:szCs w:val="24"/>
                <w:lang w:bidi="ar"/>
              </w:rPr>
              <w:t>支出项目</w:t>
            </w:r>
          </w:p>
        </w:tc>
        <w:tc>
          <w:tcPr>
            <w:tcW w:w="3874" w:type="dxa"/>
            <w:shd w:val="clear" w:color="auto" w:fill="FFFFFF"/>
            <w:tcMar>
              <w:left w:w="108" w:type="dxa"/>
              <w:right w:w="108" w:type="dxa"/>
            </w:tcMar>
          </w:tcPr>
          <w:p w:rsidR="009971E7" w:rsidRPr="007E7E51" w:rsidRDefault="009971E7" w:rsidP="006424E9">
            <w:pPr>
              <w:spacing w:after="0" w:line="440" w:lineRule="atLeast"/>
              <w:jc w:val="center"/>
              <w:rPr>
                <w:rFonts w:ascii="仿宋" w:eastAsia="仿宋" w:hAnsi="仿宋" w:cs="仿宋"/>
                <w:b/>
                <w:sz w:val="24"/>
                <w:szCs w:val="24"/>
              </w:rPr>
            </w:pPr>
            <w:r w:rsidRPr="007E7E51">
              <w:rPr>
                <w:rFonts w:ascii="仿宋" w:eastAsia="仿宋" w:hAnsi="仿宋" w:cs="仿宋" w:hint="eastAsia"/>
                <w:b/>
                <w:sz w:val="24"/>
                <w:szCs w:val="24"/>
                <w:lang w:bidi="ar"/>
              </w:rPr>
              <w:t>项目支出（</w:t>
            </w:r>
            <w:r w:rsidR="003274B3" w:rsidRPr="007E7E51">
              <w:rPr>
                <w:rFonts w:ascii="仿宋" w:eastAsia="仿宋" w:hAnsi="仿宋" w:cs="仿宋" w:hint="eastAsia"/>
                <w:b/>
                <w:sz w:val="24"/>
                <w:szCs w:val="24"/>
                <w:lang w:bidi="ar"/>
              </w:rPr>
              <w:t>万</w:t>
            </w:r>
            <w:r w:rsidRPr="007E7E51">
              <w:rPr>
                <w:rFonts w:ascii="仿宋" w:eastAsia="仿宋" w:hAnsi="仿宋" w:cs="仿宋" w:hint="eastAsia"/>
                <w:b/>
                <w:sz w:val="24"/>
                <w:szCs w:val="24"/>
                <w:lang w:bidi="ar"/>
              </w:rPr>
              <w:t>元）</w:t>
            </w:r>
          </w:p>
        </w:tc>
      </w:tr>
      <w:tr w:rsidR="009971E7" w:rsidRPr="007E7E51" w:rsidTr="00F761BC">
        <w:trPr>
          <w:trHeight w:val="533"/>
          <w:jc w:val="center"/>
        </w:trPr>
        <w:tc>
          <w:tcPr>
            <w:tcW w:w="1276" w:type="dxa"/>
            <w:shd w:val="clear" w:color="auto" w:fill="FFFFFF"/>
            <w:tcMar>
              <w:left w:w="108" w:type="dxa"/>
              <w:right w:w="108" w:type="dxa"/>
            </w:tcMar>
          </w:tcPr>
          <w:p w:rsidR="009971E7" w:rsidRPr="007E7E51" w:rsidRDefault="009971E7" w:rsidP="00D549B1">
            <w:pPr>
              <w:spacing w:after="0" w:line="440" w:lineRule="atLeast"/>
              <w:jc w:val="center"/>
              <w:rPr>
                <w:rFonts w:ascii="仿宋" w:eastAsia="仿宋" w:hAnsi="仿宋" w:cs="仿宋"/>
                <w:sz w:val="24"/>
                <w:szCs w:val="24"/>
              </w:rPr>
            </w:pPr>
            <w:r w:rsidRPr="007E7E51">
              <w:rPr>
                <w:rFonts w:ascii="仿宋" w:eastAsia="仿宋" w:hAnsi="仿宋" w:cs="仿宋" w:hint="eastAsia"/>
                <w:sz w:val="24"/>
                <w:szCs w:val="24"/>
              </w:rPr>
              <w:t>1</w:t>
            </w:r>
          </w:p>
        </w:tc>
        <w:tc>
          <w:tcPr>
            <w:tcW w:w="3597" w:type="dxa"/>
            <w:shd w:val="clear" w:color="auto" w:fill="FFFFFF"/>
          </w:tcPr>
          <w:p w:rsidR="009971E7" w:rsidRPr="007E7E51" w:rsidRDefault="0014544D" w:rsidP="003357D3">
            <w:pPr>
              <w:spacing w:after="0" w:line="440" w:lineRule="atLeast"/>
              <w:jc w:val="center"/>
              <w:rPr>
                <w:rFonts w:ascii="仿宋" w:eastAsia="仿宋" w:hAnsi="仿宋" w:cs="仿宋"/>
                <w:sz w:val="24"/>
                <w:szCs w:val="24"/>
              </w:rPr>
            </w:pPr>
            <w:r w:rsidRPr="007E7E51">
              <w:rPr>
                <w:rFonts w:ascii="仿宋" w:eastAsia="仿宋" w:hAnsi="仿宋" w:cs="宋体" w:hint="eastAsia"/>
                <w:bCs/>
                <w:sz w:val="24"/>
                <w:szCs w:val="24"/>
              </w:rPr>
              <w:t>商品服务支出</w:t>
            </w:r>
          </w:p>
        </w:tc>
        <w:tc>
          <w:tcPr>
            <w:tcW w:w="3874" w:type="dxa"/>
            <w:shd w:val="clear" w:color="auto" w:fill="FFFFFF"/>
            <w:tcMar>
              <w:left w:w="108" w:type="dxa"/>
              <w:right w:w="108" w:type="dxa"/>
            </w:tcMar>
          </w:tcPr>
          <w:p w:rsidR="009971E7" w:rsidRPr="007E7E51" w:rsidRDefault="005953C9" w:rsidP="006424E9">
            <w:pPr>
              <w:spacing w:after="0" w:line="440" w:lineRule="atLeast"/>
              <w:jc w:val="center"/>
              <w:rPr>
                <w:rFonts w:ascii="仿宋" w:eastAsia="仿宋" w:hAnsi="仿宋" w:cs="仿宋"/>
                <w:sz w:val="24"/>
                <w:szCs w:val="24"/>
              </w:rPr>
            </w:pPr>
            <w:r w:rsidRPr="007E7E51">
              <w:rPr>
                <w:rFonts w:ascii="仿宋" w:eastAsia="仿宋" w:hAnsi="仿宋" w:cs="仿宋"/>
                <w:sz w:val="24"/>
                <w:szCs w:val="24"/>
              </w:rPr>
              <w:t>988.21</w:t>
            </w:r>
          </w:p>
        </w:tc>
      </w:tr>
      <w:tr w:rsidR="0014544D" w:rsidRPr="007E7E51" w:rsidTr="00F761BC">
        <w:trPr>
          <w:trHeight w:val="533"/>
          <w:jc w:val="center"/>
        </w:trPr>
        <w:tc>
          <w:tcPr>
            <w:tcW w:w="1276" w:type="dxa"/>
            <w:shd w:val="clear" w:color="auto" w:fill="FFFFFF"/>
            <w:tcMar>
              <w:left w:w="108" w:type="dxa"/>
              <w:right w:w="108" w:type="dxa"/>
            </w:tcMar>
          </w:tcPr>
          <w:p w:rsidR="0014544D" w:rsidRPr="007E7E51" w:rsidRDefault="0014544D" w:rsidP="00D549B1">
            <w:pPr>
              <w:spacing w:after="0" w:line="440" w:lineRule="atLeast"/>
              <w:jc w:val="center"/>
              <w:rPr>
                <w:rFonts w:ascii="仿宋" w:eastAsia="仿宋" w:hAnsi="仿宋" w:cs="仿宋"/>
                <w:sz w:val="24"/>
                <w:szCs w:val="24"/>
              </w:rPr>
            </w:pPr>
            <w:r w:rsidRPr="007E7E51">
              <w:rPr>
                <w:rFonts w:ascii="仿宋" w:eastAsia="仿宋" w:hAnsi="仿宋" w:cs="仿宋" w:hint="eastAsia"/>
                <w:sz w:val="24"/>
                <w:szCs w:val="24"/>
              </w:rPr>
              <w:t>2</w:t>
            </w:r>
          </w:p>
        </w:tc>
        <w:tc>
          <w:tcPr>
            <w:tcW w:w="3597" w:type="dxa"/>
            <w:shd w:val="clear" w:color="auto" w:fill="FFFFFF"/>
          </w:tcPr>
          <w:p w:rsidR="0014544D" w:rsidRPr="007E7E51" w:rsidRDefault="0014544D" w:rsidP="003357D3">
            <w:pPr>
              <w:spacing w:after="0" w:line="440" w:lineRule="atLeast"/>
              <w:jc w:val="center"/>
              <w:rPr>
                <w:rFonts w:ascii="仿宋" w:eastAsia="仿宋" w:hAnsi="仿宋" w:cs="仿宋"/>
                <w:sz w:val="24"/>
                <w:szCs w:val="24"/>
              </w:rPr>
            </w:pPr>
            <w:r w:rsidRPr="007E7E51">
              <w:rPr>
                <w:rFonts w:ascii="仿宋" w:eastAsia="仿宋" w:hAnsi="仿宋" w:cs="宋体" w:hint="eastAsia"/>
                <w:bCs/>
                <w:sz w:val="24"/>
                <w:szCs w:val="24"/>
              </w:rPr>
              <w:t>其他资本性支出</w:t>
            </w:r>
          </w:p>
        </w:tc>
        <w:tc>
          <w:tcPr>
            <w:tcW w:w="3874" w:type="dxa"/>
            <w:shd w:val="clear" w:color="auto" w:fill="FFFFFF"/>
            <w:tcMar>
              <w:left w:w="108" w:type="dxa"/>
              <w:right w:w="108" w:type="dxa"/>
            </w:tcMar>
          </w:tcPr>
          <w:p w:rsidR="0014544D" w:rsidRPr="007E7E51" w:rsidRDefault="005953C9" w:rsidP="006424E9">
            <w:pPr>
              <w:spacing w:after="0" w:line="440" w:lineRule="atLeast"/>
              <w:jc w:val="center"/>
              <w:rPr>
                <w:rFonts w:ascii="仿宋" w:eastAsia="仿宋" w:hAnsi="仿宋" w:cs="仿宋"/>
                <w:sz w:val="24"/>
                <w:szCs w:val="24"/>
              </w:rPr>
            </w:pPr>
            <w:r w:rsidRPr="007E7E51">
              <w:rPr>
                <w:rFonts w:ascii="仿宋" w:eastAsia="仿宋" w:hAnsi="仿宋" w:cs="仿宋"/>
                <w:sz w:val="24"/>
                <w:szCs w:val="24"/>
              </w:rPr>
              <w:t>7.62</w:t>
            </w:r>
          </w:p>
        </w:tc>
      </w:tr>
      <w:tr w:rsidR="009971E7" w:rsidRPr="007E7E51" w:rsidTr="00F761BC">
        <w:trPr>
          <w:trHeight w:val="545"/>
          <w:jc w:val="center"/>
        </w:trPr>
        <w:tc>
          <w:tcPr>
            <w:tcW w:w="1276" w:type="dxa"/>
            <w:shd w:val="clear" w:color="auto" w:fill="FFFFFF"/>
            <w:tcMar>
              <w:left w:w="108" w:type="dxa"/>
              <w:right w:w="108" w:type="dxa"/>
            </w:tcMar>
          </w:tcPr>
          <w:p w:rsidR="009971E7" w:rsidRPr="007E7E51" w:rsidRDefault="0014544D" w:rsidP="00D549B1">
            <w:pPr>
              <w:spacing w:after="0" w:line="440" w:lineRule="atLeast"/>
              <w:jc w:val="center"/>
              <w:rPr>
                <w:rFonts w:ascii="仿宋" w:eastAsia="仿宋" w:hAnsi="仿宋" w:cs="仿宋"/>
                <w:b/>
                <w:sz w:val="24"/>
                <w:szCs w:val="24"/>
              </w:rPr>
            </w:pPr>
            <w:r w:rsidRPr="007E7E51">
              <w:rPr>
                <w:rFonts w:ascii="仿宋" w:eastAsia="仿宋" w:hAnsi="仿宋" w:cs="仿宋" w:hint="eastAsia"/>
                <w:b/>
                <w:sz w:val="24"/>
                <w:szCs w:val="24"/>
              </w:rPr>
              <w:t>3</w:t>
            </w:r>
          </w:p>
        </w:tc>
        <w:tc>
          <w:tcPr>
            <w:tcW w:w="3597" w:type="dxa"/>
            <w:shd w:val="clear" w:color="auto" w:fill="FFFFFF"/>
          </w:tcPr>
          <w:p w:rsidR="009971E7" w:rsidRPr="007E7E51" w:rsidRDefault="009971E7" w:rsidP="006424E9">
            <w:pPr>
              <w:spacing w:after="0" w:line="440" w:lineRule="atLeast"/>
              <w:jc w:val="center"/>
              <w:rPr>
                <w:rFonts w:ascii="仿宋" w:eastAsia="仿宋" w:hAnsi="仿宋" w:cs="仿宋"/>
                <w:b/>
                <w:sz w:val="24"/>
                <w:szCs w:val="24"/>
              </w:rPr>
            </w:pPr>
            <w:r w:rsidRPr="007E7E51">
              <w:rPr>
                <w:rFonts w:ascii="仿宋" w:eastAsia="仿宋" w:hAnsi="仿宋" w:cs="仿宋" w:hint="eastAsia"/>
                <w:b/>
                <w:sz w:val="24"/>
                <w:szCs w:val="24"/>
                <w:lang w:bidi="ar"/>
              </w:rPr>
              <w:t>合</w:t>
            </w:r>
            <w:r w:rsidRPr="007E7E51">
              <w:rPr>
                <w:rFonts w:ascii="Calibri" w:eastAsia="仿宋" w:hAnsi="Calibri" w:cs="Calibri"/>
                <w:b/>
                <w:sz w:val="24"/>
                <w:szCs w:val="24"/>
                <w:lang w:bidi="ar"/>
              </w:rPr>
              <w:t>    </w:t>
            </w:r>
            <w:r w:rsidRPr="007E7E51">
              <w:rPr>
                <w:rFonts w:ascii="仿宋" w:eastAsia="仿宋" w:hAnsi="仿宋" w:cs="仿宋" w:hint="eastAsia"/>
                <w:b/>
                <w:sz w:val="24"/>
                <w:szCs w:val="24"/>
                <w:lang w:bidi="ar"/>
              </w:rPr>
              <w:t>计</w:t>
            </w:r>
          </w:p>
        </w:tc>
        <w:tc>
          <w:tcPr>
            <w:tcW w:w="3874" w:type="dxa"/>
            <w:shd w:val="clear" w:color="auto" w:fill="FFFFFF"/>
            <w:tcMar>
              <w:left w:w="108" w:type="dxa"/>
              <w:right w:w="108" w:type="dxa"/>
            </w:tcMar>
          </w:tcPr>
          <w:p w:rsidR="009971E7" w:rsidRPr="007E7E51" w:rsidRDefault="005953C9" w:rsidP="006424E9">
            <w:pPr>
              <w:spacing w:after="0" w:line="440" w:lineRule="atLeast"/>
              <w:jc w:val="center"/>
              <w:rPr>
                <w:rFonts w:ascii="仿宋" w:eastAsia="仿宋" w:hAnsi="仿宋" w:cs="仿宋"/>
                <w:b/>
                <w:sz w:val="24"/>
                <w:szCs w:val="24"/>
              </w:rPr>
            </w:pPr>
            <w:r w:rsidRPr="007E7E51">
              <w:rPr>
                <w:rFonts w:ascii="仿宋" w:eastAsia="仿宋" w:hAnsi="仿宋" w:cs="仿宋"/>
                <w:b/>
                <w:sz w:val="24"/>
                <w:szCs w:val="24"/>
              </w:rPr>
              <w:t>995.83</w:t>
            </w:r>
          </w:p>
        </w:tc>
      </w:tr>
    </w:tbl>
    <w:p w:rsidR="00CD10BF" w:rsidRPr="007E7E51" w:rsidRDefault="00CD10BF" w:rsidP="00C94EF2">
      <w:pPr>
        <w:spacing w:beforeLines="50" w:before="183" w:after="0" w:line="580" w:lineRule="exact"/>
        <w:jc w:val="both"/>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t>1.2.</w:t>
      </w:r>
      <w:proofErr w:type="gramStart"/>
      <w:r w:rsidR="00DF07C4" w:rsidRPr="007E7E51">
        <w:rPr>
          <w:rFonts w:ascii="仿宋_GB2312" w:eastAsia="仿宋_GB2312" w:hAnsi="黑体" w:cs="宋体"/>
          <w:b/>
          <w:sz w:val="32"/>
          <w:szCs w:val="32"/>
        </w:rPr>
        <w:t>4</w:t>
      </w:r>
      <w:proofErr w:type="gramEnd"/>
      <w:r w:rsidR="002B2332" w:rsidRPr="007E7E51">
        <w:rPr>
          <w:rFonts w:ascii="仿宋_GB2312" w:eastAsia="仿宋_GB2312" w:hAnsi="黑体" w:cs="宋体" w:hint="eastAsia"/>
          <w:b/>
          <w:sz w:val="32"/>
          <w:szCs w:val="32"/>
        </w:rPr>
        <w:t>年度结余情况</w:t>
      </w:r>
    </w:p>
    <w:p w:rsidR="00884B0E" w:rsidRPr="007E7E51" w:rsidRDefault="00CD10BF" w:rsidP="00A7298D">
      <w:pPr>
        <w:spacing w:after="0" w:line="580" w:lineRule="exact"/>
        <w:ind w:firstLine="620"/>
        <w:jc w:val="both"/>
        <w:rPr>
          <w:rFonts w:ascii="仿宋" w:eastAsia="仿宋" w:hAnsi="仿宋" w:cs="宋体"/>
          <w:bCs/>
          <w:sz w:val="30"/>
          <w:szCs w:val="30"/>
        </w:rPr>
      </w:pPr>
      <w:r w:rsidRPr="007E7E51">
        <w:rPr>
          <w:rFonts w:ascii="仿宋" w:eastAsia="仿宋" w:hAnsi="仿宋" w:cs="宋体" w:hint="eastAsia"/>
          <w:bCs/>
          <w:sz w:val="30"/>
          <w:szCs w:val="30"/>
        </w:rPr>
        <w:t xml:space="preserve"> </w:t>
      </w:r>
      <w:r w:rsidRPr="007E7E51">
        <w:rPr>
          <w:rFonts w:ascii="仿宋" w:eastAsia="仿宋" w:hAnsi="仿宋" w:cs="宋体"/>
          <w:bCs/>
          <w:sz w:val="30"/>
          <w:szCs w:val="30"/>
        </w:rPr>
        <w:t>本单位本年可用</w:t>
      </w:r>
      <w:r w:rsidR="00EC3438" w:rsidRPr="007E7E51">
        <w:rPr>
          <w:rFonts w:ascii="仿宋" w:eastAsia="仿宋" w:hAnsi="仿宋" w:cs="宋体" w:hint="eastAsia"/>
          <w:bCs/>
          <w:sz w:val="30"/>
          <w:szCs w:val="30"/>
        </w:rPr>
        <w:t>收入为</w:t>
      </w:r>
      <w:r w:rsidR="00DF07C4" w:rsidRPr="007E7E51">
        <w:rPr>
          <w:rFonts w:ascii="仿宋" w:eastAsia="仿宋" w:hAnsi="仿宋" w:cs="宋体"/>
          <w:bCs/>
          <w:sz w:val="30"/>
          <w:szCs w:val="30"/>
        </w:rPr>
        <w:t>2763.7</w:t>
      </w:r>
      <w:r w:rsidR="00E158D7" w:rsidRPr="007E7E51">
        <w:rPr>
          <w:rFonts w:ascii="仿宋" w:eastAsia="仿宋" w:hAnsi="仿宋" w:cs="宋体"/>
          <w:bCs/>
          <w:sz w:val="30"/>
          <w:szCs w:val="30"/>
        </w:rPr>
        <w:t>3</w:t>
      </w:r>
      <w:r w:rsidR="00EC3438" w:rsidRPr="007E7E51">
        <w:rPr>
          <w:rFonts w:ascii="仿宋" w:eastAsia="仿宋" w:hAnsi="仿宋" w:cs="宋体" w:hint="eastAsia"/>
          <w:bCs/>
          <w:sz w:val="30"/>
          <w:szCs w:val="30"/>
        </w:rPr>
        <w:t>万元</w:t>
      </w:r>
      <w:r w:rsidR="00977F61" w:rsidRPr="007E7E51">
        <w:rPr>
          <w:rFonts w:ascii="仿宋" w:eastAsia="仿宋" w:hAnsi="仿宋" w:cs="宋体" w:hint="eastAsia"/>
          <w:bCs/>
          <w:sz w:val="30"/>
          <w:szCs w:val="30"/>
        </w:rPr>
        <w:t>（</w:t>
      </w:r>
      <w:r w:rsidR="00977F61" w:rsidRPr="007E7E51">
        <w:rPr>
          <w:rFonts w:ascii="仿宋" w:eastAsia="仿宋" w:hAnsi="仿宋" w:cs="宋体"/>
          <w:bCs/>
          <w:sz w:val="30"/>
          <w:szCs w:val="30"/>
        </w:rPr>
        <w:t>包括年初预算</w:t>
      </w:r>
      <w:r w:rsidR="00DF07C4" w:rsidRPr="007E7E51">
        <w:rPr>
          <w:rFonts w:ascii="仿宋" w:eastAsia="仿宋" w:hAnsi="仿宋" w:cs="宋体"/>
          <w:bCs/>
          <w:sz w:val="30"/>
          <w:szCs w:val="30"/>
        </w:rPr>
        <w:t>1242.72</w:t>
      </w:r>
      <w:r w:rsidR="00977F61" w:rsidRPr="007E7E51">
        <w:rPr>
          <w:rFonts w:ascii="仿宋" w:eastAsia="仿宋" w:hAnsi="仿宋" w:cs="宋体" w:hint="eastAsia"/>
          <w:bCs/>
          <w:sz w:val="30"/>
          <w:szCs w:val="30"/>
        </w:rPr>
        <w:t>万元</w:t>
      </w:r>
      <w:r w:rsidR="00977F61" w:rsidRPr="007E7E51">
        <w:rPr>
          <w:rFonts w:ascii="仿宋" w:eastAsia="仿宋" w:hAnsi="仿宋" w:cs="宋体"/>
          <w:bCs/>
          <w:sz w:val="30"/>
          <w:szCs w:val="30"/>
        </w:rPr>
        <w:t>、本年预算追加</w:t>
      </w:r>
      <w:r w:rsidR="00DF07C4" w:rsidRPr="007E7E51">
        <w:rPr>
          <w:rFonts w:ascii="仿宋" w:eastAsia="仿宋" w:hAnsi="仿宋" w:cs="宋体"/>
          <w:bCs/>
          <w:sz w:val="30"/>
          <w:szCs w:val="30"/>
        </w:rPr>
        <w:t>1208.9</w:t>
      </w:r>
      <w:r w:rsidR="00E158D7" w:rsidRPr="007E7E51">
        <w:rPr>
          <w:rFonts w:ascii="仿宋" w:eastAsia="仿宋" w:hAnsi="仿宋" w:cs="宋体"/>
          <w:bCs/>
          <w:sz w:val="30"/>
          <w:szCs w:val="30"/>
        </w:rPr>
        <w:t>6</w:t>
      </w:r>
      <w:r w:rsidR="00977F61" w:rsidRPr="007E7E51">
        <w:rPr>
          <w:rFonts w:ascii="仿宋" w:eastAsia="仿宋" w:hAnsi="仿宋" w:cs="宋体" w:hint="eastAsia"/>
          <w:bCs/>
          <w:sz w:val="30"/>
          <w:szCs w:val="30"/>
        </w:rPr>
        <w:t>万元</w:t>
      </w:r>
      <w:r w:rsidR="00977F61" w:rsidRPr="007E7E51">
        <w:rPr>
          <w:rFonts w:ascii="仿宋" w:eastAsia="仿宋" w:hAnsi="仿宋" w:cs="宋体"/>
          <w:bCs/>
          <w:sz w:val="30"/>
          <w:szCs w:val="30"/>
        </w:rPr>
        <w:t>，</w:t>
      </w:r>
      <w:r w:rsidR="00EC285B" w:rsidRPr="007E7E51">
        <w:rPr>
          <w:rFonts w:ascii="仿宋" w:eastAsia="仿宋" w:hAnsi="仿宋" w:cs="宋体" w:hint="eastAsia"/>
          <w:bCs/>
          <w:sz w:val="30"/>
          <w:szCs w:val="30"/>
        </w:rPr>
        <w:t>其他收入102.22万元，</w:t>
      </w:r>
      <w:r w:rsidR="00977F61" w:rsidRPr="007E7E51">
        <w:rPr>
          <w:rFonts w:ascii="仿宋" w:eastAsia="仿宋" w:hAnsi="仿宋" w:cs="宋体"/>
          <w:bCs/>
          <w:sz w:val="30"/>
          <w:szCs w:val="30"/>
        </w:rPr>
        <w:t>上年结转和结余</w:t>
      </w:r>
      <w:r w:rsidR="00DF07C4" w:rsidRPr="007E7E51">
        <w:rPr>
          <w:rFonts w:ascii="仿宋" w:eastAsia="仿宋" w:hAnsi="仿宋" w:cs="宋体"/>
          <w:bCs/>
          <w:sz w:val="30"/>
          <w:szCs w:val="30"/>
        </w:rPr>
        <w:t>209.83</w:t>
      </w:r>
      <w:r w:rsidR="00977F61" w:rsidRPr="007E7E51">
        <w:rPr>
          <w:rFonts w:ascii="仿宋" w:eastAsia="仿宋" w:hAnsi="仿宋" w:cs="宋体" w:hint="eastAsia"/>
          <w:bCs/>
          <w:sz w:val="30"/>
          <w:szCs w:val="30"/>
        </w:rPr>
        <w:t>万元）</w:t>
      </w:r>
      <w:r w:rsidRPr="007E7E51">
        <w:rPr>
          <w:rFonts w:ascii="仿宋" w:eastAsia="仿宋" w:hAnsi="仿宋" w:cs="宋体"/>
          <w:bCs/>
          <w:sz w:val="30"/>
          <w:szCs w:val="30"/>
        </w:rPr>
        <w:t>。本年支出</w:t>
      </w:r>
      <w:r w:rsidR="00E158D7" w:rsidRPr="007E7E51">
        <w:rPr>
          <w:rFonts w:ascii="仿宋" w:eastAsia="仿宋" w:hAnsi="仿宋" w:cs="宋体"/>
          <w:bCs/>
          <w:sz w:val="30"/>
          <w:szCs w:val="30"/>
        </w:rPr>
        <w:t>2347.39</w:t>
      </w:r>
      <w:r w:rsidR="003F03DC" w:rsidRPr="007E7E51">
        <w:rPr>
          <w:rFonts w:ascii="仿宋" w:eastAsia="仿宋" w:hAnsi="仿宋" w:cs="宋体" w:hint="eastAsia"/>
          <w:bCs/>
          <w:sz w:val="30"/>
          <w:szCs w:val="30"/>
        </w:rPr>
        <w:t>万元</w:t>
      </w:r>
      <w:r w:rsidRPr="007E7E51">
        <w:rPr>
          <w:rFonts w:ascii="仿宋" w:eastAsia="仿宋" w:hAnsi="仿宋" w:cs="宋体"/>
          <w:bCs/>
          <w:sz w:val="30"/>
          <w:szCs w:val="30"/>
        </w:rPr>
        <w:t>，期末结余</w:t>
      </w:r>
      <w:r w:rsidR="00E158D7" w:rsidRPr="007E7E51">
        <w:rPr>
          <w:rFonts w:ascii="仿宋" w:eastAsia="仿宋" w:hAnsi="仿宋" w:cs="宋体"/>
          <w:bCs/>
          <w:sz w:val="30"/>
          <w:szCs w:val="30"/>
        </w:rPr>
        <w:t>416.34</w:t>
      </w:r>
      <w:r w:rsidR="003F03DC" w:rsidRPr="007E7E51">
        <w:rPr>
          <w:rFonts w:ascii="仿宋" w:eastAsia="仿宋" w:hAnsi="仿宋" w:cs="宋体" w:hint="eastAsia"/>
          <w:bCs/>
          <w:sz w:val="30"/>
          <w:szCs w:val="30"/>
        </w:rPr>
        <w:t>万元</w:t>
      </w:r>
      <w:r w:rsidRPr="007E7E51">
        <w:rPr>
          <w:rFonts w:ascii="仿宋" w:eastAsia="仿宋" w:hAnsi="仿宋" w:cs="宋体"/>
          <w:bCs/>
          <w:sz w:val="30"/>
          <w:szCs w:val="30"/>
        </w:rPr>
        <w:t>。</w:t>
      </w:r>
    </w:p>
    <w:p w:rsidR="008B0802" w:rsidRPr="007E7E51" w:rsidRDefault="00CD10BF" w:rsidP="008B0802">
      <w:pPr>
        <w:spacing w:beforeLines="50" w:before="183" w:after="0" w:line="580" w:lineRule="exact"/>
        <w:jc w:val="both"/>
        <w:outlineLvl w:val="0"/>
        <w:rPr>
          <w:rFonts w:ascii="仿宋_GB2312" w:eastAsia="仿宋_GB2312" w:hAnsi="黑体" w:cs="宋体"/>
          <w:b/>
          <w:sz w:val="32"/>
          <w:szCs w:val="32"/>
        </w:rPr>
      </w:pPr>
      <w:bookmarkStart w:id="11" w:name="_Toc16998"/>
      <w:r w:rsidRPr="007E7E51">
        <w:rPr>
          <w:rFonts w:ascii="仿宋_GB2312" w:eastAsia="仿宋_GB2312" w:hAnsi="黑体" w:cs="宋体" w:hint="eastAsia"/>
          <w:b/>
          <w:sz w:val="32"/>
          <w:szCs w:val="32"/>
        </w:rPr>
        <w:t>1.2.</w:t>
      </w:r>
      <w:r w:rsidR="00C25BD5" w:rsidRPr="007E7E51">
        <w:rPr>
          <w:rFonts w:ascii="仿宋_GB2312" w:eastAsia="仿宋_GB2312" w:hAnsi="黑体" w:cs="宋体" w:hint="eastAsia"/>
          <w:b/>
          <w:sz w:val="32"/>
          <w:szCs w:val="32"/>
        </w:rPr>
        <w:t>4</w:t>
      </w:r>
      <w:r w:rsidRPr="007E7E51">
        <w:rPr>
          <w:rFonts w:ascii="仿宋_GB2312" w:eastAsia="仿宋_GB2312" w:hAnsi="黑体" w:cs="宋体" w:hint="eastAsia"/>
          <w:b/>
          <w:sz w:val="32"/>
          <w:szCs w:val="32"/>
        </w:rPr>
        <w:t>“三公经费</w:t>
      </w:r>
      <w:r w:rsidR="00792AEA" w:rsidRPr="007E7E51">
        <w:rPr>
          <w:rFonts w:ascii="仿宋_GB2312" w:eastAsia="仿宋_GB2312" w:hAnsi="黑体" w:cs="宋体" w:hint="eastAsia"/>
          <w:b/>
          <w:sz w:val="32"/>
          <w:szCs w:val="32"/>
        </w:rPr>
        <w:t>”</w:t>
      </w:r>
      <w:r w:rsidRPr="007E7E51">
        <w:rPr>
          <w:rFonts w:ascii="仿宋_GB2312" w:eastAsia="仿宋_GB2312" w:hAnsi="黑体" w:cs="宋体" w:hint="eastAsia"/>
          <w:b/>
          <w:sz w:val="32"/>
          <w:szCs w:val="32"/>
        </w:rPr>
        <w:t>情况</w:t>
      </w:r>
      <w:bookmarkEnd w:id="11"/>
    </w:p>
    <w:p w:rsidR="00CD10BF" w:rsidRPr="007E7E51" w:rsidRDefault="00ED6FC2" w:rsidP="00633E33">
      <w:pPr>
        <w:spacing w:afterLines="100" w:after="367" w:line="580" w:lineRule="exact"/>
        <w:ind w:firstLine="646"/>
        <w:jc w:val="both"/>
        <w:rPr>
          <w:rFonts w:ascii="仿宋" w:eastAsia="仿宋" w:hAnsi="仿宋" w:cs="宋体"/>
          <w:bCs/>
          <w:sz w:val="30"/>
          <w:szCs w:val="30"/>
        </w:rPr>
      </w:pPr>
      <w:r w:rsidRPr="007E7E51">
        <w:rPr>
          <w:rFonts w:ascii="仿宋" w:eastAsia="仿宋" w:hAnsi="仿宋" w:cs="宋体" w:hint="eastAsia"/>
          <w:bCs/>
          <w:sz w:val="30"/>
          <w:szCs w:val="30"/>
        </w:rPr>
        <w:lastRenderedPageBreak/>
        <w:t>“三公经费”</w:t>
      </w:r>
      <w:r w:rsidR="00CD10BF" w:rsidRPr="007E7E51">
        <w:rPr>
          <w:rFonts w:ascii="仿宋" w:eastAsia="仿宋" w:hAnsi="仿宋" w:cs="宋体" w:hint="eastAsia"/>
          <w:bCs/>
          <w:sz w:val="30"/>
          <w:szCs w:val="30"/>
        </w:rPr>
        <w:t>的使用和管理严格规范，接待费支出完全按照省市关于公务接待的有关文件执行，公车出行需有派车单</w:t>
      </w:r>
      <w:r w:rsidR="00416D77" w:rsidRPr="007E7E51">
        <w:rPr>
          <w:rFonts w:ascii="仿宋" w:eastAsia="仿宋" w:hAnsi="仿宋" w:cs="宋体" w:hint="eastAsia"/>
          <w:bCs/>
          <w:sz w:val="30"/>
          <w:szCs w:val="30"/>
        </w:rPr>
        <w:t>。</w:t>
      </w:r>
      <w:r w:rsidR="0001659C" w:rsidRPr="007E7E51">
        <w:rPr>
          <w:rFonts w:ascii="仿宋" w:eastAsia="仿宋" w:hAnsi="仿宋" w:cs="宋体" w:hint="eastAsia"/>
          <w:bCs/>
          <w:sz w:val="30"/>
          <w:szCs w:val="30"/>
        </w:rPr>
        <w:t>本年“三公经费</w:t>
      </w:r>
      <w:r w:rsidRPr="007E7E51">
        <w:rPr>
          <w:rFonts w:ascii="仿宋" w:eastAsia="仿宋" w:hAnsi="仿宋" w:cs="宋体" w:hint="eastAsia"/>
          <w:bCs/>
          <w:sz w:val="30"/>
          <w:szCs w:val="30"/>
        </w:rPr>
        <w:t>”</w:t>
      </w:r>
      <w:r w:rsidR="0001659C" w:rsidRPr="007E7E51">
        <w:rPr>
          <w:rFonts w:ascii="仿宋" w:eastAsia="仿宋" w:hAnsi="仿宋" w:cs="宋体" w:hint="eastAsia"/>
          <w:bCs/>
          <w:sz w:val="30"/>
          <w:szCs w:val="30"/>
        </w:rPr>
        <w:t>支出总计</w:t>
      </w:r>
      <w:r w:rsidR="00B06769" w:rsidRPr="007E7E51">
        <w:rPr>
          <w:rFonts w:ascii="仿宋" w:eastAsia="仿宋" w:hAnsi="仿宋" w:cs="宋体"/>
          <w:bCs/>
          <w:sz w:val="30"/>
          <w:szCs w:val="30"/>
        </w:rPr>
        <w:t>161.40</w:t>
      </w:r>
      <w:r w:rsidR="00EB1E32" w:rsidRPr="007E7E51">
        <w:rPr>
          <w:rFonts w:ascii="仿宋" w:eastAsia="仿宋" w:hAnsi="仿宋" w:cs="宋体" w:hint="eastAsia"/>
          <w:bCs/>
          <w:sz w:val="30"/>
          <w:szCs w:val="30"/>
        </w:rPr>
        <w:t>万</w:t>
      </w:r>
      <w:r w:rsidR="0001659C" w:rsidRPr="007E7E51">
        <w:rPr>
          <w:rFonts w:ascii="仿宋" w:eastAsia="仿宋" w:hAnsi="仿宋" w:cs="宋体" w:hint="eastAsia"/>
          <w:bCs/>
          <w:sz w:val="30"/>
          <w:szCs w:val="30"/>
        </w:rPr>
        <w:t>元，较年初预算</w:t>
      </w:r>
      <w:r w:rsidR="006E28C4" w:rsidRPr="007E7E51">
        <w:rPr>
          <w:rFonts w:ascii="仿宋" w:eastAsia="仿宋" w:hAnsi="仿宋" w:cs="宋体"/>
          <w:bCs/>
          <w:sz w:val="30"/>
          <w:szCs w:val="30"/>
        </w:rPr>
        <w:t>162.71</w:t>
      </w:r>
      <w:r w:rsidR="00EB1E32" w:rsidRPr="007E7E51">
        <w:rPr>
          <w:rFonts w:ascii="仿宋" w:eastAsia="仿宋" w:hAnsi="仿宋" w:cs="宋体" w:hint="eastAsia"/>
          <w:bCs/>
          <w:sz w:val="30"/>
          <w:szCs w:val="30"/>
        </w:rPr>
        <w:t>万</w:t>
      </w:r>
      <w:r w:rsidR="0001659C" w:rsidRPr="007E7E51">
        <w:rPr>
          <w:rFonts w:ascii="仿宋" w:eastAsia="仿宋" w:hAnsi="仿宋" w:cs="宋体" w:hint="eastAsia"/>
          <w:bCs/>
          <w:sz w:val="30"/>
          <w:szCs w:val="30"/>
        </w:rPr>
        <w:t>元减少</w:t>
      </w:r>
      <w:r w:rsidR="006E28C4" w:rsidRPr="007E7E51">
        <w:rPr>
          <w:rFonts w:ascii="仿宋" w:eastAsia="仿宋" w:hAnsi="仿宋" w:cs="宋体"/>
          <w:bCs/>
          <w:sz w:val="30"/>
          <w:szCs w:val="30"/>
        </w:rPr>
        <w:t>1.31</w:t>
      </w:r>
      <w:r w:rsidR="00EB1E32" w:rsidRPr="007E7E51">
        <w:rPr>
          <w:rFonts w:ascii="仿宋" w:eastAsia="仿宋" w:hAnsi="仿宋" w:cs="宋体" w:hint="eastAsia"/>
          <w:bCs/>
          <w:sz w:val="30"/>
          <w:szCs w:val="30"/>
        </w:rPr>
        <w:t>万</w:t>
      </w:r>
      <w:r w:rsidR="007E3EDE" w:rsidRPr="007E7E51">
        <w:rPr>
          <w:rFonts w:ascii="仿宋" w:eastAsia="仿宋" w:hAnsi="仿宋" w:cs="宋体" w:hint="eastAsia"/>
          <w:bCs/>
          <w:sz w:val="30"/>
          <w:szCs w:val="30"/>
        </w:rPr>
        <w:t>元，执行年初预算的</w:t>
      </w:r>
      <w:r w:rsidR="006E28C4" w:rsidRPr="007E7E51">
        <w:rPr>
          <w:rFonts w:ascii="仿宋" w:eastAsia="仿宋" w:hAnsi="仿宋" w:cs="宋体"/>
          <w:bCs/>
          <w:sz w:val="30"/>
          <w:szCs w:val="30"/>
        </w:rPr>
        <w:t>99.19</w:t>
      </w:r>
      <w:r w:rsidR="007E3EDE" w:rsidRPr="007E7E51">
        <w:rPr>
          <w:rFonts w:ascii="仿宋" w:eastAsia="仿宋" w:hAnsi="仿宋" w:cs="宋体" w:hint="eastAsia"/>
          <w:bCs/>
          <w:sz w:val="30"/>
          <w:szCs w:val="30"/>
        </w:rPr>
        <w:t>%，</w:t>
      </w:r>
      <w:r w:rsidR="00CD10BF" w:rsidRPr="007E7E51">
        <w:rPr>
          <w:rFonts w:ascii="仿宋" w:eastAsia="仿宋" w:hAnsi="仿宋" w:cs="宋体" w:hint="eastAsia"/>
          <w:bCs/>
          <w:sz w:val="30"/>
          <w:szCs w:val="30"/>
        </w:rPr>
        <w:t>其中公务接待费</w:t>
      </w:r>
      <w:r w:rsidR="006E28C4" w:rsidRPr="007E7E51">
        <w:rPr>
          <w:rFonts w:ascii="仿宋" w:eastAsia="仿宋" w:hAnsi="仿宋" w:cs="宋体"/>
          <w:bCs/>
          <w:sz w:val="30"/>
          <w:szCs w:val="30"/>
        </w:rPr>
        <w:t>88.17</w:t>
      </w:r>
      <w:r w:rsidR="00EB1E32" w:rsidRPr="007E7E51">
        <w:rPr>
          <w:rFonts w:ascii="仿宋" w:eastAsia="仿宋" w:hAnsi="仿宋" w:cs="宋体" w:hint="eastAsia"/>
          <w:bCs/>
          <w:sz w:val="30"/>
          <w:szCs w:val="30"/>
        </w:rPr>
        <w:t>万</w:t>
      </w:r>
      <w:r w:rsidR="00CD10BF" w:rsidRPr="007E7E51">
        <w:rPr>
          <w:rFonts w:ascii="仿宋" w:eastAsia="仿宋" w:hAnsi="仿宋" w:cs="宋体" w:hint="eastAsia"/>
          <w:bCs/>
          <w:sz w:val="30"/>
          <w:szCs w:val="30"/>
        </w:rPr>
        <w:t>元、因公出国（境）费</w:t>
      </w:r>
      <w:r w:rsidR="003042E4" w:rsidRPr="007E7E51">
        <w:rPr>
          <w:rFonts w:ascii="仿宋" w:eastAsia="仿宋" w:hAnsi="仿宋" w:cs="宋体" w:hint="eastAsia"/>
          <w:bCs/>
          <w:sz w:val="30"/>
          <w:szCs w:val="30"/>
        </w:rPr>
        <w:t>18.23</w:t>
      </w:r>
      <w:r w:rsidR="00CD10BF" w:rsidRPr="007E7E51">
        <w:rPr>
          <w:rFonts w:ascii="仿宋" w:eastAsia="仿宋" w:hAnsi="仿宋" w:cs="宋体" w:hint="eastAsia"/>
          <w:bCs/>
          <w:sz w:val="30"/>
          <w:szCs w:val="30"/>
        </w:rPr>
        <w:t>元、公务用车运行维护费</w:t>
      </w:r>
      <w:r w:rsidR="006E28C4" w:rsidRPr="007E7E51">
        <w:rPr>
          <w:rFonts w:ascii="仿宋" w:eastAsia="仿宋" w:hAnsi="仿宋" w:cs="宋体"/>
          <w:bCs/>
          <w:sz w:val="30"/>
          <w:szCs w:val="30"/>
        </w:rPr>
        <w:t>55.00</w:t>
      </w:r>
      <w:r w:rsidR="00EB1E32" w:rsidRPr="007E7E51">
        <w:rPr>
          <w:rFonts w:ascii="仿宋" w:eastAsia="仿宋" w:hAnsi="仿宋" w:cs="宋体" w:hint="eastAsia"/>
          <w:bCs/>
          <w:sz w:val="30"/>
          <w:szCs w:val="30"/>
        </w:rPr>
        <w:t>万</w:t>
      </w:r>
      <w:r w:rsidR="00CD10BF" w:rsidRPr="007E7E51">
        <w:rPr>
          <w:rFonts w:ascii="仿宋" w:eastAsia="仿宋" w:hAnsi="仿宋" w:cs="宋体" w:hint="eastAsia"/>
          <w:bCs/>
          <w:sz w:val="30"/>
          <w:szCs w:val="30"/>
        </w:rPr>
        <w:t>元。</w:t>
      </w:r>
      <w:r w:rsidR="007E3EDE" w:rsidRPr="007E7E51">
        <w:rPr>
          <w:rFonts w:ascii="仿宋" w:eastAsia="仿宋" w:hAnsi="仿宋" w:cs="宋体" w:hint="eastAsia"/>
          <w:bCs/>
          <w:sz w:val="30"/>
          <w:szCs w:val="30"/>
        </w:rPr>
        <w:t>2017</w:t>
      </w:r>
      <w:r w:rsidR="0001659C" w:rsidRPr="007E7E51">
        <w:rPr>
          <w:rFonts w:ascii="仿宋" w:eastAsia="仿宋" w:hAnsi="仿宋" w:cs="宋体" w:hint="eastAsia"/>
          <w:bCs/>
          <w:sz w:val="30"/>
          <w:szCs w:val="30"/>
        </w:rPr>
        <w:t>年</w:t>
      </w:r>
      <w:r w:rsidR="003249C6" w:rsidRPr="007E7E51">
        <w:rPr>
          <w:rFonts w:ascii="仿宋" w:eastAsia="仿宋" w:hAnsi="仿宋" w:cs="宋体" w:hint="eastAsia"/>
          <w:bCs/>
          <w:sz w:val="30"/>
          <w:szCs w:val="30"/>
        </w:rPr>
        <w:t>实际</w:t>
      </w:r>
      <w:r w:rsidR="00CD10BF" w:rsidRPr="007E7E51">
        <w:rPr>
          <w:rFonts w:ascii="仿宋" w:eastAsia="仿宋" w:hAnsi="仿宋" w:cs="宋体" w:hint="eastAsia"/>
          <w:bCs/>
          <w:sz w:val="30"/>
          <w:szCs w:val="30"/>
        </w:rPr>
        <w:t>“三公经费”</w:t>
      </w:r>
      <w:r w:rsidR="006E28C4" w:rsidRPr="007E7E51">
        <w:rPr>
          <w:rFonts w:ascii="仿宋" w:eastAsia="仿宋" w:hAnsi="仿宋" w:cs="宋体"/>
          <w:bCs/>
          <w:sz w:val="30"/>
          <w:szCs w:val="30"/>
        </w:rPr>
        <w:t>161.40</w:t>
      </w:r>
      <w:r w:rsidR="00EB1E32" w:rsidRPr="007E7E51">
        <w:rPr>
          <w:rFonts w:ascii="仿宋" w:eastAsia="仿宋" w:hAnsi="仿宋" w:cs="宋体" w:hint="eastAsia"/>
          <w:bCs/>
          <w:sz w:val="30"/>
          <w:szCs w:val="30"/>
        </w:rPr>
        <w:t>万</w:t>
      </w:r>
      <w:r w:rsidR="003249C6" w:rsidRPr="007E7E51">
        <w:rPr>
          <w:rFonts w:ascii="仿宋" w:eastAsia="仿宋" w:hAnsi="仿宋" w:cs="宋体" w:hint="eastAsia"/>
          <w:bCs/>
          <w:sz w:val="30"/>
          <w:szCs w:val="30"/>
        </w:rPr>
        <w:t>元，</w:t>
      </w:r>
      <w:r w:rsidR="00CD10BF" w:rsidRPr="007E7E51">
        <w:rPr>
          <w:rFonts w:ascii="仿宋" w:eastAsia="仿宋" w:hAnsi="仿宋" w:cs="宋体" w:hint="eastAsia"/>
          <w:bCs/>
          <w:sz w:val="30"/>
          <w:szCs w:val="30"/>
        </w:rPr>
        <w:t>总体较201</w:t>
      </w:r>
      <w:r w:rsidR="000C5105" w:rsidRPr="007E7E51">
        <w:rPr>
          <w:rFonts w:ascii="仿宋" w:eastAsia="仿宋" w:hAnsi="仿宋" w:cs="宋体" w:hint="eastAsia"/>
          <w:bCs/>
          <w:sz w:val="30"/>
          <w:szCs w:val="30"/>
        </w:rPr>
        <w:t>６</w:t>
      </w:r>
      <w:r w:rsidR="00CD10BF" w:rsidRPr="007E7E51">
        <w:rPr>
          <w:rFonts w:ascii="仿宋" w:eastAsia="仿宋" w:hAnsi="仿宋" w:cs="宋体" w:hint="eastAsia"/>
          <w:bCs/>
          <w:sz w:val="30"/>
          <w:szCs w:val="30"/>
        </w:rPr>
        <w:t>年</w:t>
      </w:r>
      <w:r w:rsidR="003249C6" w:rsidRPr="007E7E51">
        <w:rPr>
          <w:rFonts w:ascii="仿宋" w:eastAsia="仿宋" w:hAnsi="仿宋" w:cs="宋体" w:hint="eastAsia"/>
          <w:bCs/>
          <w:sz w:val="30"/>
          <w:szCs w:val="30"/>
        </w:rPr>
        <w:t>实际</w:t>
      </w:r>
      <w:bookmarkStart w:id="12" w:name="_Hlk517202973"/>
      <w:r w:rsidR="003249C6" w:rsidRPr="007E7E51">
        <w:rPr>
          <w:rFonts w:ascii="仿宋" w:eastAsia="仿宋" w:hAnsi="仿宋" w:cs="宋体" w:hint="eastAsia"/>
          <w:bCs/>
          <w:sz w:val="30"/>
          <w:szCs w:val="30"/>
        </w:rPr>
        <w:t>“三公经费”</w:t>
      </w:r>
      <w:bookmarkEnd w:id="12"/>
      <w:r w:rsidR="002242F3" w:rsidRPr="007E7E51">
        <w:rPr>
          <w:rFonts w:ascii="仿宋" w:eastAsia="仿宋" w:hAnsi="仿宋" w:cs="宋体"/>
          <w:bCs/>
          <w:sz w:val="30"/>
          <w:szCs w:val="30"/>
        </w:rPr>
        <w:t>234.26</w:t>
      </w:r>
      <w:r w:rsidR="0049428B" w:rsidRPr="007E7E51">
        <w:rPr>
          <w:rFonts w:ascii="仿宋" w:eastAsia="仿宋" w:hAnsi="仿宋" w:cs="宋体" w:hint="eastAsia"/>
          <w:bCs/>
          <w:sz w:val="30"/>
          <w:szCs w:val="30"/>
        </w:rPr>
        <w:t>万</w:t>
      </w:r>
      <w:r w:rsidR="003249C6" w:rsidRPr="007E7E51">
        <w:rPr>
          <w:rFonts w:ascii="仿宋" w:eastAsia="仿宋" w:hAnsi="仿宋" w:cs="宋体" w:hint="eastAsia"/>
          <w:bCs/>
          <w:sz w:val="30"/>
          <w:szCs w:val="30"/>
        </w:rPr>
        <w:t>元</w:t>
      </w:r>
      <w:r w:rsidR="00CD10BF" w:rsidRPr="007E7E51">
        <w:rPr>
          <w:rFonts w:ascii="仿宋" w:eastAsia="仿宋" w:hAnsi="仿宋" w:cs="宋体" w:hint="eastAsia"/>
          <w:bCs/>
          <w:sz w:val="30"/>
          <w:szCs w:val="30"/>
        </w:rPr>
        <w:t>减少了</w:t>
      </w:r>
      <w:r w:rsidR="002242F3" w:rsidRPr="007E7E51">
        <w:rPr>
          <w:rFonts w:ascii="仿宋" w:eastAsia="仿宋" w:hAnsi="仿宋" w:cs="宋体"/>
          <w:bCs/>
          <w:sz w:val="30"/>
          <w:szCs w:val="30"/>
        </w:rPr>
        <w:t>72.86</w:t>
      </w:r>
      <w:r w:rsidR="0049428B" w:rsidRPr="007E7E51">
        <w:rPr>
          <w:rFonts w:ascii="仿宋" w:eastAsia="仿宋" w:hAnsi="仿宋" w:cs="宋体" w:hint="eastAsia"/>
          <w:bCs/>
          <w:sz w:val="30"/>
          <w:szCs w:val="30"/>
        </w:rPr>
        <w:t>万</w:t>
      </w:r>
      <w:r w:rsidR="00CD10BF" w:rsidRPr="007E7E51">
        <w:rPr>
          <w:rFonts w:ascii="仿宋" w:eastAsia="仿宋" w:hAnsi="仿宋" w:cs="宋体" w:hint="eastAsia"/>
          <w:bCs/>
          <w:sz w:val="30"/>
          <w:szCs w:val="30"/>
        </w:rPr>
        <w:t>元，降幅为</w:t>
      </w:r>
      <w:r w:rsidR="006E28C4" w:rsidRPr="007E7E51">
        <w:rPr>
          <w:rFonts w:ascii="仿宋" w:eastAsia="仿宋" w:hAnsi="仿宋" w:cs="宋体"/>
          <w:bCs/>
          <w:sz w:val="30"/>
          <w:szCs w:val="30"/>
        </w:rPr>
        <w:t>3</w:t>
      </w:r>
      <w:r w:rsidR="002242F3" w:rsidRPr="007E7E51">
        <w:rPr>
          <w:rFonts w:ascii="仿宋" w:eastAsia="仿宋" w:hAnsi="仿宋" w:cs="宋体"/>
          <w:bCs/>
          <w:sz w:val="30"/>
          <w:szCs w:val="30"/>
        </w:rPr>
        <w:t>1.10</w:t>
      </w:r>
      <w:r w:rsidR="00CD10BF" w:rsidRPr="007E7E51">
        <w:rPr>
          <w:rFonts w:ascii="仿宋" w:eastAsia="仿宋" w:hAnsi="仿宋" w:cs="宋体" w:hint="eastAsia"/>
          <w:bCs/>
          <w:sz w:val="30"/>
          <w:szCs w:val="30"/>
        </w:rPr>
        <w:t>%。</w:t>
      </w:r>
    </w:p>
    <w:p w:rsidR="00350850" w:rsidRPr="007E7E51" w:rsidRDefault="00350850" w:rsidP="00341521">
      <w:pPr>
        <w:spacing w:afterLines="100" w:after="367" w:line="580" w:lineRule="exact"/>
        <w:ind w:firstLine="612"/>
        <w:jc w:val="center"/>
        <w:rPr>
          <w:rFonts w:ascii="仿宋_GB2312" w:eastAsia="仿宋_GB2312" w:hAnsi="黑体" w:cs="宋体"/>
          <w:b/>
          <w:sz w:val="32"/>
          <w:szCs w:val="32"/>
        </w:rPr>
      </w:pPr>
      <w:bookmarkStart w:id="13" w:name="_Hlk515092386"/>
      <w:r w:rsidRPr="007E7E51">
        <w:rPr>
          <w:rFonts w:ascii="仿宋_GB2312" w:eastAsia="仿宋_GB2312" w:hAnsi="黑体" w:cs="宋体" w:hint="eastAsia"/>
          <w:b/>
          <w:sz w:val="32"/>
          <w:szCs w:val="32"/>
        </w:rPr>
        <w:t>2017年与2016年三</w:t>
      </w:r>
      <w:proofErr w:type="gramStart"/>
      <w:r w:rsidRPr="007E7E51">
        <w:rPr>
          <w:rFonts w:ascii="仿宋_GB2312" w:eastAsia="仿宋_GB2312" w:hAnsi="黑体" w:cs="宋体" w:hint="eastAsia"/>
          <w:b/>
          <w:sz w:val="32"/>
          <w:szCs w:val="32"/>
        </w:rPr>
        <w:t>公经费</w:t>
      </w:r>
      <w:proofErr w:type="gramEnd"/>
      <w:r w:rsidRPr="007E7E51">
        <w:rPr>
          <w:rFonts w:ascii="仿宋_GB2312" w:eastAsia="仿宋_GB2312" w:hAnsi="黑体" w:cs="宋体" w:hint="eastAsia"/>
          <w:b/>
          <w:sz w:val="32"/>
          <w:szCs w:val="32"/>
        </w:rPr>
        <w:t>对比情况表</w:t>
      </w:r>
      <w:bookmarkEnd w:id="13"/>
      <w:r w:rsidRPr="007E7E51">
        <w:rPr>
          <w:rFonts w:ascii="仿宋_GB2312" w:eastAsia="仿宋_GB2312" w:hAnsi="黑体" w:cs="宋体"/>
          <w:b/>
          <w:sz w:val="32"/>
          <w:szCs w:val="32"/>
        </w:rPr>
        <w:t xml:space="preserve">                                                              </w:t>
      </w:r>
      <w:r w:rsidR="006C67E3" w:rsidRPr="007E7E51">
        <w:rPr>
          <w:rFonts w:ascii="仿宋_GB2312" w:eastAsia="仿宋_GB2312" w:hAnsi="黑体" w:cs="宋体"/>
          <w:b/>
          <w:sz w:val="32"/>
          <w:szCs w:val="32"/>
        </w:rPr>
        <w:t xml:space="preserve">    </w:t>
      </w:r>
    </w:p>
    <w:tbl>
      <w:tblPr>
        <w:tblW w:w="9382" w:type="dxa"/>
        <w:tblInd w:w="-147" w:type="dxa"/>
        <w:tblLook w:val="04A0" w:firstRow="1" w:lastRow="0" w:firstColumn="1" w:lastColumn="0" w:noHBand="0" w:noVBand="1"/>
      </w:tblPr>
      <w:tblGrid>
        <w:gridCol w:w="1326"/>
        <w:gridCol w:w="2938"/>
        <w:gridCol w:w="1691"/>
        <w:gridCol w:w="1745"/>
        <w:gridCol w:w="1682"/>
      </w:tblGrid>
      <w:tr w:rsidR="007E7E51" w:rsidRPr="007E7E51" w:rsidTr="00C81E7F">
        <w:trPr>
          <w:trHeight w:val="703"/>
        </w:trPr>
        <w:tc>
          <w:tcPr>
            <w:tcW w:w="13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7E3" w:rsidRPr="007E7E51" w:rsidRDefault="006C67E3" w:rsidP="00350850">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序号</w:t>
            </w:r>
          </w:p>
        </w:tc>
        <w:tc>
          <w:tcPr>
            <w:tcW w:w="29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7E3" w:rsidRPr="007E7E51" w:rsidRDefault="006C67E3" w:rsidP="00350850">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项目</w:t>
            </w:r>
          </w:p>
        </w:tc>
        <w:tc>
          <w:tcPr>
            <w:tcW w:w="5118" w:type="dxa"/>
            <w:gridSpan w:val="3"/>
            <w:tcBorders>
              <w:top w:val="single" w:sz="4" w:space="0" w:color="auto"/>
              <w:left w:val="nil"/>
              <w:bottom w:val="single" w:sz="4" w:space="0" w:color="auto"/>
              <w:right w:val="single" w:sz="4" w:space="0" w:color="auto"/>
            </w:tcBorders>
            <w:shd w:val="clear" w:color="auto" w:fill="auto"/>
            <w:noWrap/>
            <w:vAlign w:val="center"/>
            <w:hideMark/>
          </w:tcPr>
          <w:p w:rsidR="006C67E3" w:rsidRPr="007E7E51" w:rsidRDefault="006C67E3" w:rsidP="00350850">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实际支出金额</w:t>
            </w:r>
            <w:r w:rsidR="00341521" w:rsidRPr="007E7E51">
              <w:rPr>
                <w:rFonts w:ascii="仿宋" w:eastAsia="仿宋" w:hAnsi="仿宋" w:cs="宋体" w:hint="eastAsia"/>
                <w:sz w:val="24"/>
                <w:szCs w:val="24"/>
              </w:rPr>
              <w:t>(万元)</w:t>
            </w:r>
          </w:p>
        </w:tc>
      </w:tr>
      <w:tr w:rsidR="007E7E51" w:rsidRPr="007E7E51" w:rsidTr="00C81E7F">
        <w:trPr>
          <w:trHeight w:val="703"/>
        </w:trPr>
        <w:tc>
          <w:tcPr>
            <w:tcW w:w="1326" w:type="dxa"/>
            <w:vMerge/>
            <w:tcBorders>
              <w:top w:val="single" w:sz="4" w:space="0" w:color="auto"/>
              <w:left w:val="single" w:sz="4" w:space="0" w:color="auto"/>
              <w:bottom w:val="single" w:sz="4" w:space="0" w:color="auto"/>
              <w:right w:val="single" w:sz="4" w:space="0" w:color="auto"/>
            </w:tcBorders>
            <w:vAlign w:val="center"/>
            <w:hideMark/>
          </w:tcPr>
          <w:p w:rsidR="006C67E3" w:rsidRPr="007E7E51" w:rsidRDefault="006C67E3" w:rsidP="00350850">
            <w:pPr>
              <w:spacing w:after="0" w:line="240" w:lineRule="auto"/>
              <w:rPr>
                <w:rFonts w:ascii="仿宋" w:eastAsia="仿宋" w:hAnsi="仿宋" w:cs="宋体"/>
                <w:sz w:val="24"/>
                <w:szCs w:val="24"/>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6C67E3" w:rsidRPr="007E7E51" w:rsidRDefault="006C67E3" w:rsidP="00350850">
            <w:pPr>
              <w:spacing w:after="0" w:line="240" w:lineRule="auto"/>
              <w:rPr>
                <w:rFonts w:ascii="仿宋" w:eastAsia="仿宋" w:hAnsi="仿宋" w:cs="宋体"/>
                <w:sz w:val="24"/>
                <w:szCs w:val="24"/>
              </w:rPr>
            </w:pPr>
          </w:p>
        </w:tc>
        <w:tc>
          <w:tcPr>
            <w:tcW w:w="1691" w:type="dxa"/>
            <w:tcBorders>
              <w:top w:val="nil"/>
              <w:left w:val="nil"/>
              <w:bottom w:val="single" w:sz="4" w:space="0" w:color="auto"/>
              <w:right w:val="single" w:sz="4" w:space="0" w:color="auto"/>
            </w:tcBorders>
            <w:shd w:val="clear" w:color="auto" w:fill="auto"/>
            <w:noWrap/>
            <w:vAlign w:val="center"/>
            <w:hideMark/>
          </w:tcPr>
          <w:p w:rsidR="006C67E3" w:rsidRPr="007E7E51" w:rsidRDefault="006C67E3" w:rsidP="00350850">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2017年决算金额</w:t>
            </w:r>
          </w:p>
        </w:tc>
        <w:tc>
          <w:tcPr>
            <w:tcW w:w="1745" w:type="dxa"/>
            <w:tcBorders>
              <w:top w:val="nil"/>
              <w:left w:val="nil"/>
              <w:bottom w:val="single" w:sz="4" w:space="0" w:color="auto"/>
              <w:right w:val="single" w:sz="4" w:space="0" w:color="auto"/>
            </w:tcBorders>
            <w:shd w:val="clear" w:color="auto" w:fill="auto"/>
            <w:noWrap/>
            <w:vAlign w:val="center"/>
            <w:hideMark/>
          </w:tcPr>
          <w:p w:rsidR="006C67E3" w:rsidRPr="007E7E51" w:rsidRDefault="006C67E3" w:rsidP="00350850">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2016年决算金额</w:t>
            </w:r>
          </w:p>
        </w:tc>
        <w:tc>
          <w:tcPr>
            <w:tcW w:w="1681" w:type="dxa"/>
            <w:tcBorders>
              <w:top w:val="nil"/>
              <w:left w:val="nil"/>
              <w:bottom w:val="single" w:sz="4" w:space="0" w:color="auto"/>
              <w:right w:val="single" w:sz="4" w:space="0" w:color="auto"/>
            </w:tcBorders>
            <w:shd w:val="clear" w:color="auto" w:fill="auto"/>
            <w:noWrap/>
            <w:vAlign w:val="center"/>
            <w:hideMark/>
          </w:tcPr>
          <w:p w:rsidR="006C67E3" w:rsidRPr="007E7E51" w:rsidRDefault="006C67E3" w:rsidP="00350850">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增减情况</w:t>
            </w:r>
          </w:p>
        </w:tc>
      </w:tr>
      <w:tr w:rsidR="007E7E51" w:rsidRPr="007E7E51" w:rsidTr="00C81E7F">
        <w:trPr>
          <w:trHeight w:val="703"/>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6C67E3" w:rsidRPr="007E7E51" w:rsidRDefault="006C67E3" w:rsidP="00350850">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1</w:t>
            </w:r>
          </w:p>
        </w:tc>
        <w:tc>
          <w:tcPr>
            <w:tcW w:w="2938" w:type="dxa"/>
            <w:tcBorders>
              <w:top w:val="nil"/>
              <w:left w:val="nil"/>
              <w:bottom w:val="single" w:sz="4" w:space="0" w:color="auto"/>
              <w:right w:val="single" w:sz="4" w:space="0" w:color="auto"/>
            </w:tcBorders>
            <w:shd w:val="clear" w:color="auto" w:fill="auto"/>
            <w:noWrap/>
            <w:vAlign w:val="center"/>
            <w:hideMark/>
          </w:tcPr>
          <w:p w:rsidR="006C67E3" w:rsidRPr="007E7E51" w:rsidRDefault="006C67E3" w:rsidP="00350850">
            <w:pPr>
              <w:spacing w:after="0" w:line="240" w:lineRule="auto"/>
              <w:rPr>
                <w:rFonts w:ascii="仿宋" w:eastAsia="仿宋" w:hAnsi="仿宋" w:cs="宋体"/>
                <w:sz w:val="24"/>
                <w:szCs w:val="24"/>
              </w:rPr>
            </w:pPr>
            <w:r w:rsidRPr="007E7E51">
              <w:rPr>
                <w:rFonts w:ascii="仿宋" w:eastAsia="仿宋" w:hAnsi="仿宋" w:cs="宋体" w:hint="eastAsia"/>
                <w:sz w:val="24"/>
                <w:szCs w:val="24"/>
              </w:rPr>
              <w:t>公务接待费</w:t>
            </w:r>
          </w:p>
        </w:tc>
        <w:tc>
          <w:tcPr>
            <w:tcW w:w="1691" w:type="dxa"/>
            <w:tcBorders>
              <w:top w:val="nil"/>
              <w:left w:val="nil"/>
              <w:bottom w:val="single" w:sz="4" w:space="0" w:color="auto"/>
              <w:right w:val="single" w:sz="4" w:space="0" w:color="auto"/>
            </w:tcBorders>
            <w:shd w:val="clear" w:color="auto" w:fill="auto"/>
            <w:noWrap/>
            <w:vAlign w:val="center"/>
          </w:tcPr>
          <w:p w:rsidR="006C67E3" w:rsidRPr="007E7E51" w:rsidRDefault="00762E03" w:rsidP="00350850">
            <w:pPr>
              <w:spacing w:after="0" w:line="240" w:lineRule="auto"/>
              <w:jc w:val="center"/>
              <w:rPr>
                <w:rFonts w:ascii="仿宋" w:eastAsia="仿宋" w:hAnsi="仿宋" w:cs="宋体"/>
                <w:sz w:val="24"/>
                <w:szCs w:val="24"/>
              </w:rPr>
            </w:pPr>
            <w:r w:rsidRPr="007E7E51">
              <w:rPr>
                <w:rFonts w:ascii="仿宋" w:eastAsia="仿宋" w:hAnsi="仿宋" w:cs="宋体"/>
                <w:sz w:val="24"/>
                <w:szCs w:val="24"/>
              </w:rPr>
              <w:t>88.17</w:t>
            </w:r>
          </w:p>
        </w:tc>
        <w:tc>
          <w:tcPr>
            <w:tcW w:w="1745" w:type="dxa"/>
            <w:tcBorders>
              <w:top w:val="nil"/>
              <w:left w:val="nil"/>
              <w:bottom w:val="single" w:sz="4" w:space="0" w:color="auto"/>
              <w:right w:val="single" w:sz="4" w:space="0" w:color="auto"/>
            </w:tcBorders>
            <w:shd w:val="clear" w:color="auto" w:fill="auto"/>
            <w:noWrap/>
            <w:vAlign w:val="center"/>
          </w:tcPr>
          <w:p w:rsidR="006C67E3" w:rsidRPr="007E7E51" w:rsidRDefault="00456D3B" w:rsidP="00350850">
            <w:pPr>
              <w:spacing w:after="0" w:line="240" w:lineRule="auto"/>
              <w:jc w:val="center"/>
              <w:rPr>
                <w:rFonts w:ascii="仿宋" w:eastAsia="仿宋" w:hAnsi="仿宋" w:cs="宋体"/>
                <w:sz w:val="24"/>
                <w:szCs w:val="24"/>
              </w:rPr>
            </w:pPr>
            <w:r w:rsidRPr="007E7E51">
              <w:rPr>
                <w:rFonts w:ascii="仿宋" w:eastAsia="仿宋" w:hAnsi="仿宋" w:cs="宋体"/>
                <w:sz w:val="24"/>
                <w:szCs w:val="24"/>
              </w:rPr>
              <w:t>88.22</w:t>
            </w:r>
          </w:p>
        </w:tc>
        <w:tc>
          <w:tcPr>
            <w:tcW w:w="1681" w:type="dxa"/>
            <w:tcBorders>
              <w:top w:val="nil"/>
              <w:left w:val="nil"/>
              <w:bottom w:val="single" w:sz="4" w:space="0" w:color="auto"/>
              <w:right w:val="single" w:sz="4" w:space="0" w:color="auto"/>
            </w:tcBorders>
            <w:shd w:val="clear" w:color="auto" w:fill="auto"/>
            <w:noWrap/>
            <w:vAlign w:val="center"/>
          </w:tcPr>
          <w:p w:rsidR="006C67E3" w:rsidRPr="007E7E51" w:rsidRDefault="0091584C" w:rsidP="00350850">
            <w:pPr>
              <w:spacing w:after="0" w:line="240" w:lineRule="auto"/>
              <w:jc w:val="center"/>
              <w:rPr>
                <w:rFonts w:ascii="仿宋" w:eastAsia="仿宋" w:hAnsi="仿宋" w:cs="宋体"/>
                <w:sz w:val="24"/>
                <w:szCs w:val="24"/>
              </w:rPr>
            </w:pPr>
            <w:r w:rsidRPr="007E7E51">
              <w:rPr>
                <w:rFonts w:ascii="仿宋" w:eastAsia="仿宋" w:hAnsi="仿宋" w:cs="宋体"/>
                <w:sz w:val="24"/>
                <w:szCs w:val="24"/>
              </w:rPr>
              <w:t>-0.05</w:t>
            </w:r>
          </w:p>
        </w:tc>
      </w:tr>
      <w:tr w:rsidR="007E7E51" w:rsidRPr="007E7E51" w:rsidTr="00C81E7F">
        <w:trPr>
          <w:trHeight w:val="703"/>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6C67E3" w:rsidRPr="007E7E51" w:rsidRDefault="006C67E3" w:rsidP="00350850">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2</w:t>
            </w:r>
          </w:p>
        </w:tc>
        <w:tc>
          <w:tcPr>
            <w:tcW w:w="2938" w:type="dxa"/>
            <w:tcBorders>
              <w:top w:val="nil"/>
              <w:left w:val="nil"/>
              <w:bottom w:val="single" w:sz="4" w:space="0" w:color="auto"/>
              <w:right w:val="single" w:sz="4" w:space="0" w:color="auto"/>
            </w:tcBorders>
            <w:shd w:val="clear" w:color="auto" w:fill="auto"/>
            <w:noWrap/>
            <w:vAlign w:val="center"/>
            <w:hideMark/>
          </w:tcPr>
          <w:p w:rsidR="006C67E3" w:rsidRPr="007E7E51" w:rsidRDefault="006C67E3" w:rsidP="00350850">
            <w:pPr>
              <w:spacing w:after="0" w:line="240" w:lineRule="auto"/>
              <w:rPr>
                <w:rFonts w:ascii="仿宋" w:eastAsia="仿宋" w:hAnsi="仿宋" w:cs="宋体"/>
                <w:sz w:val="24"/>
                <w:szCs w:val="24"/>
              </w:rPr>
            </w:pPr>
            <w:r w:rsidRPr="007E7E51">
              <w:rPr>
                <w:rFonts w:ascii="仿宋" w:eastAsia="仿宋" w:hAnsi="仿宋" w:cs="宋体" w:hint="eastAsia"/>
                <w:sz w:val="24"/>
                <w:szCs w:val="24"/>
              </w:rPr>
              <w:t>公车运行维护费</w:t>
            </w:r>
          </w:p>
        </w:tc>
        <w:tc>
          <w:tcPr>
            <w:tcW w:w="1691" w:type="dxa"/>
            <w:tcBorders>
              <w:top w:val="nil"/>
              <w:left w:val="nil"/>
              <w:bottom w:val="single" w:sz="4" w:space="0" w:color="auto"/>
              <w:right w:val="single" w:sz="4" w:space="0" w:color="auto"/>
            </w:tcBorders>
            <w:shd w:val="clear" w:color="auto" w:fill="auto"/>
            <w:noWrap/>
            <w:vAlign w:val="center"/>
          </w:tcPr>
          <w:p w:rsidR="006C67E3" w:rsidRPr="007E7E51" w:rsidRDefault="00762E03" w:rsidP="00350850">
            <w:pPr>
              <w:spacing w:after="0" w:line="240" w:lineRule="auto"/>
              <w:jc w:val="center"/>
              <w:rPr>
                <w:rFonts w:ascii="仿宋" w:eastAsia="仿宋" w:hAnsi="仿宋" w:cs="宋体"/>
                <w:sz w:val="24"/>
                <w:szCs w:val="24"/>
              </w:rPr>
            </w:pPr>
            <w:r w:rsidRPr="007E7E51">
              <w:rPr>
                <w:rFonts w:ascii="仿宋" w:eastAsia="仿宋" w:hAnsi="仿宋" w:cs="宋体"/>
                <w:sz w:val="24"/>
                <w:szCs w:val="24"/>
              </w:rPr>
              <w:t>55.00</w:t>
            </w:r>
          </w:p>
        </w:tc>
        <w:tc>
          <w:tcPr>
            <w:tcW w:w="1745" w:type="dxa"/>
            <w:tcBorders>
              <w:top w:val="nil"/>
              <w:left w:val="nil"/>
              <w:bottom w:val="single" w:sz="4" w:space="0" w:color="auto"/>
              <w:right w:val="single" w:sz="4" w:space="0" w:color="auto"/>
            </w:tcBorders>
            <w:shd w:val="clear" w:color="auto" w:fill="auto"/>
            <w:noWrap/>
            <w:vAlign w:val="center"/>
          </w:tcPr>
          <w:p w:rsidR="006C67E3" w:rsidRPr="007E7E51" w:rsidRDefault="0091584C" w:rsidP="00350850">
            <w:pPr>
              <w:spacing w:after="0" w:line="240" w:lineRule="auto"/>
              <w:jc w:val="center"/>
              <w:rPr>
                <w:rFonts w:ascii="仿宋" w:eastAsia="仿宋" w:hAnsi="仿宋" w:cs="宋体"/>
                <w:sz w:val="24"/>
                <w:szCs w:val="24"/>
              </w:rPr>
            </w:pPr>
            <w:r w:rsidRPr="007E7E51">
              <w:rPr>
                <w:rFonts w:ascii="仿宋" w:eastAsia="仿宋" w:hAnsi="仿宋" w:cs="宋体"/>
                <w:sz w:val="24"/>
                <w:szCs w:val="24"/>
              </w:rPr>
              <w:t>146.04</w:t>
            </w:r>
          </w:p>
        </w:tc>
        <w:tc>
          <w:tcPr>
            <w:tcW w:w="1681" w:type="dxa"/>
            <w:tcBorders>
              <w:top w:val="nil"/>
              <w:left w:val="nil"/>
              <w:bottom w:val="single" w:sz="4" w:space="0" w:color="auto"/>
              <w:right w:val="single" w:sz="4" w:space="0" w:color="auto"/>
            </w:tcBorders>
            <w:shd w:val="clear" w:color="auto" w:fill="auto"/>
            <w:noWrap/>
            <w:vAlign w:val="center"/>
          </w:tcPr>
          <w:p w:rsidR="006C67E3" w:rsidRPr="007E7E51" w:rsidRDefault="006C67E3" w:rsidP="00350850">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w:t>
            </w:r>
            <w:r w:rsidR="002242F3" w:rsidRPr="007E7E51">
              <w:rPr>
                <w:rFonts w:ascii="仿宋" w:eastAsia="仿宋" w:hAnsi="仿宋" w:cs="宋体"/>
                <w:sz w:val="24"/>
                <w:szCs w:val="24"/>
              </w:rPr>
              <w:t>91.04</w:t>
            </w:r>
          </w:p>
        </w:tc>
      </w:tr>
      <w:tr w:rsidR="007E7E51" w:rsidRPr="007E7E51" w:rsidTr="00C81E7F">
        <w:trPr>
          <w:trHeight w:val="703"/>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6C67E3" w:rsidRPr="007E7E51" w:rsidRDefault="006C67E3" w:rsidP="00350850">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2.1</w:t>
            </w:r>
          </w:p>
        </w:tc>
        <w:tc>
          <w:tcPr>
            <w:tcW w:w="2938" w:type="dxa"/>
            <w:tcBorders>
              <w:top w:val="nil"/>
              <w:left w:val="nil"/>
              <w:bottom w:val="single" w:sz="4" w:space="0" w:color="auto"/>
              <w:right w:val="single" w:sz="4" w:space="0" w:color="auto"/>
            </w:tcBorders>
            <w:shd w:val="clear" w:color="auto" w:fill="auto"/>
            <w:noWrap/>
            <w:vAlign w:val="center"/>
            <w:hideMark/>
          </w:tcPr>
          <w:p w:rsidR="006C67E3" w:rsidRPr="007E7E51" w:rsidRDefault="006C67E3" w:rsidP="00350850">
            <w:pPr>
              <w:spacing w:after="0" w:line="240" w:lineRule="auto"/>
              <w:rPr>
                <w:rFonts w:ascii="仿宋" w:eastAsia="仿宋" w:hAnsi="仿宋" w:cs="宋体"/>
                <w:sz w:val="24"/>
                <w:szCs w:val="24"/>
              </w:rPr>
            </w:pPr>
            <w:r w:rsidRPr="007E7E51">
              <w:rPr>
                <w:rFonts w:ascii="仿宋" w:eastAsia="仿宋" w:hAnsi="仿宋" w:cs="宋体" w:hint="eastAsia"/>
                <w:sz w:val="24"/>
                <w:szCs w:val="24"/>
              </w:rPr>
              <w:t>公务用车购置</w:t>
            </w:r>
          </w:p>
        </w:tc>
        <w:tc>
          <w:tcPr>
            <w:tcW w:w="1691" w:type="dxa"/>
            <w:tcBorders>
              <w:top w:val="nil"/>
              <w:left w:val="nil"/>
              <w:bottom w:val="single" w:sz="4" w:space="0" w:color="auto"/>
              <w:right w:val="single" w:sz="4" w:space="0" w:color="auto"/>
            </w:tcBorders>
            <w:shd w:val="clear" w:color="auto" w:fill="auto"/>
            <w:noWrap/>
            <w:vAlign w:val="center"/>
          </w:tcPr>
          <w:p w:rsidR="006C67E3" w:rsidRPr="007E7E51" w:rsidRDefault="006C67E3" w:rsidP="00350850">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0</w:t>
            </w:r>
          </w:p>
        </w:tc>
        <w:tc>
          <w:tcPr>
            <w:tcW w:w="1745" w:type="dxa"/>
            <w:tcBorders>
              <w:top w:val="nil"/>
              <w:left w:val="nil"/>
              <w:bottom w:val="single" w:sz="4" w:space="0" w:color="auto"/>
              <w:right w:val="single" w:sz="4" w:space="0" w:color="auto"/>
            </w:tcBorders>
            <w:shd w:val="clear" w:color="auto" w:fill="auto"/>
            <w:noWrap/>
            <w:vAlign w:val="center"/>
          </w:tcPr>
          <w:p w:rsidR="006C67E3" w:rsidRPr="007E7E51" w:rsidRDefault="006C67E3" w:rsidP="00350850">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60.66</w:t>
            </w:r>
          </w:p>
        </w:tc>
        <w:tc>
          <w:tcPr>
            <w:tcW w:w="1681" w:type="dxa"/>
            <w:tcBorders>
              <w:top w:val="nil"/>
              <w:left w:val="nil"/>
              <w:bottom w:val="single" w:sz="4" w:space="0" w:color="auto"/>
              <w:right w:val="single" w:sz="4" w:space="0" w:color="auto"/>
            </w:tcBorders>
            <w:shd w:val="clear" w:color="auto" w:fill="auto"/>
            <w:noWrap/>
            <w:vAlign w:val="center"/>
          </w:tcPr>
          <w:p w:rsidR="006C67E3" w:rsidRPr="007E7E51" w:rsidRDefault="006C67E3" w:rsidP="00350850">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-60.66</w:t>
            </w:r>
          </w:p>
        </w:tc>
      </w:tr>
      <w:tr w:rsidR="007E7E51" w:rsidRPr="007E7E51" w:rsidTr="00C81E7F">
        <w:trPr>
          <w:trHeight w:val="703"/>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6C67E3" w:rsidRPr="007E7E51" w:rsidRDefault="006C67E3" w:rsidP="00350850">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2.2</w:t>
            </w:r>
          </w:p>
        </w:tc>
        <w:tc>
          <w:tcPr>
            <w:tcW w:w="2938" w:type="dxa"/>
            <w:tcBorders>
              <w:top w:val="nil"/>
              <w:left w:val="nil"/>
              <w:bottom w:val="single" w:sz="4" w:space="0" w:color="auto"/>
              <w:right w:val="single" w:sz="4" w:space="0" w:color="auto"/>
            </w:tcBorders>
            <w:shd w:val="clear" w:color="auto" w:fill="auto"/>
            <w:noWrap/>
            <w:vAlign w:val="center"/>
            <w:hideMark/>
          </w:tcPr>
          <w:p w:rsidR="006C67E3" w:rsidRPr="007E7E51" w:rsidRDefault="006C67E3" w:rsidP="00350850">
            <w:pPr>
              <w:spacing w:after="0" w:line="240" w:lineRule="auto"/>
              <w:rPr>
                <w:rFonts w:ascii="仿宋" w:eastAsia="仿宋" w:hAnsi="仿宋" w:cs="宋体"/>
                <w:sz w:val="24"/>
                <w:szCs w:val="24"/>
              </w:rPr>
            </w:pPr>
            <w:r w:rsidRPr="007E7E51">
              <w:rPr>
                <w:rFonts w:ascii="仿宋" w:eastAsia="仿宋" w:hAnsi="仿宋" w:cs="宋体" w:hint="eastAsia"/>
                <w:sz w:val="24"/>
                <w:szCs w:val="24"/>
              </w:rPr>
              <w:t>公务用车维护</w:t>
            </w:r>
          </w:p>
        </w:tc>
        <w:tc>
          <w:tcPr>
            <w:tcW w:w="1691" w:type="dxa"/>
            <w:tcBorders>
              <w:top w:val="nil"/>
              <w:left w:val="nil"/>
              <w:bottom w:val="single" w:sz="4" w:space="0" w:color="auto"/>
              <w:right w:val="single" w:sz="4" w:space="0" w:color="auto"/>
            </w:tcBorders>
            <w:shd w:val="clear" w:color="auto" w:fill="auto"/>
            <w:noWrap/>
            <w:vAlign w:val="center"/>
          </w:tcPr>
          <w:p w:rsidR="006C67E3" w:rsidRPr="007E7E51" w:rsidRDefault="00762E03" w:rsidP="00350850">
            <w:pPr>
              <w:spacing w:after="0" w:line="240" w:lineRule="auto"/>
              <w:jc w:val="center"/>
              <w:rPr>
                <w:rFonts w:ascii="仿宋" w:eastAsia="仿宋" w:hAnsi="仿宋" w:cs="宋体"/>
                <w:sz w:val="24"/>
                <w:szCs w:val="24"/>
              </w:rPr>
            </w:pPr>
            <w:r w:rsidRPr="007E7E51">
              <w:rPr>
                <w:rFonts w:ascii="仿宋" w:eastAsia="仿宋" w:hAnsi="仿宋" w:cs="宋体"/>
                <w:sz w:val="24"/>
                <w:szCs w:val="24"/>
              </w:rPr>
              <w:t>55.00</w:t>
            </w:r>
          </w:p>
        </w:tc>
        <w:tc>
          <w:tcPr>
            <w:tcW w:w="1745" w:type="dxa"/>
            <w:tcBorders>
              <w:top w:val="nil"/>
              <w:left w:val="nil"/>
              <w:bottom w:val="single" w:sz="4" w:space="0" w:color="auto"/>
              <w:right w:val="single" w:sz="4" w:space="0" w:color="auto"/>
            </w:tcBorders>
            <w:shd w:val="clear" w:color="auto" w:fill="auto"/>
            <w:noWrap/>
            <w:vAlign w:val="center"/>
          </w:tcPr>
          <w:p w:rsidR="006C67E3" w:rsidRPr="007E7E51" w:rsidRDefault="0091584C" w:rsidP="00350850">
            <w:pPr>
              <w:spacing w:after="0" w:line="240" w:lineRule="auto"/>
              <w:jc w:val="center"/>
              <w:rPr>
                <w:rFonts w:ascii="仿宋" w:eastAsia="仿宋" w:hAnsi="仿宋" w:cs="宋体"/>
                <w:sz w:val="24"/>
                <w:szCs w:val="24"/>
              </w:rPr>
            </w:pPr>
            <w:r w:rsidRPr="007E7E51">
              <w:rPr>
                <w:rFonts w:ascii="仿宋" w:eastAsia="仿宋" w:hAnsi="仿宋" w:cs="宋体"/>
                <w:sz w:val="24"/>
                <w:szCs w:val="24"/>
              </w:rPr>
              <w:t>85.38</w:t>
            </w:r>
          </w:p>
        </w:tc>
        <w:tc>
          <w:tcPr>
            <w:tcW w:w="1681" w:type="dxa"/>
            <w:tcBorders>
              <w:top w:val="nil"/>
              <w:left w:val="nil"/>
              <w:bottom w:val="single" w:sz="4" w:space="0" w:color="auto"/>
              <w:right w:val="single" w:sz="4" w:space="0" w:color="auto"/>
            </w:tcBorders>
            <w:shd w:val="clear" w:color="auto" w:fill="auto"/>
            <w:noWrap/>
            <w:vAlign w:val="center"/>
          </w:tcPr>
          <w:p w:rsidR="006C67E3" w:rsidRPr="007E7E51" w:rsidRDefault="006C67E3" w:rsidP="00350850">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w:t>
            </w:r>
            <w:r w:rsidR="002242F3" w:rsidRPr="007E7E51">
              <w:rPr>
                <w:rFonts w:ascii="仿宋" w:eastAsia="仿宋" w:hAnsi="仿宋" w:cs="宋体"/>
                <w:sz w:val="24"/>
                <w:szCs w:val="24"/>
              </w:rPr>
              <w:t>30.38</w:t>
            </w:r>
          </w:p>
        </w:tc>
      </w:tr>
      <w:tr w:rsidR="007E7E51" w:rsidRPr="007E7E51" w:rsidTr="00C81E7F">
        <w:trPr>
          <w:trHeight w:val="703"/>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6C67E3" w:rsidRPr="007E7E51" w:rsidRDefault="006C67E3" w:rsidP="00350850">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3</w:t>
            </w:r>
          </w:p>
        </w:tc>
        <w:tc>
          <w:tcPr>
            <w:tcW w:w="2938" w:type="dxa"/>
            <w:tcBorders>
              <w:top w:val="nil"/>
              <w:left w:val="nil"/>
              <w:bottom w:val="single" w:sz="4" w:space="0" w:color="auto"/>
              <w:right w:val="single" w:sz="4" w:space="0" w:color="auto"/>
            </w:tcBorders>
            <w:shd w:val="clear" w:color="auto" w:fill="auto"/>
            <w:noWrap/>
            <w:vAlign w:val="center"/>
            <w:hideMark/>
          </w:tcPr>
          <w:p w:rsidR="006C67E3" w:rsidRPr="007E7E51" w:rsidRDefault="006C67E3" w:rsidP="00350850">
            <w:pPr>
              <w:spacing w:after="0" w:line="240" w:lineRule="auto"/>
              <w:rPr>
                <w:rFonts w:ascii="仿宋" w:eastAsia="仿宋" w:hAnsi="仿宋" w:cs="宋体"/>
                <w:sz w:val="24"/>
                <w:szCs w:val="24"/>
              </w:rPr>
            </w:pPr>
            <w:r w:rsidRPr="007E7E51">
              <w:rPr>
                <w:rFonts w:ascii="仿宋" w:eastAsia="仿宋" w:hAnsi="仿宋" w:cs="宋体" w:hint="eastAsia"/>
                <w:sz w:val="24"/>
                <w:szCs w:val="24"/>
              </w:rPr>
              <w:t>因公出国出境费用</w:t>
            </w:r>
          </w:p>
        </w:tc>
        <w:tc>
          <w:tcPr>
            <w:tcW w:w="1691" w:type="dxa"/>
            <w:tcBorders>
              <w:top w:val="nil"/>
              <w:left w:val="nil"/>
              <w:bottom w:val="single" w:sz="4" w:space="0" w:color="auto"/>
              <w:right w:val="single" w:sz="4" w:space="0" w:color="auto"/>
            </w:tcBorders>
            <w:shd w:val="clear" w:color="auto" w:fill="auto"/>
            <w:noWrap/>
            <w:vAlign w:val="center"/>
          </w:tcPr>
          <w:p w:rsidR="006C67E3" w:rsidRPr="007E7E51" w:rsidRDefault="006C67E3" w:rsidP="00350850">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18.23</w:t>
            </w:r>
          </w:p>
        </w:tc>
        <w:tc>
          <w:tcPr>
            <w:tcW w:w="1745" w:type="dxa"/>
            <w:tcBorders>
              <w:top w:val="nil"/>
              <w:left w:val="nil"/>
              <w:bottom w:val="single" w:sz="4" w:space="0" w:color="auto"/>
              <w:right w:val="single" w:sz="4" w:space="0" w:color="auto"/>
            </w:tcBorders>
            <w:shd w:val="clear" w:color="auto" w:fill="auto"/>
            <w:noWrap/>
            <w:vAlign w:val="center"/>
          </w:tcPr>
          <w:p w:rsidR="006C67E3" w:rsidRPr="007E7E51" w:rsidRDefault="006C67E3" w:rsidP="00350850">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0</w:t>
            </w:r>
          </w:p>
        </w:tc>
        <w:tc>
          <w:tcPr>
            <w:tcW w:w="1681" w:type="dxa"/>
            <w:tcBorders>
              <w:top w:val="nil"/>
              <w:left w:val="nil"/>
              <w:bottom w:val="single" w:sz="4" w:space="0" w:color="auto"/>
              <w:right w:val="single" w:sz="4" w:space="0" w:color="auto"/>
            </w:tcBorders>
            <w:shd w:val="clear" w:color="auto" w:fill="auto"/>
            <w:noWrap/>
            <w:vAlign w:val="center"/>
          </w:tcPr>
          <w:p w:rsidR="006C67E3" w:rsidRPr="007E7E51" w:rsidRDefault="006C67E3" w:rsidP="00350850">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18.23</w:t>
            </w:r>
          </w:p>
        </w:tc>
      </w:tr>
      <w:tr w:rsidR="007E7E51" w:rsidRPr="007E7E51" w:rsidTr="00C81E7F">
        <w:trPr>
          <w:trHeight w:val="703"/>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6C67E3" w:rsidRPr="007E7E51" w:rsidRDefault="006C67E3" w:rsidP="00350850">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4</w:t>
            </w:r>
          </w:p>
        </w:tc>
        <w:tc>
          <w:tcPr>
            <w:tcW w:w="2938" w:type="dxa"/>
            <w:tcBorders>
              <w:top w:val="nil"/>
              <w:left w:val="nil"/>
              <w:bottom w:val="single" w:sz="4" w:space="0" w:color="auto"/>
              <w:right w:val="single" w:sz="4" w:space="0" w:color="auto"/>
            </w:tcBorders>
            <w:shd w:val="clear" w:color="auto" w:fill="auto"/>
            <w:noWrap/>
            <w:vAlign w:val="center"/>
            <w:hideMark/>
          </w:tcPr>
          <w:p w:rsidR="006C67E3" w:rsidRPr="007E7E51" w:rsidRDefault="006C67E3" w:rsidP="00350850">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合计</w:t>
            </w:r>
          </w:p>
        </w:tc>
        <w:tc>
          <w:tcPr>
            <w:tcW w:w="1691" w:type="dxa"/>
            <w:tcBorders>
              <w:top w:val="nil"/>
              <w:left w:val="nil"/>
              <w:bottom w:val="single" w:sz="4" w:space="0" w:color="auto"/>
              <w:right w:val="single" w:sz="4" w:space="0" w:color="auto"/>
            </w:tcBorders>
            <w:shd w:val="clear" w:color="auto" w:fill="auto"/>
            <w:noWrap/>
            <w:vAlign w:val="center"/>
          </w:tcPr>
          <w:p w:rsidR="006C67E3" w:rsidRPr="007E7E51" w:rsidRDefault="002242F3" w:rsidP="00350850">
            <w:pPr>
              <w:spacing w:after="0" w:line="240" w:lineRule="auto"/>
              <w:jc w:val="center"/>
              <w:rPr>
                <w:rFonts w:ascii="仿宋" w:eastAsia="仿宋" w:hAnsi="仿宋" w:cs="宋体"/>
                <w:sz w:val="24"/>
                <w:szCs w:val="24"/>
              </w:rPr>
            </w:pPr>
            <w:r w:rsidRPr="007E7E51">
              <w:rPr>
                <w:rFonts w:ascii="仿宋" w:eastAsia="仿宋" w:hAnsi="仿宋" w:cs="宋体"/>
                <w:sz w:val="24"/>
                <w:szCs w:val="24"/>
              </w:rPr>
              <w:t>161.40</w:t>
            </w:r>
          </w:p>
        </w:tc>
        <w:tc>
          <w:tcPr>
            <w:tcW w:w="1745" w:type="dxa"/>
            <w:tcBorders>
              <w:top w:val="nil"/>
              <w:left w:val="nil"/>
              <w:bottom w:val="single" w:sz="4" w:space="0" w:color="auto"/>
              <w:right w:val="single" w:sz="4" w:space="0" w:color="auto"/>
            </w:tcBorders>
            <w:shd w:val="clear" w:color="auto" w:fill="auto"/>
            <w:noWrap/>
            <w:vAlign w:val="center"/>
          </w:tcPr>
          <w:p w:rsidR="006C67E3" w:rsidRPr="007E7E51" w:rsidRDefault="0091584C" w:rsidP="00350850">
            <w:pPr>
              <w:spacing w:after="0" w:line="240" w:lineRule="auto"/>
              <w:jc w:val="center"/>
              <w:rPr>
                <w:rFonts w:ascii="仿宋" w:eastAsia="仿宋" w:hAnsi="仿宋" w:cs="宋体"/>
                <w:sz w:val="24"/>
                <w:szCs w:val="24"/>
              </w:rPr>
            </w:pPr>
            <w:r w:rsidRPr="007E7E51">
              <w:rPr>
                <w:rFonts w:ascii="仿宋" w:eastAsia="仿宋" w:hAnsi="仿宋" w:cs="宋体"/>
                <w:sz w:val="24"/>
                <w:szCs w:val="24"/>
              </w:rPr>
              <w:t>234.26</w:t>
            </w:r>
          </w:p>
        </w:tc>
        <w:tc>
          <w:tcPr>
            <w:tcW w:w="1681" w:type="dxa"/>
            <w:tcBorders>
              <w:top w:val="nil"/>
              <w:left w:val="nil"/>
              <w:bottom w:val="single" w:sz="4" w:space="0" w:color="auto"/>
              <w:right w:val="single" w:sz="4" w:space="0" w:color="auto"/>
            </w:tcBorders>
            <w:shd w:val="clear" w:color="auto" w:fill="auto"/>
            <w:noWrap/>
            <w:vAlign w:val="center"/>
          </w:tcPr>
          <w:p w:rsidR="006C67E3" w:rsidRPr="007E7E51" w:rsidRDefault="006C67E3" w:rsidP="00350850">
            <w:pPr>
              <w:spacing w:after="0" w:line="240" w:lineRule="auto"/>
              <w:jc w:val="center"/>
              <w:rPr>
                <w:rFonts w:ascii="仿宋" w:eastAsia="仿宋" w:hAnsi="仿宋" w:cs="宋体"/>
                <w:sz w:val="24"/>
                <w:szCs w:val="24"/>
              </w:rPr>
            </w:pPr>
            <w:r w:rsidRPr="007E7E51">
              <w:rPr>
                <w:rFonts w:ascii="仿宋" w:eastAsia="仿宋" w:hAnsi="仿宋" w:cs="宋体" w:hint="eastAsia"/>
                <w:sz w:val="24"/>
                <w:szCs w:val="24"/>
              </w:rPr>
              <w:t>-</w:t>
            </w:r>
            <w:r w:rsidR="002242F3" w:rsidRPr="007E7E51">
              <w:rPr>
                <w:rFonts w:ascii="仿宋" w:eastAsia="仿宋" w:hAnsi="仿宋" w:cs="宋体"/>
                <w:sz w:val="24"/>
                <w:szCs w:val="24"/>
              </w:rPr>
              <w:t>72.86</w:t>
            </w:r>
          </w:p>
        </w:tc>
      </w:tr>
    </w:tbl>
    <w:p w:rsidR="00CD10BF" w:rsidRPr="007E7E51" w:rsidRDefault="00CD10BF" w:rsidP="00C94EF2">
      <w:pPr>
        <w:spacing w:beforeLines="50" w:before="183" w:after="0" w:line="580" w:lineRule="exact"/>
        <w:jc w:val="both"/>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t>1.3部门项目实施情况</w:t>
      </w:r>
    </w:p>
    <w:p w:rsidR="00A7298D" w:rsidRPr="007E7E51" w:rsidRDefault="00AD7ABE" w:rsidP="00633E33">
      <w:pPr>
        <w:spacing w:afterLines="100" w:after="367" w:line="580" w:lineRule="exact"/>
        <w:ind w:firstLine="646"/>
        <w:jc w:val="both"/>
        <w:rPr>
          <w:rFonts w:ascii="仿宋" w:eastAsia="仿宋" w:hAnsi="仿宋" w:cs="宋体"/>
          <w:bCs/>
          <w:sz w:val="30"/>
          <w:szCs w:val="30"/>
        </w:rPr>
      </w:pPr>
      <w:r w:rsidRPr="007E7E51">
        <w:rPr>
          <w:rFonts w:ascii="仿宋" w:eastAsia="仿宋" w:hAnsi="仿宋" w:cs="宋体" w:hint="eastAsia"/>
          <w:bCs/>
          <w:sz w:val="30"/>
          <w:szCs w:val="30"/>
        </w:rPr>
        <w:t>2017</w:t>
      </w:r>
      <w:r w:rsidR="00CD10BF" w:rsidRPr="007E7E51">
        <w:rPr>
          <w:rFonts w:ascii="仿宋" w:eastAsia="仿宋" w:hAnsi="仿宋" w:cs="宋体" w:hint="eastAsia"/>
          <w:bCs/>
          <w:sz w:val="30"/>
          <w:szCs w:val="30"/>
        </w:rPr>
        <w:t>年本部门项目支出</w:t>
      </w:r>
      <w:r w:rsidR="00450FD1" w:rsidRPr="007E7E51">
        <w:rPr>
          <w:rFonts w:ascii="仿宋" w:eastAsia="仿宋" w:hAnsi="仿宋" w:cs="宋体"/>
          <w:bCs/>
          <w:sz w:val="30"/>
          <w:szCs w:val="30"/>
        </w:rPr>
        <w:t>995.83</w:t>
      </w:r>
      <w:r w:rsidR="004753F4" w:rsidRPr="007E7E51">
        <w:rPr>
          <w:rFonts w:ascii="仿宋" w:eastAsia="仿宋" w:hAnsi="仿宋" w:cs="宋体" w:hint="eastAsia"/>
          <w:bCs/>
          <w:sz w:val="30"/>
          <w:szCs w:val="30"/>
        </w:rPr>
        <w:t>万</w:t>
      </w:r>
      <w:r w:rsidR="00CD10BF" w:rsidRPr="007E7E51">
        <w:rPr>
          <w:rFonts w:ascii="仿宋" w:eastAsia="仿宋" w:hAnsi="仿宋" w:cs="宋体" w:hint="eastAsia"/>
          <w:bCs/>
          <w:sz w:val="30"/>
          <w:szCs w:val="30"/>
        </w:rPr>
        <w:t>元，其中办公费</w:t>
      </w:r>
      <w:r w:rsidR="002242F3" w:rsidRPr="007E7E51">
        <w:rPr>
          <w:rFonts w:ascii="仿宋" w:eastAsia="仿宋" w:hAnsi="仿宋" w:cs="宋体"/>
          <w:bCs/>
          <w:sz w:val="30"/>
          <w:szCs w:val="30"/>
        </w:rPr>
        <w:t>147.77</w:t>
      </w:r>
      <w:r w:rsidR="004753F4" w:rsidRPr="007E7E51">
        <w:rPr>
          <w:rFonts w:ascii="仿宋" w:eastAsia="仿宋" w:hAnsi="仿宋" w:cs="宋体" w:hint="eastAsia"/>
          <w:bCs/>
          <w:sz w:val="30"/>
          <w:szCs w:val="30"/>
        </w:rPr>
        <w:t>万</w:t>
      </w:r>
      <w:r w:rsidR="00CD10BF" w:rsidRPr="007E7E51">
        <w:rPr>
          <w:rFonts w:ascii="仿宋" w:eastAsia="仿宋" w:hAnsi="仿宋" w:cs="宋体" w:hint="eastAsia"/>
          <w:bCs/>
          <w:sz w:val="30"/>
          <w:szCs w:val="30"/>
        </w:rPr>
        <w:t>元，印刷费</w:t>
      </w:r>
      <w:r w:rsidR="002242F3" w:rsidRPr="007E7E51">
        <w:rPr>
          <w:rFonts w:ascii="仿宋" w:eastAsia="仿宋" w:hAnsi="仿宋" w:cs="宋体"/>
          <w:bCs/>
          <w:sz w:val="30"/>
          <w:szCs w:val="30"/>
        </w:rPr>
        <w:t>13.64</w:t>
      </w:r>
      <w:r w:rsidR="004753F4" w:rsidRPr="007E7E51">
        <w:rPr>
          <w:rFonts w:ascii="仿宋" w:eastAsia="仿宋" w:hAnsi="仿宋" w:cs="宋体" w:hint="eastAsia"/>
          <w:bCs/>
          <w:sz w:val="30"/>
          <w:szCs w:val="30"/>
        </w:rPr>
        <w:t>万</w:t>
      </w:r>
      <w:r w:rsidR="00CD10BF" w:rsidRPr="007E7E51">
        <w:rPr>
          <w:rFonts w:ascii="仿宋" w:eastAsia="仿宋" w:hAnsi="仿宋" w:cs="宋体" w:hint="eastAsia"/>
          <w:bCs/>
          <w:sz w:val="30"/>
          <w:szCs w:val="30"/>
        </w:rPr>
        <w:t>元，水费</w:t>
      </w:r>
      <w:r w:rsidR="00DD738D" w:rsidRPr="007E7E51">
        <w:rPr>
          <w:rFonts w:ascii="仿宋" w:eastAsia="仿宋" w:hAnsi="仿宋" w:cs="宋体" w:hint="eastAsia"/>
          <w:bCs/>
          <w:sz w:val="30"/>
          <w:szCs w:val="30"/>
        </w:rPr>
        <w:t>12.</w:t>
      </w:r>
      <w:r w:rsidR="002242F3" w:rsidRPr="007E7E51">
        <w:rPr>
          <w:rFonts w:ascii="仿宋" w:eastAsia="仿宋" w:hAnsi="仿宋" w:cs="宋体"/>
          <w:bCs/>
          <w:sz w:val="30"/>
          <w:szCs w:val="30"/>
        </w:rPr>
        <w:t>55</w:t>
      </w:r>
      <w:r w:rsidR="004753F4" w:rsidRPr="007E7E51">
        <w:rPr>
          <w:rFonts w:ascii="仿宋" w:eastAsia="仿宋" w:hAnsi="仿宋" w:cs="宋体" w:hint="eastAsia"/>
          <w:bCs/>
          <w:sz w:val="30"/>
          <w:szCs w:val="30"/>
        </w:rPr>
        <w:t>万</w:t>
      </w:r>
      <w:r w:rsidR="00CD10BF" w:rsidRPr="007E7E51">
        <w:rPr>
          <w:rFonts w:ascii="仿宋" w:eastAsia="仿宋" w:hAnsi="仿宋" w:cs="宋体" w:hint="eastAsia"/>
          <w:bCs/>
          <w:sz w:val="30"/>
          <w:szCs w:val="30"/>
        </w:rPr>
        <w:t>元，电费</w:t>
      </w:r>
      <w:r w:rsidR="002242F3" w:rsidRPr="007E7E51">
        <w:rPr>
          <w:rFonts w:ascii="仿宋" w:eastAsia="仿宋" w:hAnsi="仿宋" w:cs="宋体"/>
          <w:bCs/>
          <w:sz w:val="30"/>
          <w:szCs w:val="30"/>
        </w:rPr>
        <w:t>9.15</w:t>
      </w:r>
      <w:r w:rsidR="004753F4" w:rsidRPr="007E7E51">
        <w:rPr>
          <w:rFonts w:ascii="仿宋" w:eastAsia="仿宋" w:hAnsi="仿宋" w:cs="宋体" w:hint="eastAsia"/>
          <w:bCs/>
          <w:sz w:val="30"/>
          <w:szCs w:val="30"/>
        </w:rPr>
        <w:t>万</w:t>
      </w:r>
      <w:r w:rsidR="00CD10BF" w:rsidRPr="007E7E51">
        <w:rPr>
          <w:rFonts w:ascii="仿宋" w:eastAsia="仿宋" w:hAnsi="仿宋" w:cs="宋体" w:hint="eastAsia"/>
          <w:bCs/>
          <w:sz w:val="30"/>
          <w:szCs w:val="30"/>
        </w:rPr>
        <w:t>元，邮电费</w:t>
      </w:r>
      <w:r w:rsidR="00DD738D" w:rsidRPr="007E7E51">
        <w:rPr>
          <w:rFonts w:ascii="仿宋" w:eastAsia="仿宋" w:hAnsi="仿宋" w:cs="宋体" w:hint="eastAsia"/>
          <w:bCs/>
          <w:sz w:val="30"/>
          <w:szCs w:val="30"/>
        </w:rPr>
        <w:t>4.</w:t>
      </w:r>
      <w:r w:rsidR="002242F3" w:rsidRPr="007E7E51">
        <w:rPr>
          <w:rFonts w:ascii="仿宋" w:eastAsia="仿宋" w:hAnsi="仿宋" w:cs="宋体"/>
          <w:bCs/>
          <w:sz w:val="30"/>
          <w:szCs w:val="30"/>
        </w:rPr>
        <w:t>37</w:t>
      </w:r>
      <w:r w:rsidR="004753F4" w:rsidRPr="007E7E51">
        <w:rPr>
          <w:rFonts w:ascii="仿宋" w:eastAsia="仿宋" w:hAnsi="仿宋" w:cs="宋体" w:hint="eastAsia"/>
          <w:bCs/>
          <w:sz w:val="30"/>
          <w:szCs w:val="30"/>
        </w:rPr>
        <w:t>万</w:t>
      </w:r>
      <w:r w:rsidR="00CD10BF" w:rsidRPr="007E7E51">
        <w:rPr>
          <w:rFonts w:ascii="仿宋" w:eastAsia="仿宋" w:hAnsi="仿宋" w:cs="宋体" w:hint="eastAsia"/>
          <w:bCs/>
          <w:sz w:val="30"/>
          <w:szCs w:val="30"/>
        </w:rPr>
        <w:t>元，</w:t>
      </w:r>
      <w:r w:rsidR="00DD738D" w:rsidRPr="007E7E51">
        <w:rPr>
          <w:rFonts w:ascii="仿宋" w:eastAsia="仿宋" w:hAnsi="仿宋" w:cs="宋体" w:hint="eastAsia"/>
          <w:bCs/>
          <w:sz w:val="30"/>
          <w:szCs w:val="30"/>
        </w:rPr>
        <w:t>物业管理费10.96万元，</w:t>
      </w:r>
      <w:r w:rsidR="00CD10BF" w:rsidRPr="007E7E51">
        <w:rPr>
          <w:rFonts w:ascii="仿宋" w:eastAsia="仿宋" w:hAnsi="仿宋" w:cs="宋体" w:hint="eastAsia"/>
          <w:bCs/>
          <w:sz w:val="30"/>
          <w:szCs w:val="30"/>
        </w:rPr>
        <w:t>差旅费</w:t>
      </w:r>
      <w:r w:rsidR="00FA5815" w:rsidRPr="007E7E51">
        <w:rPr>
          <w:rFonts w:ascii="仿宋" w:eastAsia="仿宋" w:hAnsi="仿宋" w:cs="宋体"/>
          <w:bCs/>
          <w:sz w:val="30"/>
          <w:szCs w:val="30"/>
        </w:rPr>
        <w:t>102.15</w:t>
      </w:r>
      <w:r w:rsidR="004753F4" w:rsidRPr="007E7E51">
        <w:rPr>
          <w:rFonts w:ascii="仿宋" w:eastAsia="仿宋" w:hAnsi="仿宋" w:cs="宋体" w:hint="eastAsia"/>
          <w:bCs/>
          <w:sz w:val="30"/>
          <w:szCs w:val="30"/>
        </w:rPr>
        <w:t>万</w:t>
      </w:r>
      <w:r w:rsidR="00CD10BF" w:rsidRPr="007E7E51">
        <w:rPr>
          <w:rFonts w:ascii="仿宋" w:eastAsia="仿宋" w:hAnsi="仿宋" w:cs="宋体" w:hint="eastAsia"/>
          <w:bCs/>
          <w:sz w:val="30"/>
          <w:szCs w:val="30"/>
        </w:rPr>
        <w:t>元，</w:t>
      </w:r>
      <w:r w:rsidR="00DD738D" w:rsidRPr="007E7E51">
        <w:rPr>
          <w:rFonts w:ascii="仿宋" w:eastAsia="仿宋" w:hAnsi="仿宋" w:cs="宋体" w:hint="eastAsia"/>
          <w:bCs/>
          <w:sz w:val="30"/>
          <w:szCs w:val="30"/>
        </w:rPr>
        <w:t>因公出国费用</w:t>
      </w:r>
      <w:r w:rsidR="00DD738D" w:rsidRPr="007E7E51">
        <w:rPr>
          <w:rFonts w:ascii="仿宋" w:eastAsia="仿宋" w:hAnsi="仿宋" w:cs="宋体" w:hint="eastAsia"/>
          <w:bCs/>
          <w:sz w:val="30"/>
          <w:szCs w:val="30"/>
        </w:rPr>
        <w:lastRenderedPageBreak/>
        <w:t>18.23万元，</w:t>
      </w:r>
      <w:r w:rsidR="00CD10BF" w:rsidRPr="007E7E51">
        <w:rPr>
          <w:rFonts w:ascii="仿宋" w:eastAsia="仿宋" w:hAnsi="仿宋" w:cs="宋体" w:hint="eastAsia"/>
          <w:bCs/>
          <w:sz w:val="30"/>
          <w:szCs w:val="30"/>
        </w:rPr>
        <w:t>维修费</w:t>
      </w:r>
      <w:r w:rsidR="00DD738D" w:rsidRPr="007E7E51">
        <w:rPr>
          <w:rFonts w:ascii="仿宋" w:eastAsia="仿宋" w:hAnsi="仿宋" w:cs="宋体" w:hint="eastAsia"/>
          <w:bCs/>
          <w:sz w:val="30"/>
          <w:szCs w:val="30"/>
        </w:rPr>
        <w:t>11.</w:t>
      </w:r>
      <w:r w:rsidR="00FA5815" w:rsidRPr="007E7E51">
        <w:rPr>
          <w:rFonts w:ascii="仿宋" w:eastAsia="仿宋" w:hAnsi="仿宋" w:cs="宋体"/>
          <w:bCs/>
          <w:sz w:val="30"/>
          <w:szCs w:val="30"/>
        </w:rPr>
        <w:t>3</w:t>
      </w:r>
      <w:r w:rsidR="00DD738D" w:rsidRPr="007E7E51">
        <w:rPr>
          <w:rFonts w:ascii="仿宋" w:eastAsia="仿宋" w:hAnsi="仿宋" w:cs="宋体" w:hint="eastAsia"/>
          <w:bCs/>
          <w:sz w:val="30"/>
          <w:szCs w:val="30"/>
        </w:rPr>
        <w:t>9</w:t>
      </w:r>
      <w:r w:rsidR="004753F4" w:rsidRPr="007E7E51">
        <w:rPr>
          <w:rFonts w:ascii="仿宋" w:eastAsia="仿宋" w:hAnsi="仿宋" w:cs="宋体" w:hint="eastAsia"/>
          <w:bCs/>
          <w:sz w:val="30"/>
          <w:szCs w:val="30"/>
        </w:rPr>
        <w:t>万</w:t>
      </w:r>
      <w:r w:rsidR="00CD10BF" w:rsidRPr="007E7E51">
        <w:rPr>
          <w:rFonts w:ascii="仿宋" w:eastAsia="仿宋" w:hAnsi="仿宋" w:cs="宋体" w:hint="eastAsia"/>
          <w:bCs/>
          <w:sz w:val="30"/>
          <w:szCs w:val="30"/>
        </w:rPr>
        <w:t>元，会议费</w:t>
      </w:r>
      <w:r w:rsidR="00DD738D" w:rsidRPr="007E7E51">
        <w:rPr>
          <w:rFonts w:ascii="仿宋" w:eastAsia="仿宋" w:hAnsi="仿宋" w:cs="宋体" w:hint="eastAsia"/>
          <w:bCs/>
          <w:sz w:val="30"/>
          <w:szCs w:val="30"/>
        </w:rPr>
        <w:t>1</w:t>
      </w:r>
      <w:r w:rsidR="00FA5815" w:rsidRPr="007E7E51">
        <w:rPr>
          <w:rFonts w:ascii="仿宋" w:eastAsia="仿宋" w:hAnsi="仿宋" w:cs="宋体"/>
          <w:bCs/>
          <w:sz w:val="30"/>
          <w:szCs w:val="30"/>
        </w:rPr>
        <w:t>65.21</w:t>
      </w:r>
      <w:r w:rsidR="004753F4" w:rsidRPr="007E7E51">
        <w:rPr>
          <w:rFonts w:ascii="仿宋" w:eastAsia="仿宋" w:hAnsi="仿宋" w:cs="宋体" w:hint="eastAsia"/>
          <w:bCs/>
          <w:sz w:val="30"/>
          <w:szCs w:val="30"/>
        </w:rPr>
        <w:t>万</w:t>
      </w:r>
      <w:r w:rsidR="00CD10BF" w:rsidRPr="007E7E51">
        <w:rPr>
          <w:rFonts w:ascii="仿宋" w:eastAsia="仿宋" w:hAnsi="仿宋" w:cs="宋体" w:hint="eastAsia"/>
          <w:bCs/>
          <w:sz w:val="30"/>
          <w:szCs w:val="30"/>
        </w:rPr>
        <w:t>元，培训费</w:t>
      </w:r>
      <w:r w:rsidR="00DD738D" w:rsidRPr="007E7E51">
        <w:rPr>
          <w:rFonts w:ascii="仿宋" w:eastAsia="仿宋" w:hAnsi="仿宋" w:cs="宋体" w:hint="eastAsia"/>
          <w:bCs/>
          <w:sz w:val="30"/>
          <w:szCs w:val="30"/>
        </w:rPr>
        <w:t>3</w:t>
      </w:r>
      <w:r w:rsidR="00FA5815" w:rsidRPr="007E7E51">
        <w:rPr>
          <w:rFonts w:ascii="仿宋" w:eastAsia="仿宋" w:hAnsi="仿宋" w:cs="宋体"/>
          <w:bCs/>
          <w:sz w:val="30"/>
          <w:szCs w:val="30"/>
        </w:rPr>
        <w:t>1.69</w:t>
      </w:r>
      <w:r w:rsidR="004753F4" w:rsidRPr="007E7E51">
        <w:rPr>
          <w:rFonts w:ascii="仿宋" w:eastAsia="仿宋" w:hAnsi="仿宋" w:cs="宋体" w:hint="eastAsia"/>
          <w:bCs/>
          <w:sz w:val="30"/>
          <w:szCs w:val="30"/>
        </w:rPr>
        <w:t>万</w:t>
      </w:r>
      <w:r w:rsidR="00CD10BF" w:rsidRPr="007E7E51">
        <w:rPr>
          <w:rFonts w:ascii="仿宋" w:eastAsia="仿宋" w:hAnsi="仿宋" w:cs="宋体" w:hint="eastAsia"/>
          <w:bCs/>
          <w:sz w:val="30"/>
          <w:szCs w:val="30"/>
        </w:rPr>
        <w:t>元，公务接待费</w:t>
      </w:r>
      <w:r w:rsidR="00FA5815" w:rsidRPr="007E7E51">
        <w:rPr>
          <w:rFonts w:ascii="仿宋" w:eastAsia="仿宋" w:hAnsi="仿宋" w:cs="宋体"/>
          <w:bCs/>
          <w:sz w:val="30"/>
          <w:szCs w:val="30"/>
        </w:rPr>
        <w:t>88.17</w:t>
      </w:r>
      <w:r w:rsidR="004753F4" w:rsidRPr="007E7E51">
        <w:rPr>
          <w:rFonts w:ascii="仿宋" w:eastAsia="仿宋" w:hAnsi="仿宋" w:cs="宋体" w:hint="eastAsia"/>
          <w:bCs/>
          <w:sz w:val="30"/>
          <w:szCs w:val="30"/>
        </w:rPr>
        <w:t>万</w:t>
      </w:r>
      <w:r w:rsidR="00CD10BF" w:rsidRPr="007E7E51">
        <w:rPr>
          <w:rFonts w:ascii="仿宋" w:eastAsia="仿宋" w:hAnsi="仿宋" w:cs="宋体" w:hint="eastAsia"/>
          <w:bCs/>
          <w:sz w:val="30"/>
          <w:szCs w:val="30"/>
        </w:rPr>
        <w:t>元，</w:t>
      </w:r>
      <w:r w:rsidR="007E3EDE" w:rsidRPr="007E7E51">
        <w:rPr>
          <w:rFonts w:ascii="仿宋" w:eastAsia="仿宋" w:hAnsi="仿宋" w:cs="宋体" w:hint="eastAsia"/>
          <w:bCs/>
          <w:sz w:val="30"/>
          <w:szCs w:val="30"/>
        </w:rPr>
        <w:t>劳务费</w:t>
      </w:r>
      <w:r w:rsidR="008451D4" w:rsidRPr="007E7E51">
        <w:rPr>
          <w:rFonts w:ascii="仿宋" w:eastAsia="仿宋" w:hAnsi="仿宋" w:cs="宋体"/>
          <w:bCs/>
          <w:sz w:val="30"/>
          <w:szCs w:val="30"/>
        </w:rPr>
        <w:t>42.35</w:t>
      </w:r>
      <w:r w:rsidR="004753F4" w:rsidRPr="007E7E51">
        <w:rPr>
          <w:rFonts w:ascii="仿宋" w:eastAsia="仿宋" w:hAnsi="仿宋" w:cs="宋体" w:hint="eastAsia"/>
          <w:bCs/>
          <w:sz w:val="30"/>
          <w:szCs w:val="30"/>
        </w:rPr>
        <w:t>万</w:t>
      </w:r>
      <w:r w:rsidR="007E3EDE" w:rsidRPr="007E7E51">
        <w:rPr>
          <w:rFonts w:ascii="仿宋" w:eastAsia="仿宋" w:hAnsi="仿宋" w:cs="宋体" w:hint="eastAsia"/>
          <w:bCs/>
          <w:sz w:val="30"/>
          <w:szCs w:val="30"/>
        </w:rPr>
        <w:t>元</w:t>
      </w:r>
      <w:r w:rsidR="00CD10BF" w:rsidRPr="007E7E51">
        <w:rPr>
          <w:rFonts w:ascii="仿宋" w:eastAsia="仿宋" w:hAnsi="仿宋" w:cs="宋体" w:hint="eastAsia"/>
          <w:bCs/>
          <w:sz w:val="30"/>
          <w:szCs w:val="30"/>
        </w:rPr>
        <w:t>，</w:t>
      </w:r>
      <w:r w:rsidR="00DD738D" w:rsidRPr="007E7E51">
        <w:rPr>
          <w:rFonts w:ascii="仿宋" w:eastAsia="仿宋" w:hAnsi="仿宋" w:cs="宋体" w:hint="eastAsia"/>
          <w:bCs/>
          <w:sz w:val="30"/>
          <w:szCs w:val="30"/>
        </w:rPr>
        <w:t>工会经费</w:t>
      </w:r>
      <w:r w:rsidR="008451D4" w:rsidRPr="007E7E51">
        <w:rPr>
          <w:rFonts w:ascii="仿宋" w:eastAsia="仿宋" w:hAnsi="仿宋" w:cs="宋体"/>
          <w:bCs/>
          <w:sz w:val="30"/>
          <w:szCs w:val="30"/>
        </w:rPr>
        <w:t>68.50</w:t>
      </w:r>
      <w:r w:rsidR="00DD738D" w:rsidRPr="007E7E51">
        <w:rPr>
          <w:rFonts w:ascii="仿宋" w:eastAsia="仿宋" w:hAnsi="仿宋" w:cs="宋体" w:hint="eastAsia"/>
          <w:bCs/>
          <w:sz w:val="30"/>
          <w:szCs w:val="30"/>
        </w:rPr>
        <w:t>万元，</w:t>
      </w:r>
      <w:r w:rsidR="00CD10BF" w:rsidRPr="007E7E51">
        <w:rPr>
          <w:rFonts w:ascii="仿宋" w:eastAsia="仿宋" w:hAnsi="仿宋" w:cs="宋体" w:hint="eastAsia"/>
          <w:bCs/>
          <w:sz w:val="30"/>
          <w:szCs w:val="30"/>
        </w:rPr>
        <w:t>福利费</w:t>
      </w:r>
      <w:r w:rsidR="00DD738D" w:rsidRPr="007E7E51">
        <w:rPr>
          <w:rFonts w:ascii="仿宋" w:eastAsia="仿宋" w:hAnsi="仿宋" w:cs="宋体" w:hint="eastAsia"/>
          <w:bCs/>
          <w:sz w:val="30"/>
          <w:szCs w:val="30"/>
        </w:rPr>
        <w:t>3</w:t>
      </w:r>
      <w:r w:rsidR="008451D4" w:rsidRPr="007E7E51">
        <w:rPr>
          <w:rFonts w:ascii="仿宋" w:eastAsia="仿宋" w:hAnsi="仿宋" w:cs="宋体"/>
          <w:bCs/>
          <w:sz w:val="30"/>
          <w:szCs w:val="30"/>
        </w:rPr>
        <w:t>1.59</w:t>
      </w:r>
      <w:r w:rsidR="004753F4" w:rsidRPr="007E7E51">
        <w:rPr>
          <w:rFonts w:ascii="仿宋" w:eastAsia="仿宋" w:hAnsi="仿宋" w:cs="宋体" w:hint="eastAsia"/>
          <w:bCs/>
          <w:sz w:val="30"/>
          <w:szCs w:val="30"/>
        </w:rPr>
        <w:t>万</w:t>
      </w:r>
      <w:r w:rsidR="00CD10BF" w:rsidRPr="007E7E51">
        <w:rPr>
          <w:rFonts w:ascii="仿宋" w:eastAsia="仿宋" w:hAnsi="仿宋" w:cs="宋体" w:hint="eastAsia"/>
          <w:bCs/>
          <w:sz w:val="30"/>
          <w:szCs w:val="30"/>
        </w:rPr>
        <w:t>元，公务用车运行维护费</w:t>
      </w:r>
      <w:r w:rsidR="008451D4" w:rsidRPr="007E7E51">
        <w:rPr>
          <w:rFonts w:ascii="仿宋" w:eastAsia="仿宋" w:hAnsi="仿宋" w:cs="宋体"/>
          <w:bCs/>
          <w:sz w:val="30"/>
          <w:szCs w:val="30"/>
        </w:rPr>
        <w:t>55</w:t>
      </w:r>
      <w:r w:rsidR="004753F4" w:rsidRPr="007E7E51">
        <w:rPr>
          <w:rFonts w:ascii="仿宋" w:eastAsia="仿宋" w:hAnsi="仿宋" w:cs="宋体" w:hint="eastAsia"/>
          <w:bCs/>
          <w:sz w:val="30"/>
          <w:szCs w:val="30"/>
        </w:rPr>
        <w:t>万</w:t>
      </w:r>
      <w:r w:rsidR="00CD10BF" w:rsidRPr="007E7E51">
        <w:rPr>
          <w:rFonts w:ascii="仿宋" w:eastAsia="仿宋" w:hAnsi="仿宋" w:cs="宋体" w:hint="eastAsia"/>
          <w:bCs/>
          <w:sz w:val="30"/>
          <w:szCs w:val="30"/>
        </w:rPr>
        <w:t>元，其他商品和服务支出</w:t>
      </w:r>
      <w:r w:rsidR="008451D4" w:rsidRPr="007E7E51">
        <w:rPr>
          <w:rFonts w:ascii="仿宋" w:eastAsia="仿宋" w:hAnsi="仿宋" w:cs="宋体"/>
          <w:bCs/>
          <w:sz w:val="30"/>
          <w:szCs w:val="30"/>
        </w:rPr>
        <w:t>175.50</w:t>
      </w:r>
      <w:r w:rsidR="004753F4" w:rsidRPr="007E7E51">
        <w:rPr>
          <w:rFonts w:ascii="仿宋" w:eastAsia="仿宋" w:hAnsi="仿宋" w:cs="宋体" w:hint="eastAsia"/>
          <w:bCs/>
          <w:sz w:val="30"/>
          <w:szCs w:val="30"/>
        </w:rPr>
        <w:t>万</w:t>
      </w:r>
      <w:r w:rsidR="00CD10BF" w:rsidRPr="007E7E51">
        <w:rPr>
          <w:rFonts w:ascii="仿宋" w:eastAsia="仿宋" w:hAnsi="仿宋" w:cs="宋体" w:hint="eastAsia"/>
          <w:bCs/>
          <w:sz w:val="30"/>
          <w:szCs w:val="30"/>
        </w:rPr>
        <w:t>元</w:t>
      </w:r>
      <w:r w:rsidR="007A07E6" w:rsidRPr="007E7E51">
        <w:rPr>
          <w:rFonts w:ascii="仿宋" w:eastAsia="仿宋" w:hAnsi="仿宋" w:cs="宋体" w:hint="eastAsia"/>
          <w:bCs/>
          <w:sz w:val="30"/>
          <w:szCs w:val="30"/>
        </w:rPr>
        <w:t>；</w:t>
      </w:r>
      <w:r w:rsidR="00CD10BF" w:rsidRPr="007E7E51">
        <w:rPr>
          <w:rFonts w:ascii="仿宋" w:eastAsia="仿宋" w:hAnsi="仿宋" w:cs="宋体" w:hint="eastAsia"/>
          <w:bCs/>
          <w:sz w:val="30"/>
          <w:szCs w:val="30"/>
        </w:rPr>
        <w:t>办公设备购置</w:t>
      </w:r>
      <w:r w:rsidR="008451D4" w:rsidRPr="007E7E51">
        <w:rPr>
          <w:rFonts w:ascii="仿宋" w:eastAsia="仿宋" w:hAnsi="仿宋" w:cs="宋体"/>
          <w:bCs/>
          <w:sz w:val="30"/>
          <w:szCs w:val="30"/>
        </w:rPr>
        <w:t>7.62</w:t>
      </w:r>
      <w:r w:rsidR="004753F4" w:rsidRPr="007E7E51">
        <w:rPr>
          <w:rFonts w:ascii="仿宋" w:eastAsia="仿宋" w:hAnsi="仿宋" w:cs="宋体" w:hint="eastAsia"/>
          <w:bCs/>
          <w:sz w:val="30"/>
          <w:szCs w:val="30"/>
        </w:rPr>
        <w:t>万</w:t>
      </w:r>
      <w:r w:rsidR="00CD10BF" w:rsidRPr="007E7E51">
        <w:rPr>
          <w:rFonts w:ascii="仿宋" w:eastAsia="仿宋" w:hAnsi="仿宋" w:cs="宋体" w:hint="eastAsia"/>
          <w:bCs/>
          <w:sz w:val="30"/>
          <w:szCs w:val="30"/>
        </w:rPr>
        <w:t>元。</w:t>
      </w:r>
      <w:bookmarkStart w:id="14" w:name="_Toc18044"/>
    </w:p>
    <w:p w:rsidR="007601AE" w:rsidRPr="007E7E51" w:rsidRDefault="007601AE" w:rsidP="00F23E31">
      <w:pPr>
        <w:spacing w:beforeLines="100" w:before="367" w:line="500" w:lineRule="exact"/>
        <w:jc w:val="both"/>
        <w:rPr>
          <w:rFonts w:ascii="仿宋_GB2312" w:eastAsia="仿宋_GB2312" w:hAnsi="黑体" w:cs="宋体"/>
          <w:b/>
          <w:bCs/>
          <w:sz w:val="32"/>
          <w:szCs w:val="32"/>
        </w:rPr>
      </w:pPr>
      <w:r w:rsidRPr="007E7E51">
        <w:rPr>
          <w:rFonts w:ascii="仿宋_GB2312" w:eastAsia="仿宋_GB2312" w:hAnsi="黑体" w:cs="宋体" w:hint="eastAsia"/>
          <w:b/>
          <w:bCs/>
          <w:sz w:val="32"/>
          <w:szCs w:val="32"/>
        </w:rPr>
        <w:t>２、绩效评价概述</w:t>
      </w:r>
      <w:bookmarkEnd w:id="14"/>
    </w:p>
    <w:p w:rsidR="007601AE" w:rsidRPr="007E7E51" w:rsidRDefault="007601AE" w:rsidP="00F527FE">
      <w:pPr>
        <w:spacing w:after="0" w:line="580" w:lineRule="exact"/>
        <w:jc w:val="both"/>
        <w:outlineLvl w:val="0"/>
        <w:rPr>
          <w:rFonts w:ascii="仿宋_GB2312" w:eastAsia="仿宋_GB2312" w:hAnsi="黑体" w:cs="宋体"/>
          <w:b/>
          <w:sz w:val="32"/>
          <w:szCs w:val="32"/>
        </w:rPr>
      </w:pPr>
      <w:bookmarkStart w:id="15" w:name="_Toc22270"/>
      <w:r w:rsidRPr="007E7E51">
        <w:rPr>
          <w:rFonts w:ascii="仿宋_GB2312" w:eastAsia="仿宋_GB2312" w:hAnsi="黑体" w:cs="宋体" w:hint="eastAsia"/>
          <w:b/>
          <w:sz w:val="32"/>
          <w:szCs w:val="32"/>
        </w:rPr>
        <w:t>2.1绩效评价目的</w:t>
      </w:r>
      <w:bookmarkEnd w:id="15"/>
    </w:p>
    <w:p w:rsidR="007601AE" w:rsidRPr="007E7E51" w:rsidRDefault="007601AE" w:rsidP="00633E33">
      <w:pPr>
        <w:spacing w:afterLines="50" w:after="183" w:line="580" w:lineRule="exact"/>
        <w:ind w:firstLine="646"/>
        <w:jc w:val="both"/>
        <w:rPr>
          <w:rFonts w:ascii="仿宋" w:eastAsia="仿宋" w:hAnsi="仿宋" w:cs="宋体"/>
          <w:bCs/>
          <w:sz w:val="30"/>
          <w:szCs w:val="30"/>
        </w:rPr>
      </w:pPr>
      <w:r w:rsidRPr="007E7E51">
        <w:rPr>
          <w:rFonts w:ascii="仿宋" w:eastAsia="仿宋" w:hAnsi="仿宋" w:cs="宋体" w:hint="eastAsia"/>
          <w:bCs/>
          <w:sz w:val="30"/>
          <w:szCs w:val="30"/>
        </w:rPr>
        <w:t>通过开展本部门整体支出绩效评价，促进本部门从整体上提升预算管理工作水平，强化部门支出责任，规范资金管理行为，提高财政资金使用效率，保障部门更好地履行责任，</w:t>
      </w:r>
      <w:r w:rsidRPr="007E7E51">
        <w:rPr>
          <w:rFonts w:ascii="仿宋" w:eastAsia="仿宋" w:hAnsi="仿宋" w:cs="宋体"/>
          <w:bCs/>
          <w:sz w:val="30"/>
          <w:szCs w:val="30"/>
        </w:rPr>
        <w:t>提高公务服务质量和财政资金使用效益，促进当地经济健康发展。</w:t>
      </w:r>
    </w:p>
    <w:p w:rsidR="007601AE" w:rsidRPr="007E7E51" w:rsidRDefault="007601AE" w:rsidP="00C94EF2">
      <w:pPr>
        <w:spacing w:beforeLines="50" w:before="183" w:after="0" w:line="580" w:lineRule="exact"/>
        <w:jc w:val="both"/>
        <w:outlineLvl w:val="0"/>
        <w:rPr>
          <w:rFonts w:ascii="仿宋_GB2312" w:eastAsia="仿宋_GB2312" w:hAnsi="黑体" w:cs="宋体"/>
          <w:b/>
          <w:sz w:val="32"/>
          <w:szCs w:val="32"/>
        </w:rPr>
      </w:pPr>
      <w:bookmarkStart w:id="16" w:name="_Toc5138"/>
      <w:r w:rsidRPr="007E7E51">
        <w:rPr>
          <w:rFonts w:ascii="仿宋_GB2312" w:eastAsia="仿宋_GB2312" w:hAnsi="黑体" w:cs="宋体" w:hint="eastAsia"/>
          <w:b/>
          <w:sz w:val="32"/>
          <w:szCs w:val="32"/>
        </w:rPr>
        <w:t>2.2绩效评价实施过程</w:t>
      </w:r>
      <w:bookmarkEnd w:id="16"/>
    </w:p>
    <w:p w:rsidR="007601AE" w:rsidRPr="007E7E51" w:rsidRDefault="007601AE" w:rsidP="00D904AC">
      <w:pPr>
        <w:spacing w:afterLines="50" w:after="183" w:line="580" w:lineRule="exact"/>
        <w:ind w:firstLine="646"/>
        <w:jc w:val="both"/>
        <w:rPr>
          <w:rFonts w:ascii="仿宋" w:eastAsia="仿宋" w:hAnsi="仿宋" w:cs="宋体"/>
          <w:bCs/>
          <w:sz w:val="30"/>
          <w:szCs w:val="30"/>
        </w:rPr>
      </w:pPr>
      <w:r w:rsidRPr="007E7E51">
        <w:rPr>
          <w:rFonts w:ascii="仿宋" w:eastAsia="仿宋" w:hAnsi="仿宋" w:cs="宋体" w:hint="eastAsia"/>
          <w:bCs/>
          <w:sz w:val="30"/>
          <w:szCs w:val="30"/>
        </w:rPr>
        <w:t>按照《湘西州财政局关于开展2017年度州本级财政资金绩效自评工作的通知》（</w:t>
      </w:r>
      <w:proofErr w:type="gramStart"/>
      <w:r w:rsidRPr="007E7E51">
        <w:rPr>
          <w:rFonts w:ascii="仿宋" w:eastAsia="仿宋" w:hAnsi="仿宋" w:cs="宋体" w:hint="eastAsia"/>
          <w:bCs/>
          <w:sz w:val="30"/>
          <w:szCs w:val="30"/>
        </w:rPr>
        <w:t>州财绩</w:t>
      </w:r>
      <w:proofErr w:type="gramEnd"/>
      <w:r w:rsidRPr="007E7E51">
        <w:rPr>
          <w:rFonts w:ascii="仿宋" w:eastAsia="仿宋" w:hAnsi="仿宋" w:cs="宋体" w:hint="eastAsia"/>
          <w:bCs/>
          <w:sz w:val="30"/>
          <w:szCs w:val="30"/>
        </w:rPr>
        <w:t>〔2018〕2号）文的要求，</w:t>
      </w:r>
      <w:r w:rsidR="001301B0" w:rsidRPr="007E7E51">
        <w:rPr>
          <w:rFonts w:ascii="仿宋" w:eastAsia="仿宋" w:hAnsi="仿宋" w:cs="宋体" w:hint="eastAsia"/>
          <w:bCs/>
          <w:sz w:val="30"/>
          <w:szCs w:val="30"/>
        </w:rPr>
        <w:t>本</w:t>
      </w:r>
      <w:r w:rsidRPr="007E7E51">
        <w:rPr>
          <w:rFonts w:ascii="仿宋" w:eastAsia="仿宋" w:hAnsi="仿宋" w:cs="宋体" w:hint="eastAsia"/>
          <w:bCs/>
          <w:sz w:val="30"/>
          <w:szCs w:val="30"/>
        </w:rPr>
        <w:t>部门成立了绩效评价自评工作小组，组长为</w:t>
      </w:r>
      <w:r w:rsidR="001D4BB8" w:rsidRPr="007E7E51">
        <w:rPr>
          <w:rFonts w:ascii="仿宋" w:eastAsia="仿宋" w:hAnsi="仿宋" w:cs="宋体" w:hint="eastAsia"/>
          <w:bCs/>
          <w:sz w:val="30"/>
          <w:szCs w:val="30"/>
        </w:rPr>
        <w:t>张旭</w:t>
      </w:r>
      <w:r w:rsidRPr="007E7E51">
        <w:rPr>
          <w:rFonts w:ascii="仿宋" w:eastAsia="仿宋" w:hAnsi="仿宋" w:cs="宋体" w:hint="eastAsia"/>
          <w:bCs/>
          <w:sz w:val="30"/>
          <w:szCs w:val="30"/>
        </w:rPr>
        <w:t>，组员为</w:t>
      </w:r>
      <w:r w:rsidR="009C58CD" w:rsidRPr="007E7E51">
        <w:rPr>
          <w:rFonts w:ascii="仿宋" w:eastAsia="仿宋" w:hAnsi="仿宋" w:cs="宋体" w:hint="eastAsia"/>
          <w:bCs/>
          <w:sz w:val="30"/>
          <w:szCs w:val="30"/>
        </w:rPr>
        <w:t>李炎、查仕清、杜修炎 宋永华、向学智、罗虹、贺显明、彭俊、向上、郭震寰、孙伟</w:t>
      </w:r>
      <w:r w:rsidRPr="007E7E51">
        <w:rPr>
          <w:rFonts w:ascii="仿宋" w:eastAsia="仿宋" w:hAnsi="仿宋" w:cs="宋体" w:hint="eastAsia"/>
          <w:bCs/>
          <w:sz w:val="30"/>
          <w:szCs w:val="30"/>
        </w:rPr>
        <w:t>。绩效评级自评小组对本部门整体的基本支出、项目支出</w:t>
      </w:r>
      <w:r w:rsidR="00204D64" w:rsidRPr="007E7E51">
        <w:rPr>
          <w:rFonts w:ascii="仿宋" w:eastAsia="仿宋" w:hAnsi="仿宋" w:cs="宋体" w:hint="eastAsia"/>
          <w:bCs/>
          <w:sz w:val="30"/>
          <w:szCs w:val="30"/>
        </w:rPr>
        <w:t>、</w:t>
      </w:r>
      <w:r w:rsidR="00ED6FC2" w:rsidRPr="007E7E51">
        <w:rPr>
          <w:rFonts w:ascii="仿宋" w:eastAsia="仿宋" w:hAnsi="仿宋" w:cs="宋体" w:hint="eastAsia"/>
          <w:bCs/>
          <w:sz w:val="30"/>
          <w:szCs w:val="30"/>
        </w:rPr>
        <w:t>“三公经费”</w:t>
      </w:r>
      <w:r w:rsidRPr="007E7E51">
        <w:rPr>
          <w:rFonts w:ascii="仿宋" w:eastAsia="仿宋" w:hAnsi="仿宋" w:cs="宋体" w:hint="eastAsia"/>
          <w:bCs/>
          <w:sz w:val="30"/>
          <w:szCs w:val="30"/>
        </w:rPr>
        <w:t>以及厉行节约</w:t>
      </w:r>
      <w:r w:rsidR="007E3EDE" w:rsidRPr="007E7E51">
        <w:rPr>
          <w:rFonts w:ascii="仿宋" w:eastAsia="仿宋" w:hAnsi="仿宋" w:cs="宋体" w:hint="eastAsia"/>
          <w:bCs/>
          <w:sz w:val="30"/>
          <w:szCs w:val="30"/>
        </w:rPr>
        <w:t>等方面</w:t>
      </w:r>
      <w:r w:rsidRPr="007E7E51">
        <w:rPr>
          <w:rFonts w:ascii="仿宋" w:eastAsia="仿宋" w:hAnsi="仿宋" w:cs="宋体" w:hint="eastAsia"/>
          <w:bCs/>
          <w:sz w:val="30"/>
          <w:szCs w:val="30"/>
        </w:rPr>
        <w:t>进行自评。主要</w:t>
      </w:r>
      <w:r w:rsidR="007149E2" w:rsidRPr="007E7E51">
        <w:rPr>
          <w:rFonts w:ascii="仿宋" w:eastAsia="仿宋" w:hAnsi="仿宋" w:cs="宋体" w:hint="eastAsia"/>
          <w:bCs/>
          <w:sz w:val="30"/>
          <w:szCs w:val="30"/>
        </w:rPr>
        <w:t>开展</w:t>
      </w:r>
      <w:r w:rsidRPr="007E7E51">
        <w:rPr>
          <w:rFonts w:ascii="仿宋" w:eastAsia="仿宋" w:hAnsi="仿宋" w:cs="宋体" w:hint="eastAsia"/>
          <w:bCs/>
          <w:sz w:val="30"/>
          <w:szCs w:val="30"/>
        </w:rPr>
        <w:t>工作如下：</w:t>
      </w:r>
    </w:p>
    <w:p w:rsidR="00AC2163" w:rsidRPr="007E7E51" w:rsidRDefault="00AC2163" w:rsidP="00AC2163">
      <w:pPr>
        <w:spacing w:beforeLines="50" w:before="183" w:after="0" w:line="580" w:lineRule="exact"/>
        <w:jc w:val="both"/>
        <w:outlineLvl w:val="0"/>
        <w:rPr>
          <w:rFonts w:ascii="仿宋_GB2312" w:eastAsia="仿宋_GB2312" w:hAnsi="黑体" w:cs="宋体"/>
          <w:b/>
          <w:sz w:val="32"/>
          <w:szCs w:val="32"/>
        </w:rPr>
      </w:pPr>
      <w:bookmarkStart w:id="17" w:name="_Toc5564"/>
      <w:r w:rsidRPr="007E7E51">
        <w:rPr>
          <w:rFonts w:ascii="仿宋_GB2312" w:eastAsia="仿宋_GB2312" w:hAnsi="黑体" w:cs="宋体" w:hint="eastAsia"/>
          <w:b/>
          <w:sz w:val="32"/>
          <w:szCs w:val="32"/>
        </w:rPr>
        <w:t>2.2.1</w:t>
      </w:r>
      <w:r w:rsidRPr="007E7E51">
        <w:rPr>
          <w:rFonts w:ascii="仿宋_GB2312" w:eastAsia="仿宋_GB2312" w:hAnsi="黑体" w:cs="宋体"/>
          <w:b/>
          <w:sz w:val="32"/>
          <w:szCs w:val="32"/>
        </w:rPr>
        <w:t xml:space="preserve"> 核</w:t>
      </w:r>
      <w:r w:rsidRPr="007E7E51">
        <w:rPr>
          <w:rFonts w:ascii="仿宋_GB2312" w:eastAsia="仿宋_GB2312" w:hAnsi="黑体" w:cs="宋体" w:hint="eastAsia"/>
          <w:b/>
          <w:sz w:val="32"/>
          <w:szCs w:val="32"/>
        </w:rPr>
        <w:t>对</w:t>
      </w:r>
      <w:r w:rsidRPr="007E7E51">
        <w:rPr>
          <w:rFonts w:ascii="仿宋_GB2312" w:eastAsia="仿宋_GB2312" w:hAnsi="黑体" w:cs="宋体"/>
          <w:b/>
          <w:sz w:val="32"/>
          <w:szCs w:val="32"/>
        </w:rPr>
        <w:t>数据</w:t>
      </w:r>
    </w:p>
    <w:p w:rsidR="00AC2163" w:rsidRPr="007E7E51" w:rsidRDefault="00AC2163" w:rsidP="00AC2163">
      <w:pPr>
        <w:spacing w:after="0" w:line="580" w:lineRule="exact"/>
        <w:ind w:firstLineChars="200" w:firstLine="600"/>
        <w:jc w:val="both"/>
        <w:rPr>
          <w:rFonts w:ascii="仿宋" w:eastAsia="仿宋" w:hAnsi="仿宋" w:cs="宋体"/>
          <w:bCs/>
          <w:sz w:val="30"/>
          <w:szCs w:val="30"/>
        </w:rPr>
      </w:pPr>
      <w:r w:rsidRPr="007E7E51">
        <w:rPr>
          <w:rFonts w:ascii="仿宋" w:eastAsia="仿宋" w:hAnsi="仿宋" w:cs="宋体"/>
          <w:bCs/>
          <w:sz w:val="30"/>
          <w:szCs w:val="30"/>
        </w:rPr>
        <w:t>对</w:t>
      </w:r>
      <w:r w:rsidRPr="007E7E51">
        <w:rPr>
          <w:rFonts w:ascii="仿宋" w:eastAsia="仿宋" w:hAnsi="仿宋" w:cs="宋体" w:hint="eastAsia"/>
          <w:bCs/>
          <w:sz w:val="30"/>
          <w:szCs w:val="30"/>
        </w:rPr>
        <w:t>本</w:t>
      </w:r>
      <w:r w:rsidRPr="007E7E51">
        <w:rPr>
          <w:rFonts w:ascii="仿宋" w:eastAsia="仿宋" w:hAnsi="仿宋" w:cs="宋体"/>
          <w:bCs/>
          <w:sz w:val="30"/>
          <w:szCs w:val="30"/>
        </w:rPr>
        <w:t>部门201</w:t>
      </w:r>
      <w:r w:rsidRPr="007E7E51">
        <w:rPr>
          <w:rFonts w:ascii="仿宋" w:eastAsia="仿宋" w:hAnsi="仿宋" w:cs="宋体" w:hint="eastAsia"/>
          <w:bCs/>
          <w:sz w:val="30"/>
          <w:szCs w:val="30"/>
        </w:rPr>
        <w:t>7</w:t>
      </w:r>
      <w:r w:rsidRPr="007E7E51">
        <w:rPr>
          <w:rFonts w:ascii="仿宋" w:eastAsia="仿宋" w:hAnsi="仿宋" w:cs="宋体"/>
          <w:bCs/>
          <w:sz w:val="30"/>
          <w:szCs w:val="30"/>
        </w:rPr>
        <w:t>年度整体支出数据的准确性、真实性进行核实</w:t>
      </w:r>
      <w:r w:rsidRPr="007E7E51">
        <w:rPr>
          <w:rFonts w:ascii="仿宋" w:eastAsia="仿宋" w:hAnsi="仿宋" w:cs="宋体" w:hint="eastAsia"/>
          <w:bCs/>
          <w:sz w:val="30"/>
          <w:szCs w:val="30"/>
        </w:rPr>
        <w:t>，并将2017年度与2016年度本部门整体支出情况进行对比分析</w:t>
      </w:r>
      <w:r w:rsidRPr="007E7E51">
        <w:rPr>
          <w:rFonts w:ascii="仿宋" w:eastAsia="仿宋" w:hAnsi="仿宋" w:cs="宋体"/>
          <w:bCs/>
          <w:sz w:val="30"/>
          <w:szCs w:val="30"/>
        </w:rPr>
        <w:t>。</w:t>
      </w:r>
    </w:p>
    <w:p w:rsidR="00AC2163" w:rsidRPr="007E7E51" w:rsidRDefault="00AC2163" w:rsidP="00AC2163">
      <w:pPr>
        <w:spacing w:beforeLines="50" w:before="183" w:after="0" w:line="580" w:lineRule="exact"/>
        <w:jc w:val="both"/>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t>2.2.2</w:t>
      </w:r>
      <w:r w:rsidRPr="007E7E51">
        <w:rPr>
          <w:rFonts w:ascii="仿宋_GB2312" w:eastAsia="仿宋_GB2312" w:hAnsi="黑体" w:cs="宋体"/>
          <w:b/>
          <w:sz w:val="32"/>
          <w:szCs w:val="32"/>
        </w:rPr>
        <w:t xml:space="preserve"> 查阅资料</w:t>
      </w:r>
    </w:p>
    <w:p w:rsidR="00AC2163" w:rsidRPr="007E7E51" w:rsidRDefault="00AC2163" w:rsidP="00AC2163">
      <w:pPr>
        <w:spacing w:after="0" w:line="580" w:lineRule="exact"/>
        <w:ind w:firstLineChars="200" w:firstLine="600"/>
        <w:jc w:val="both"/>
        <w:rPr>
          <w:rFonts w:ascii="仿宋" w:eastAsia="仿宋" w:hAnsi="仿宋" w:cs="宋体"/>
          <w:bCs/>
          <w:sz w:val="30"/>
          <w:szCs w:val="30"/>
        </w:rPr>
      </w:pPr>
      <w:r w:rsidRPr="007E7E51">
        <w:rPr>
          <w:rFonts w:ascii="仿宋" w:eastAsia="仿宋" w:hAnsi="仿宋" w:cs="宋体" w:hint="eastAsia"/>
          <w:bCs/>
          <w:sz w:val="30"/>
          <w:szCs w:val="30"/>
        </w:rPr>
        <w:lastRenderedPageBreak/>
        <w:t>查阅2017年度预算安排、预算追加、资金管理、经费支出、资产管理等相关文件资料和财务会计凭证及原始附件。</w:t>
      </w:r>
    </w:p>
    <w:p w:rsidR="00AC2163" w:rsidRPr="007E7E51" w:rsidRDefault="00AC2163" w:rsidP="00AC2163">
      <w:pPr>
        <w:spacing w:beforeLines="50" w:before="183" w:after="0" w:line="580" w:lineRule="exact"/>
        <w:jc w:val="both"/>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t>2.2.3</w:t>
      </w:r>
      <w:r w:rsidRPr="007E7E51">
        <w:rPr>
          <w:rFonts w:ascii="仿宋_GB2312" w:eastAsia="仿宋_GB2312" w:hAnsi="黑体" w:cs="宋体"/>
          <w:b/>
          <w:sz w:val="32"/>
          <w:szCs w:val="32"/>
        </w:rPr>
        <w:t xml:space="preserve"> 归纳汇总</w:t>
      </w:r>
    </w:p>
    <w:p w:rsidR="00AC2163" w:rsidRPr="007E7E51" w:rsidRDefault="00AC2163" w:rsidP="00AC2163">
      <w:pPr>
        <w:spacing w:after="0" w:line="580" w:lineRule="exact"/>
        <w:ind w:firstLineChars="200" w:firstLine="600"/>
        <w:jc w:val="both"/>
        <w:rPr>
          <w:rFonts w:ascii="仿宋" w:eastAsia="仿宋" w:hAnsi="仿宋" w:cs="宋体"/>
          <w:bCs/>
          <w:sz w:val="30"/>
          <w:szCs w:val="30"/>
        </w:rPr>
      </w:pPr>
      <w:r w:rsidRPr="007E7E51">
        <w:rPr>
          <w:rFonts w:ascii="仿宋" w:eastAsia="仿宋" w:hAnsi="仿宋" w:cs="宋体" w:hint="eastAsia"/>
          <w:bCs/>
          <w:sz w:val="30"/>
          <w:szCs w:val="30"/>
        </w:rPr>
        <w:t>对收集的文件资料、决算报表、财务会计凭证及原始附件等评价材料结合本部门实际情况进行综合分析、归纳汇总。</w:t>
      </w:r>
    </w:p>
    <w:p w:rsidR="00AC2163" w:rsidRPr="007E7E51" w:rsidRDefault="00AC2163" w:rsidP="00AC2163">
      <w:pPr>
        <w:spacing w:beforeLines="50" w:before="183" w:after="0" w:line="580" w:lineRule="exact"/>
        <w:jc w:val="both"/>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t>2.2.4</w:t>
      </w:r>
      <w:r w:rsidRPr="007E7E51">
        <w:rPr>
          <w:rFonts w:ascii="仿宋_GB2312" w:eastAsia="仿宋_GB2312" w:hAnsi="黑体" w:cs="宋体"/>
          <w:b/>
          <w:sz w:val="32"/>
          <w:szCs w:val="32"/>
        </w:rPr>
        <w:t xml:space="preserve"> </w:t>
      </w:r>
      <w:r w:rsidRPr="007E7E51">
        <w:rPr>
          <w:rFonts w:ascii="仿宋_GB2312" w:eastAsia="仿宋_GB2312" w:hAnsi="黑体" w:cs="宋体" w:hint="eastAsia"/>
          <w:b/>
          <w:sz w:val="32"/>
          <w:szCs w:val="32"/>
        </w:rPr>
        <w:t>评价评分</w:t>
      </w:r>
    </w:p>
    <w:p w:rsidR="00AC2163" w:rsidRPr="007E7E51" w:rsidRDefault="00AC2163" w:rsidP="00AC2163">
      <w:pPr>
        <w:spacing w:after="0" w:line="580" w:lineRule="exact"/>
        <w:ind w:firstLineChars="200" w:firstLine="600"/>
        <w:jc w:val="both"/>
        <w:rPr>
          <w:rFonts w:ascii="仿宋" w:eastAsia="仿宋" w:hAnsi="仿宋" w:cs="宋体"/>
          <w:bCs/>
          <w:sz w:val="30"/>
          <w:szCs w:val="30"/>
        </w:rPr>
      </w:pPr>
      <w:r w:rsidRPr="007E7E51">
        <w:rPr>
          <w:rFonts w:ascii="仿宋" w:eastAsia="仿宋" w:hAnsi="仿宋" w:cs="宋体"/>
          <w:bCs/>
          <w:sz w:val="30"/>
          <w:szCs w:val="30"/>
        </w:rPr>
        <w:t>根据评价材料</w:t>
      </w:r>
      <w:r w:rsidRPr="007E7E51">
        <w:rPr>
          <w:rFonts w:ascii="仿宋" w:eastAsia="仿宋" w:hAnsi="仿宋" w:cs="宋体" w:hint="eastAsia"/>
          <w:bCs/>
          <w:sz w:val="30"/>
          <w:szCs w:val="30"/>
        </w:rPr>
        <w:t>按照所设计的</w:t>
      </w:r>
      <w:r w:rsidRPr="007E7E51">
        <w:rPr>
          <w:rFonts w:ascii="仿宋" w:eastAsia="仿宋" w:hAnsi="仿宋" w:cs="宋体"/>
          <w:bCs/>
          <w:sz w:val="30"/>
          <w:szCs w:val="30"/>
        </w:rPr>
        <w:t>评价指标进行</w:t>
      </w:r>
      <w:r w:rsidRPr="007E7E51">
        <w:rPr>
          <w:rFonts w:ascii="仿宋" w:eastAsia="仿宋" w:hAnsi="仿宋" w:cs="宋体" w:hint="eastAsia"/>
          <w:bCs/>
          <w:sz w:val="30"/>
          <w:szCs w:val="30"/>
        </w:rPr>
        <w:t>客观</w:t>
      </w:r>
      <w:r w:rsidRPr="007E7E51">
        <w:rPr>
          <w:rFonts w:ascii="仿宋" w:eastAsia="仿宋" w:hAnsi="仿宋" w:cs="宋体"/>
          <w:bCs/>
          <w:sz w:val="30"/>
          <w:szCs w:val="30"/>
        </w:rPr>
        <w:t>评分。</w:t>
      </w:r>
    </w:p>
    <w:p w:rsidR="00AC2163" w:rsidRPr="007E7E51" w:rsidRDefault="00AC2163" w:rsidP="00AC2163">
      <w:pPr>
        <w:spacing w:beforeLines="50" w:before="183" w:after="0" w:line="580" w:lineRule="exact"/>
        <w:jc w:val="both"/>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t>2.2.5</w:t>
      </w:r>
      <w:r w:rsidRPr="007E7E51">
        <w:rPr>
          <w:rFonts w:ascii="仿宋_GB2312" w:eastAsia="仿宋_GB2312" w:hAnsi="黑体" w:cs="宋体"/>
          <w:b/>
          <w:sz w:val="32"/>
          <w:szCs w:val="32"/>
        </w:rPr>
        <w:t xml:space="preserve"> </w:t>
      </w:r>
      <w:r w:rsidRPr="007E7E51">
        <w:rPr>
          <w:rFonts w:ascii="仿宋_GB2312" w:eastAsia="仿宋_GB2312" w:hAnsi="黑体" w:cs="宋体" w:hint="eastAsia"/>
          <w:b/>
          <w:sz w:val="32"/>
          <w:szCs w:val="32"/>
        </w:rPr>
        <w:t>编制报告</w:t>
      </w:r>
    </w:p>
    <w:p w:rsidR="00AC2163" w:rsidRPr="007E7E51" w:rsidRDefault="00AC2163" w:rsidP="00AC2163">
      <w:pPr>
        <w:spacing w:after="0" w:line="580" w:lineRule="exact"/>
        <w:ind w:firstLineChars="200" w:firstLine="600"/>
        <w:jc w:val="both"/>
        <w:rPr>
          <w:rFonts w:ascii="仿宋" w:eastAsia="仿宋" w:hAnsi="仿宋" w:cs="宋体"/>
          <w:bCs/>
          <w:sz w:val="30"/>
          <w:szCs w:val="30"/>
        </w:rPr>
      </w:pPr>
      <w:r w:rsidRPr="007E7E51">
        <w:rPr>
          <w:rFonts w:ascii="仿宋" w:eastAsia="仿宋" w:hAnsi="仿宋" w:cs="宋体"/>
          <w:bCs/>
          <w:sz w:val="30"/>
          <w:szCs w:val="30"/>
        </w:rPr>
        <w:t>形成评价结论</w:t>
      </w:r>
      <w:r w:rsidRPr="007E7E51">
        <w:rPr>
          <w:rFonts w:ascii="仿宋" w:eastAsia="仿宋" w:hAnsi="仿宋" w:cs="宋体" w:hint="eastAsia"/>
          <w:bCs/>
          <w:sz w:val="30"/>
          <w:szCs w:val="30"/>
        </w:rPr>
        <w:t>，编制自评报告</w:t>
      </w:r>
      <w:r w:rsidRPr="007E7E51">
        <w:rPr>
          <w:rFonts w:ascii="仿宋" w:eastAsia="仿宋" w:hAnsi="仿宋" w:cs="宋体"/>
          <w:bCs/>
          <w:sz w:val="30"/>
          <w:szCs w:val="30"/>
        </w:rPr>
        <w:t>。</w:t>
      </w:r>
    </w:p>
    <w:p w:rsidR="007601AE" w:rsidRPr="007E7E51" w:rsidRDefault="00CD10BF" w:rsidP="00C94EF2">
      <w:pPr>
        <w:spacing w:beforeLines="50" w:before="183" w:after="0" w:line="580" w:lineRule="exact"/>
        <w:jc w:val="both"/>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t>2.3</w:t>
      </w:r>
      <w:r w:rsidR="007601AE" w:rsidRPr="007E7E51">
        <w:rPr>
          <w:rFonts w:ascii="仿宋_GB2312" w:eastAsia="仿宋_GB2312" w:hAnsi="黑体" w:cs="宋体" w:hint="eastAsia"/>
          <w:b/>
          <w:sz w:val="32"/>
          <w:szCs w:val="32"/>
        </w:rPr>
        <w:t>绩效评价的局限性</w:t>
      </w:r>
      <w:bookmarkEnd w:id="17"/>
    </w:p>
    <w:p w:rsidR="00A7298D" w:rsidRPr="007E7E51" w:rsidRDefault="00345D01" w:rsidP="00397608">
      <w:pPr>
        <w:spacing w:afterLines="50" w:after="183" w:line="580" w:lineRule="exact"/>
        <w:jc w:val="both"/>
        <w:rPr>
          <w:rFonts w:ascii="仿宋" w:eastAsia="仿宋" w:hAnsi="仿宋" w:cs="宋体"/>
          <w:bCs/>
          <w:sz w:val="30"/>
          <w:szCs w:val="30"/>
        </w:rPr>
      </w:pPr>
      <w:r w:rsidRPr="007E7E51">
        <w:rPr>
          <w:rFonts w:ascii="仿宋" w:eastAsia="仿宋" w:hAnsi="仿宋" w:cs="宋体" w:hint="eastAsia"/>
          <w:bCs/>
          <w:sz w:val="30"/>
          <w:szCs w:val="30"/>
        </w:rPr>
        <w:t>（1）</w:t>
      </w:r>
      <w:r w:rsidR="007601AE" w:rsidRPr="007E7E51">
        <w:rPr>
          <w:rFonts w:ascii="仿宋" w:eastAsia="仿宋" w:hAnsi="仿宋" w:cs="宋体" w:hint="eastAsia"/>
          <w:bCs/>
          <w:sz w:val="30"/>
          <w:szCs w:val="30"/>
        </w:rPr>
        <w:t>绩效评价是一项综合性工作，涉及财务管理、经济学、社会学、工程造价等多项领域，故仅依靠单位内部的绩效小组在没有与其他相关领域的专家进行沟通的情况下，对部门整体支出进行独立评价可能结果并不完整。</w:t>
      </w:r>
      <w:bookmarkStart w:id="18" w:name="_Toc6145"/>
    </w:p>
    <w:p w:rsidR="00345D01" w:rsidRPr="007E7E51" w:rsidRDefault="00345D01" w:rsidP="00397608">
      <w:pPr>
        <w:spacing w:afterLines="50" w:after="183" w:line="580" w:lineRule="exact"/>
        <w:jc w:val="both"/>
        <w:rPr>
          <w:rFonts w:ascii="仿宋" w:eastAsia="仿宋" w:hAnsi="仿宋" w:cs="宋体"/>
          <w:bCs/>
          <w:sz w:val="30"/>
          <w:szCs w:val="30"/>
        </w:rPr>
      </w:pPr>
      <w:r w:rsidRPr="007E7E51">
        <w:rPr>
          <w:rFonts w:ascii="仿宋" w:eastAsia="仿宋" w:hAnsi="仿宋" w:cs="宋体" w:hint="eastAsia"/>
          <w:bCs/>
          <w:sz w:val="30"/>
          <w:szCs w:val="30"/>
        </w:rPr>
        <w:t>（2）指标的设计不尽合理，导致评价结果与实际情况有一定的差异。如预算指标控制率指标，在编制预算时，存在不可控因素，执行中预算一般都存在追加。同时我州财政比较困难，很大部门财政资金靠上级补助，致使部分支出年初不能纳入预算。因而按照预算控制率指标的计算公式计算，本指标</w:t>
      </w:r>
      <w:r w:rsidR="002E4DD7" w:rsidRPr="007E7E51">
        <w:rPr>
          <w:rFonts w:ascii="仿宋" w:eastAsia="仿宋" w:hAnsi="仿宋" w:cs="宋体" w:hint="eastAsia"/>
          <w:bCs/>
          <w:sz w:val="30"/>
          <w:szCs w:val="30"/>
        </w:rPr>
        <w:t>计算结果均未达标</w:t>
      </w:r>
      <w:r w:rsidRPr="007E7E51">
        <w:rPr>
          <w:rFonts w:ascii="仿宋" w:eastAsia="仿宋" w:hAnsi="仿宋" w:cs="宋体" w:hint="eastAsia"/>
          <w:bCs/>
          <w:sz w:val="30"/>
          <w:szCs w:val="30"/>
        </w:rPr>
        <w:t>。</w:t>
      </w:r>
    </w:p>
    <w:p w:rsidR="00345D01" w:rsidRPr="007E7E51" w:rsidRDefault="00345D01" w:rsidP="0027419B">
      <w:pPr>
        <w:spacing w:after="0" w:line="580" w:lineRule="exact"/>
        <w:jc w:val="both"/>
        <w:rPr>
          <w:rFonts w:ascii="仿宋" w:eastAsia="仿宋" w:hAnsi="仿宋" w:cs="宋体"/>
          <w:bCs/>
          <w:sz w:val="30"/>
          <w:szCs w:val="30"/>
        </w:rPr>
      </w:pPr>
      <w:r w:rsidRPr="007E7E51">
        <w:rPr>
          <w:rFonts w:ascii="仿宋" w:eastAsia="仿宋" w:hAnsi="仿宋" w:cs="宋体" w:hint="eastAsia"/>
          <w:bCs/>
          <w:sz w:val="30"/>
          <w:szCs w:val="30"/>
        </w:rPr>
        <w:t>（3）社会信息的</w:t>
      </w:r>
      <w:proofErr w:type="gramStart"/>
      <w:r w:rsidRPr="007E7E51">
        <w:rPr>
          <w:rFonts w:ascii="仿宋" w:eastAsia="仿宋" w:hAnsi="仿宋" w:cs="宋体" w:hint="eastAsia"/>
          <w:bCs/>
          <w:sz w:val="30"/>
          <w:szCs w:val="30"/>
        </w:rPr>
        <w:t>不</w:t>
      </w:r>
      <w:proofErr w:type="gramEnd"/>
      <w:r w:rsidRPr="007E7E51">
        <w:rPr>
          <w:rFonts w:ascii="仿宋" w:eastAsia="仿宋" w:hAnsi="仿宋" w:cs="宋体" w:hint="eastAsia"/>
          <w:bCs/>
          <w:sz w:val="30"/>
          <w:szCs w:val="30"/>
        </w:rPr>
        <w:t>平等性，可能导致评价结果出现差异。如发放调查问卷时，面对社会公众对单位情况的不了解，导致调查流于形式。</w:t>
      </w:r>
    </w:p>
    <w:p w:rsidR="00345D01" w:rsidRPr="007E7E51" w:rsidRDefault="00345D01" w:rsidP="0027419B">
      <w:pPr>
        <w:spacing w:after="0" w:line="580" w:lineRule="exact"/>
        <w:jc w:val="both"/>
        <w:rPr>
          <w:rFonts w:ascii="仿宋" w:eastAsia="仿宋" w:hAnsi="仿宋" w:cs="宋体"/>
          <w:bCs/>
          <w:sz w:val="30"/>
          <w:szCs w:val="30"/>
        </w:rPr>
      </w:pPr>
      <w:r w:rsidRPr="007E7E51">
        <w:rPr>
          <w:rFonts w:ascii="仿宋" w:eastAsia="仿宋" w:hAnsi="仿宋" w:cs="宋体" w:hint="eastAsia"/>
          <w:bCs/>
          <w:sz w:val="30"/>
          <w:szCs w:val="30"/>
        </w:rPr>
        <w:lastRenderedPageBreak/>
        <w:t>（4）在设计绩效评价体系时目标的确定与量化往往带有较强的主观性与经验主义，这需要在评价过程中不断完善。</w:t>
      </w:r>
    </w:p>
    <w:p w:rsidR="007601AE" w:rsidRPr="007E7E51" w:rsidRDefault="00CD10BF" w:rsidP="00F23E31">
      <w:pPr>
        <w:spacing w:beforeLines="100" w:before="367" w:line="500" w:lineRule="exact"/>
        <w:jc w:val="both"/>
        <w:rPr>
          <w:rFonts w:ascii="仿宋_GB2312" w:eastAsia="仿宋_GB2312" w:hAnsi="黑体" w:cs="宋体"/>
          <w:b/>
          <w:bCs/>
          <w:sz w:val="32"/>
          <w:szCs w:val="32"/>
        </w:rPr>
      </w:pPr>
      <w:bookmarkStart w:id="19" w:name="_Hlk511567998"/>
      <w:r w:rsidRPr="007E7E51">
        <w:rPr>
          <w:rFonts w:ascii="仿宋_GB2312" w:eastAsia="仿宋_GB2312" w:hAnsi="黑体" w:cs="宋体" w:hint="eastAsia"/>
          <w:b/>
          <w:bCs/>
          <w:sz w:val="32"/>
          <w:szCs w:val="32"/>
        </w:rPr>
        <w:t>3、</w:t>
      </w:r>
      <w:r w:rsidR="007601AE" w:rsidRPr="007E7E51">
        <w:rPr>
          <w:rFonts w:ascii="仿宋_GB2312" w:eastAsia="仿宋_GB2312" w:hAnsi="黑体" w:cs="宋体" w:hint="eastAsia"/>
          <w:b/>
          <w:bCs/>
          <w:sz w:val="32"/>
          <w:szCs w:val="32"/>
        </w:rPr>
        <w:t>部门整体支出绩效评价内容、指标</w:t>
      </w:r>
      <w:bookmarkEnd w:id="18"/>
    </w:p>
    <w:p w:rsidR="007601AE" w:rsidRPr="007E7E51" w:rsidRDefault="00CD10BF" w:rsidP="00F527FE">
      <w:pPr>
        <w:spacing w:after="0" w:line="580" w:lineRule="exact"/>
        <w:jc w:val="both"/>
        <w:outlineLvl w:val="0"/>
        <w:rPr>
          <w:rFonts w:ascii="仿宋_GB2312" w:eastAsia="仿宋_GB2312" w:hAnsi="黑体" w:cs="宋体"/>
          <w:b/>
          <w:sz w:val="32"/>
          <w:szCs w:val="32"/>
        </w:rPr>
      </w:pPr>
      <w:bookmarkStart w:id="20" w:name="_Toc9620"/>
      <w:r w:rsidRPr="007E7E51">
        <w:rPr>
          <w:rFonts w:ascii="仿宋_GB2312" w:eastAsia="仿宋_GB2312" w:hAnsi="黑体" w:cs="宋体" w:hint="eastAsia"/>
          <w:b/>
          <w:sz w:val="32"/>
          <w:szCs w:val="32"/>
        </w:rPr>
        <w:t>3.1投入(13</w:t>
      </w:r>
      <w:r w:rsidR="00501ED3" w:rsidRPr="007E7E51">
        <w:rPr>
          <w:rFonts w:ascii="仿宋_GB2312" w:eastAsia="仿宋_GB2312" w:hAnsi="黑体" w:cs="宋体" w:hint="eastAsia"/>
          <w:b/>
          <w:sz w:val="32"/>
          <w:szCs w:val="32"/>
        </w:rPr>
        <w:t>分</w:t>
      </w:r>
      <w:r w:rsidRPr="007E7E51">
        <w:rPr>
          <w:rFonts w:ascii="仿宋_GB2312" w:eastAsia="仿宋_GB2312" w:hAnsi="黑体" w:cs="宋体" w:hint="eastAsia"/>
          <w:b/>
          <w:sz w:val="32"/>
          <w:szCs w:val="32"/>
        </w:rPr>
        <w:t>)</w:t>
      </w:r>
      <w:bookmarkEnd w:id="20"/>
    </w:p>
    <w:p w:rsidR="0063418C" w:rsidRPr="007E7E51" w:rsidRDefault="007601AE" w:rsidP="00D904AC">
      <w:pPr>
        <w:spacing w:after="0" w:line="580" w:lineRule="exact"/>
        <w:ind w:firstLine="646"/>
        <w:jc w:val="both"/>
        <w:rPr>
          <w:rFonts w:ascii="仿宋" w:eastAsia="仿宋" w:hAnsi="仿宋" w:cs="宋体"/>
          <w:bCs/>
          <w:sz w:val="30"/>
          <w:szCs w:val="30"/>
        </w:rPr>
      </w:pPr>
      <w:r w:rsidRPr="007E7E51">
        <w:rPr>
          <w:rFonts w:ascii="仿宋" w:eastAsia="仿宋" w:hAnsi="仿宋" w:cs="宋体" w:hint="eastAsia"/>
          <w:bCs/>
          <w:sz w:val="30"/>
          <w:szCs w:val="30"/>
        </w:rPr>
        <w:t>评价部门投入情况，从</w:t>
      </w:r>
      <w:r w:rsidR="00640379" w:rsidRPr="007E7E51">
        <w:rPr>
          <w:rFonts w:ascii="仿宋" w:eastAsia="仿宋" w:hAnsi="仿宋" w:cs="宋体" w:hint="eastAsia"/>
          <w:bCs/>
          <w:sz w:val="30"/>
          <w:szCs w:val="30"/>
        </w:rPr>
        <w:t>绩效目标合理性</w:t>
      </w:r>
      <w:r w:rsidRPr="007E7E51">
        <w:rPr>
          <w:rFonts w:ascii="仿宋" w:eastAsia="仿宋" w:hAnsi="仿宋" w:cs="宋体" w:hint="eastAsia"/>
          <w:bCs/>
          <w:sz w:val="30"/>
          <w:szCs w:val="30"/>
        </w:rPr>
        <w:t>、预算配置两方面进行评价，其中</w:t>
      </w:r>
      <w:r w:rsidR="00640379" w:rsidRPr="007E7E51">
        <w:rPr>
          <w:rFonts w:ascii="仿宋" w:eastAsia="仿宋" w:hAnsi="仿宋" w:cs="宋体" w:hint="eastAsia"/>
          <w:bCs/>
          <w:sz w:val="30"/>
          <w:szCs w:val="30"/>
        </w:rPr>
        <w:t>绩效目标合理性、</w:t>
      </w:r>
      <w:r w:rsidRPr="007E7E51">
        <w:rPr>
          <w:rFonts w:ascii="仿宋" w:eastAsia="仿宋" w:hAnsi="仿宋" w:cs="宋体" w:hint="eastAsia"/>
          <w:bCs/>
          <w:sz w:val="30"/>
          <w:szCs w:val="30"/>
        </w:rPr>
        <w:t>绩效指标明确性</w:t>
      </w:r>
      <w:r w:rsidR="00640379" w:rsidRPr="007E7E51">
        <w:rPr>
          <w:rFonts w:ascii="仿宋" w:eastAsia="仿宋" w:hAnsi="仿宋" w:cs="宋体" w:hint="eastAsia"/>
          <w:bCs/>
          <w:sz w:val="30"/>
          <w:szCs w:val="30"/>
        </w:rPr>
        <w:t>各</w:t>
      </w:r>
      <w:r w:rsidRPr="007E7E51">
        <w:rPr>
          <w:rFonts w:ascii="仿宋" w:eastAsia="仿宋" w:hAnsi="仿宋" w:cs="宋体" w:hint="eastAsia"/>
          <w:bCs/>
          <w:sz w:val="30"/>
          <w:szCs w:val="30"/>
        </w:rPr>
        <w:t>占</w:t>
      </w:r>
      <w:r w:rsidR="00640379" w:rsidRPr="007E7E51">
        <w:rPr>
          <w:rFonts w:ascii="仿宋" w:eastAsia="仿宋" w:hAnsi="仿宋" w:cs="宋体" w:hint="eastAsia"/>
          <w:bCs/>
          <w:sz w:val="30"/>
          <w:szCs w:val="30"/>
        </w:rPr>
        <w:t>３</w:t>
      </w:r>
      <w:r w:rsidRPr="007E7E51">
        <w:rPr>
          <w:rFonts w:ascii="仿宋" w:eastAsia="仿宋" w:hAnsi="仿宋" w:cs="宋体" w:hint="eastAsia"/>
          <w:bCs/>
          <w:sz w:val="30"/>
          <w:szCs w:val="30"/>
        </w:rPr>
        <w:t>分，预算配置</w:t>
      </w:r>
      <w:r w:rsidR="00640379" w:rsidRPr="007E7E51">
        <w:rPr>
          <w:rFonts w:ascii="仿宋" w:eastAsia="仿宋" w:hAnsi="仿宋" w:cs="宋体" w:hint="eastAsia"/>
          <w:bCs/>
          <w:sz w:val="30"/>
          <w:szCs w:val="30"/>
        </w:rPr>
        <w:t>评价</w:t>
      </w:r>
      <w:r w:rsidRPr="007E7E51">
        <w:rPr>
          <w:rFonts w:ascii="仿宋" w:eastAsia="仿宋" w:hAnsi="仿宋" w:cs="宋体" w:hint="eastAsia"/>
          <w:bCs/>
          <w:sz w:val="30"/>
          <w:szCs w:val="30"/>
        </w:rPr>
        <w:t>（含在职人员控制率</w:t>
      </w:r>
      <w:r w:rsidR="00640379" w:rsidRPr="007E7E51">
        <w:rPr>
          <w:rFonts w:ascii="仿宋" w:eastAsia="仿宋" w:hAnsi="仿宋" w:cs="宋体" w:hint="eastAsia"/>
          <w:bCs/>
          <w:sz w:val="30"/>
          <w:szCs w:val="30"/>
        </w:rPr>
        <w:t>、</w:t>
      </w:r>
      <w:r w:rsidRPr="007E7E51">
        <w:rPr>
          <w:rFonts w:ascii="仿宋" w:eastAsia="仿宋" w:hAnsi="仿宋" w:cs="宋体" w:hint="eastAsia"/>
          <w:bCs/>
          <w:sz w:val="30"/>
          <w:szCs w:val="30"/>
        </w:rPr>
        <w:t>“三公经费”变动率）</w:t>
      </w:r>
      <w:r w:rsidR="00640379" w:rsidRPr="007E7E51">
        <w:rPr>
          <w:rFonts w:ascii="仿宋" w:eastAsia="仿宋" w:hAnsi="仿宋" w:cs="宋体" w:hint="eastAsia"/>
          <w:bCs/>
          <w:sz w:val="30"/>
          <w:szCs w:val="30"/>
        </w:rPr>
        <w:t>，分值分别为3分、4分</w:t>
      </w:r>
      <w:r w:rsidRPr="007E7E51">
        <w:rPr>
          <w:rFonts w:ascii="仿宋" w:eastAsia="仿宋" w:hAnsi="仿宋" w:cs="宋体" w:hint="eastAsia"/>
          <w:bCs/>
          <w:sz w:val="30"/>
          <w:szCs w:val="30"/>
        </w:rPr>
        <w:t>。</w:t>
      </w:r>
    </w:p>
    <w:p w:rsidR="007601AE" w:rsidRPr="007E7E51" w:rsidRDefault="00F842BB" w:rsidP="00F527FE">
      <w:pPr>
        <w:spacing w:beforeLines="50" w:before="183" w:after="0" w:line="580" w:lineRule="exact"/>
        <w:jc w:val="both"/>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t xml:space="preserve">3.1.1  </w:t>
      </w:r>
      <w:bookmarkStart w:id="21" w:name="_Hlk511339244"/>
      <w:r w:rsidR="00640379" w:rsidRPr="007E7E51">
        <w:rPr>
          <w:rFonts w:ascii="仿宋_GB2312" w:eastAsia="仿宋_GB2312" w:hAnsi="黑体" w:cs="宋体" w:hint="eastAsia"/>
          <w:b/>
          <w:sz w:val="32"/>
          <w:szCs w:val="32"/>
        </w:rPr>
        <w:t>绩效目标合理性</w:t>
      </w:r>
      <w:bookmarkEnd w:id="21"/>
      <w:r w:rsidR="007601AE" w:rsidRPr="007E7E51">
        <w:rPr>
          <w:rFonts w:ascii="仿宋_GB2312" w:eastAsia="仿宋_GB2312" w:hAnsi="黑体" w:cs="宋体" w:hint="eastAsia"/>
          <w:b/>
          <w:sz w:val="32"/>
          <w:szCs w:val="32"/>
        </w:rPr>
        <w:t>(</w:t>
      </w:r>
      <w:r w:rsidR="006772E7" w:rsidRPr="007E7E51">
        <w:rPr>
          <w:rFonts w:ascii="仿宋_GB2312" w:eastAsia="仿宋_GB2312" w:hAnsi="黑体" w:cs="宋体" w:hint="eastAsia"/>
          <w:b/>
          <w:sz w:val="32"/>
          <w:szCs w:val="32"/>
        </w:rPr>
        <w:t>3</w:t>
      </w:r>
      <w:r w:rsidR="005D1ADF" w:rsidRPr="007E7E51">
        <w:rPr>
          <w:rFonts w:ascii="仿宋_GB2312" w:eastAsia="仿宋_GB2312" w:hAnsi="黑体" w:cs="宋体" w:hint="eastAsia"/>
          <w:b/>
          <w:sz w:val="32"/>
          <w:szCs w:val="32"/>
        </w:rPr>
        <w:t>分</w:t>
      </w:r>
      <w:r w:rsidR="007601AE" w:rsidRPr="007E7E51">
        <w:rPr>
          <w:rFonts w:ascii="仿宋_GB2312" w:eastAsia="仿宋_GB2312" w:hAnsi="黑体" w:cs="宋体" w:hint="eastAsia"/>
          <w:b/>
          <w:sz w:val="32"/>
          <w:szCs w:val="32"/>
        </w:rPr>
        <w:t>)</w:t>
      </w:r>
      <w:r w:rsidR="00D532C9" w:rsidRPr="007E7E51">
        <w:rPr>
          <w:rFonts w:ascii="仿宋_GB2312" w:eastAsia="仿宋_GB2312" w:hAnsi="黑体" w:cs="宋体"/>
          <w:b/>
          <w:sz w:val="32"/>
          <w:szCs w:val="32"/>
        </w:rPr>
        <w:t xml:space="preserve"> </w:t>
      </w:r>
    </w:p>
    <w:p w:rsidR="0063418C" w:rsidRPr="007E7E51" w:rsidRDefault="0063418C" w:rsidP="007601AE">
      <w:pPr>
        <w:pStyle w:val="12"/>
        <w:spacing w:after="0" w:line="580" w:lineRule="exact"/>
        <w:ind w:firstLineChars="0" w:firstLine="0"/>
        <w:jc w:val="both"/>
        <w:rPr>
          <w:rFonts w:ascii="仿宋" w:eastAsia="仿宋" w:hAnsi="仿宋" w:cs="宋体"/>
          <w:bCs/>
          <w:sz w:val="30"/>
          <w:szCs w:val="30"/>
        </w:rPr>
      </w:pPr>
      <w:bookmarkStart w:id="22" w:name="_Hlk512379980"/>
      <w:r w:rsidRPr="007E7E51">
        <w:rPr>
          <w:rFonts w:ascii="仿宋" w:eastAsia="仿宋" w:hAnsi="仿宋" w:cs="宋体" w:hint="eastAsia"/>
          <w:bCs/>
          <w:sz w:val="30"/>
          <w:szCs w:val="30"/>
        </w:rPr>
        <w:t>3.1.1.1 评价情况</w:t>
      </w:r>
    </w:p>
    <w:bookmarkEnd w:id="22"/>
    <w:p w:rsidR="002E2202" w:rsidRPr="007E7E51" w:rsidRDefault="007601AE" w:rsidP="001D153A">
      <w:pPr>
        <w:pStyle w:val="12"/>
        <w:spacing w:after="0" w:line="580" w:lineRule="exact"/>
        <w:ind w:firstLineChars="0" w:firstLine="0"/>
        <w:jc w:val="both"/>
        <w:rPr>
          <w:rFonts w:ascii="仿宋" w:eastAsia="仿宋" w:hAnsi="仿宋" w:cs="宋体"/>
          <w:bCs/>
          <w:sz w:val="30"/>
          <w:szCs w:val="30"/>
        </w:rPr>
      </w:pPr>
      <w:r w:rsidRPr="007E7E51">
        <w:rPr>
          <w:rFonts w:ascii="仿宋" w:eastAsia="仿宋" w:hAnsi="仿宋" w:cs="宋体" w:hint="eastAsia"/>
          <w:bCs/>
          <w:sz w:val="30"/>
          <w:szCs w:val="30"/>
        </w:rPr>
        <w:t xml:space="preserve">   本部门所设立的整体绩效目标依据充分，符合客观实际，本年度的预算资金的使用严格按照相关文件规定执行。</w:t>
      </w:r>
      <w:r w:rsidR="002E2202" w:rsidRPr="007E7E51">
        <w:rPr>
          <w:rFonts w:ascii="仿宋" w:eastAsia="仿宋" w:hAnsi="仿宋" w:cs="宋体" w:hint="eastAsia"/>
          <w:bCs/>
          <w:sz w:val="30"/>
          <w:szCs w:val="30"/>
        </w:rPr>
        <w:t>部门整体绩效目标符合本部门的履职及年度工作任务。评分标准</w:t>
      </w:r>
      <w:r w:rsidR="001D153A" w:rsidRPr="007E7E51">
        <w:rPr>
          <w:rFonts w:ascii="仿宋" w:eastAsia="仿宋" w:hAnsi="仿宋" w:cs="宋体" w:hint="eastAsia"/>
          <w:sz w:val="30"/>
          <w:szCs w:val="30"/>
        </w:rPr>
        <w:t>如下：</w:t>
      </w:r>
    </w:p>
    <w:p w:rsidR="002E2202" w:rsidRPr="007E7E51" w:rsidRDefault="002E2202" w:rsidP="00C64EFA">
      <w:pPr>
        <w:pStyle w:val="12"/>
        <w:spacing w:after="0" w:line="580" w:lineRule="exact"/>
        <w:ind w:leftChars="-67" w:hangingChars="47" w:hanging="141"/>
        <w:rPr>
          <w:rFonts w:ascii="仿宋" w:eastAsia="仿宋" w:hAnsi="仿宋" w:cs="宋体"/>
          <w:bCs/>
          <w:sz w:val="30"/>
          <w:szCs w:val="30"/>
        </w:rPr>
      </w:pPr>
      <w:r w:rsidRPr="007E7E51">
        <w:rPr>
          <w:rFonts w:ascii="仿宋" w:eastAsia="仿宋" w:hAnsi="仿宋" w:cs="宋体" w:hint="eastAsia"/>
          <w:bCs/>
          <w:sz w:val="30"/>
          <w:szCs w:val="30"/>
        </w:rPr>
        <w:t>（１）符合国家法律法规</w:t>
      </w:r>
      <w:r w:rsidR="00DA7C14" w:rsidRPr="007E7E51">
        <w:rPr>
          <w:rFonts w:ascii="仿宋" w:eastAsia="仿宋" w:hAnsi="仿宋" w:cs="宋体" w:hint="eastAsia"/>
          <w:bCs/>
          <w:sz w:val="30"/>
          <w:szCs w:val="30"/>
        </w:rPr>
        <w:t>、</w:t>
      </w:r>
      <w:r w:rsidRPr="007E7E51">
        <w:rPr>
          <w:rFonts w:ascii="仿宋" w:eastAsia="仿宋" w:hAnsi="仿宋" w:cs="宋体" w:hint="eastAsia"/>
          <w:bCs/>
          <w:sz w:val="30"/>
          <w:szCs w:val="30"/>
        </w:rPr>
        <w:t>国民经济和社会发展总体规划；</w:t>
      </w:r>
    </w:p>
    <w:p w:rsidR="002E2202" w:rsidRPr="007E7E51" w:rsidRDefault="002E2202" w:rsidP="00C64EFA">
      <w:pPr>
        <w:pStyle w:val="12"/>
        <w:spacing w:after="0" w:line="580" w:lineRule="exact"/>
        <w:ind w:leftChars="-67" w:hangingChars="47" w:hanging="141"/>
        <w:rPr>
          <w:rFonts w:ascii="仿宋" w:eastAsia="仿宋" w:hAnsi="仿宋" w:cs="宋体"/>
          <w:bCs/>
          <w:sz w:val="30"/>
          <w:szCs w:val="30"/>
        </w:rPr>
      </w:pPr>
      <w:r w:rsidRPr="007E7E51">
        <w:rPr>
          <w:rFonts w:ascii="仿宋" w:eastAsia="仿宋" w:hAnsi="仿宋" w:cs="宋体" w:hint="eastAsia"/>
          <w:bCs/>
          <w:sz w:val="30"/>
          <w:szCs w:val="30"/>
        </w:rPr>
        <w:t>（２）符合部门的职责；</w:t>
      </w:r>
    </w:p>
    <w:p w:rsidR="002E2202" w:rsidRPr="007E7E51" w:rsidRDefault="002E2202" w:rsidP="00C64EFA">
      <w:pPr>
        <w:pStyle w:val="12"/>
        <w:spacing w:after="0" w:line="580" w:lineRule="exact"/>
        <w:ind w:leftChars="-67" w:hangingChars="47" w:hanging="141"/>
        <w:rPr>
          <w:rFonts w:ascii="仿宋" w:eastAsia="仿宋" w:hAnsi="仿宋" w:cs="宋体"/>
          <w:bCs/>
          <w:sz w:val="30"/>
          <w:szCs w:val="30"/>
        </w:rPr>
      </w:pPr>
      <w:r w:rsidRPr="007E7E51">
        <w:rPr>
          <w:rFonts w:ascii="仿宋" w:eastAsia="仿宋" w:hAnsi="仿宋" w:cs="宋体" w:hint="eastAsia"/>
          <w:bCs/>
          <w:sz w:val="30"/>
          <w:szCs w:val="30"/>
        </w:rPr>
        <w:t>（３）符合部门制定的中长期实施规划；</w:t>
      </w:r>
    </w:p>
    <w:p w:rsidR="007601AE" w:rsidRPr="007E7E51" w:rsidRDefault="0063418C" w:rsidP="007601AE">
      <w:pPr>
        <w:pStyle w:val="12"/>
        <w:spacing w:after="0" w:line="580" w:lineRule="exact"/>
        <w:ind w:firstLineChars="0" w:firstLine="0"/>
        <w:jc w:val="both"/>
        <w:rPr>
          <w:rFonts w:ascii="仿宋" w:eastAsia="仿宋" w:hAnsi="仿宋" w:cs="宋体"/>
          <w:bCs/>
          <w:sz w:val="30"/>
          <w:szCs w:val="30"/>
        </w:rPr>
      </w:pPr>
      <w:r w:rsidRPr="007E7E51">
        <w:rPr>
          <w:rFonts w:ascii="仿宋" w:eastAsia="仿宋" w:hAnsi="仿宋" w:cs="宋体" w:hint="eastAsia"/>
          <w:bCs/>
          <w:sz w:val="30"/>
          <w:szCs w:val="30"/>
        </w:rPr>
        <w:t>3.1.1.2本部门</w:t>
      </w:r>
      <w:r w:rsidR="007601AE" w:rsidRPr="007E7E51">
        <w:rPr>
          <w:rFonts w:ascii="仿宋" w:eastAsia="仿宋" w:hAnsi="仿宋" w:cs="宋体" w:hint="eastAsia"/>
          <w:bCs/>
          <w:sz w:val="30"/>
          <w:szCs w:val="30"/>
        </w:rPr>
        <w:t>目标设定得分</w:t>
      </w:r>
      <w:r w:rsidR="00F3572D" w:rsidRPr="007E7E51">
        <w:rPr>
          <w:rFonts w:ascii="仿宋" w:eastAsia="仿宋" w:hAnsi="仿宋" w:cs="宋体"/>
          <w:bCs/>
          <w:sz w:val="30"/>
          <w:szCs w:val="30"/>
          <w:u w:val="single"/>
        </w:rPr>
        <w:t xml:space="preserve">   </w:t>
      </w:r>
      <w:r w:rsidR="006772E7" w:rsidRPr="007E7E51">
        <w:rPr>
          <w:rFonts w:ascii="仿宋" w:eastAsia="仿宋" w:hAnsi="仿宋" w:cs="宋体" w:hint="eastAsia"/>
          <w:bCs/>
          <w:sz w:val="30"/>
          <w:szCs w:val="30"/>
          <w:u w:val="single"/>
        </w:rPr>
        <w:t>3</w:t>
      </w:r>
      <w:r w:rsidR="00F3572D" w:rsidRPr="007E7E51">
        <w:rPr>
          <w:rFonts w:ascii="仿宋" w:eastAsia="仿宋" w:hAnsi="仿宋" w:cs="宋体"/>
          <w:bCs/>
          <w:sz w:val="30"/>
          <w:szCs w:val="30"/>
          <w:u w:val="single"/>
        </w:rPr>
        <w:t xml:space="preserve">   </w:t>
      </w:r>
      <w:r w:rsidR="007601AE" w:rsidRPr="007E7E51">
        <w:rPr>
          <w:rFonts w:ascii="仿宋" w:eastAsia="仿宋" w:hAnsi="仿宋" w:cs="宋体" w:hint="eastAsia"/>
          <w:bCs/>
          <w:sz w:val="30"/>
          <w:szCs w:val="30"/>
        </w:rPr>
        <w:t>分。</w:t>
      </w:r>
    </w:p>
    <w:p w:rsidR="00ED66EF" w:rsidRPr="007E7E51" w:rsidRDefault="00ED66EF" w:rsidP="00ED66EF">
      <w:pPr>
        <w:spacing w:beforeLines="50" w:before="183" w:after="0" w:line="580" w:lineRule="exact"/>
        <w:jc w:val="both"/>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t>3.1.2绩效指标明确性（３分）</w:t>
      </w:r>
    </w:p>
    <w:p w:rsidR="00FA2B37" w:rsidRPr="007E7E51" w:rsidRDefault="008144F1" w:rsidP="00FA2B37">
      <w:pPr>
        <w:pStyle w:val="12"/>
        <w:spacing w:after="0" w:line="580" w:lineRule="exact"/>
        <w:ind w:firstLineChars="0" w:firstLine="0"/>
        <w:jc w:val="both"/>
        <w:rPr>
          <w:rFonts w:ascii="仿宋" w:eastAsia="仿宋" w:hAnsi="仿宋" w:cs="宋体"/>
          <w:bCs/>
          <w:sz w:val="30"/>
          <w:szCs w:val="30"/>
        </w:rPr>
      </w:pPr>
      <w:r w:rsidRPr="007E7E51">
        <w:rPr>
          <w:rFonts w:ascii="仿宋" w:eastAsia="仿宋" w:hAnsi="仿宋" w:cs="宋体" w:hint="eastAsia"/>
          <w:bCs/>
          <w:sz w:val="30"/>
          <w:szCs w:val="30"/>
        </w:rPr>
        <w:t>3.1.2.1 评价情况</w:t>
      </w:r>
    </w:p>
    <w:p w:rsidR="00C509C1" w:rsidRPr="007E7E51" w:rsidRDefault="00C509C1" w:rsidP="00D904AC">
      <w:pPr>
        <w:pStyle w:val="12"/>
        <w:spacing w:after="0" w:line="580" w:lineRule="exact"/>
        <w:ind w:firstLineChars="0" w:firstLine="0"/>
        <w:jc w:val="both"/>
        <w:rPr>
          <w:rFonts w:ascii="仿宋" w:eastAsia="仿宋" w:hAnsi="仿宋" w:cs="宋体"/>
          <w:bCs/>
          <w:sz w:val="30"/>
          <w:szCs w:val="30"/>
        </w:rPr>
      </w:pPr>
      <w:r w:rsidRPr="007E7E51">
        <w:rPr>
          <w:rFonts w:ascii="仿宋" w:eastAsia="仿宋" w:hAnsi="仿宋" w:cs="宋体" w:hint="eastAsia"/>
          <w:bCs/>
          <w:sz w:val="30"/>
          <w:szCs w:val="30"/>
        </w:rPr>
        <w:t>部门整体绩效目标设定的绩效指标清晰、细化、可衡量，比较客观的反映部门整体绩效目标，并将绩效目标明细化。评分标准</w:t>
      </w:r>
      <w:r w:rsidR="001D153A" w:rsidRPr="007E7E51">
        <w:rPr>
          <w:rFonts w:ascii="仿宋" w:eastAsia="仿宋" w:hAnsi="仿宋" w:cs="宋体" w:hint="eastAsia"/>
          <w:bCs/>
          <w:sz w:val="30"/>
          <w:szCs w:val="30"/>
        </w:rPr>
        <w:t>如下：</w:t>
      </w:r>
    </w:p>
    <w:p w:rsidR="00C509C1" w:rsidRPr="007E7E51" w:rsidRDefault="001D153A" w:rsidP="00D904AC">
      <w:pPr>
        <w:pStyle w:val="12"/>
        <w:spacing w:after="0" w:line="580" w:lineRule="exact"/>
        <w:ind w:firstLineChars="0" w:firstLine="0"/>
        <w:jc w:val="both"/>
        <w:rPr>
          <w:rFonts w:ascii="仿宋" w:eastAsia="仿宋" w:hAnsi="仿宋" w:cs="宋体"/>
          <w:bCs/>
          <w:sz w:val="30"/>
          <w:szCs w:val="30"/>
        </w:rPr>
      </w:pPr>
      <w:r w:rsidRPr="007E7E51">
        <w:rPr>
          <w:rFonts w:ascii="仿宋" w:eastAsia="仿宋" w:hAnsi="仿宋" w:cs="宋体" w:hint="eastAsia"/>
          <w:bCs/>
          <w:sz w:val="30"/>
          <w:szCs w:val="30"/>
        </w:rPr>
        <w:t>（１）</w:t>
      </w:r>
      <w:r w:rsidR="00C509C1" w:rsidRPr="007E7E51">
        <w:rPr>
          <w:rFonts w:ascii="仿宋" w:eastAsia="仿宋" w:hAnsi="仿宋" w:cs="宋体" w:hint="eastAsia"/>
          <w:bCs/>
          <w:sz w:val="30"/>
          <w:szCs w:val="30"/>
        </w:rPr>
        <w:t>将部门整体的绩效目标细化分解为具体的工作任务；</w:t>
      </w:r>
    </w:p>
    <w:p w:rsidR="00C509C1" w:rsidRPr="007E7E51" w:rsidRDefault="001D153A" w:rsidP="00D904AC">
      <w:pPr>
        <w:pStyle w:val="12"/>
        <w:spacing w:after="0" w:line="580" w:lineRule="exact"/>
        <w:ind w:firstLineChars="0" w:firstLine="0"/>
        <w:jc w:val="both"/>
        <w:rPr>
          <w:rFonts w:ascii="仿宋" w:eastAsia="仿宋" w:hAnsi="仿宋" w:cs="宋体"/>
          <w:bCs/>
          <w:sz w:val="30"/>
          <w:szCs w:val="30"/>
        </w:rPr>
      </w:pPr>
      <w:r w:rsidRPr="007E7E51">
        <w:rPr>
          <w:rFonts w:ascii="仿宋" w:eastAsia="仿宋" w:hAnsi="仿宋" w:cs="宋体" w:hint="eastAsia"/>
          <w:bCs/>
          <w:sz w:val="30"/>
          <w:szCs w:val="30"/>
        </w:rPr>
        <w:lastRenderedPageBreak/>
        <w:t>（２）</w:t>
      </w:r>
      <w:r w:rsidR="00C509C1" w:rsidRPr="007E7E51">
        <w:rPr>
          <w:rFonts w:ascii="仿宋" w:eastAsia="仿宋" w:hAnsi="仿宋" w:cs="宋体" w:hint="eastAsia"/>
          <w:bCs/>
          <w:sz w:val="30"/>
          <w:szCs w:val="30"/>
        </w:rPr>
        <w:t>通过清晰、可衡量的指标值体现；</w:t>
      </w:r>
    </w:p>
    <w:p w:rsidR="00C509C1" w:rsidRPr="007E7E51" w:rsidRDefault="001D153A" w:rsidP="00D904AC">
      <w:pPr>
        <w:pStyle w:val="12"/>
        <w:spacing w:after="0" w:line="580" w:lineRule="exact"/>
        <w:ind w:firstLineChars="0" w:firstLine="0"/>
        <w:jc w:val="both"/>
        <w:rPr>
          <w:rFonts w:ascii="仿宋" w:eastAsia="仿宋" w:hAnsi="仿宋" w:cs="宋体"/>
          <w:bCs/>
          <w:sz w:val="30"/>
          <w:szCs w:val="30"/>
        </w:rPr>
      </w:pPr>
      <w:r w:rsidRPr="007E7E51">
        <w:rPr>
          <w:rFonts w:ascii="仿宋" w:eastAsia="仿宋" w:hAnsi="仿宋" w:cs="宋体" w:hint="eastAsia"/>
          <w:bCs/>
          <w:sz w:val="30"/>
          <w:szCs w:val="30"/>
        </w:rPr>
        <w:t>（３）</w:t>
      </w:r>
      <w:r w:rsidR="00C509C1" w:rsidRPr="007E7E51">
        <w:rPr>
          <w:rFonts w:ascii="仿宋" w:eastAsia="仿宋" w:hAnsi="仿宋" w:cs="宋体" w:hint="eastAsia"/>
          <w:bCs/>
          <w:sz w:val="30"/>
          <w:szCs w:val="30"/>
        </w:rPr>
        <w:t>与部门年度任务数和计划数相对；</w:t>
      </w:r>
    </w:p>
    <w:p w:rsidR="00C509C1" w:rsidRPr="007E7E51" w:rsidRDefault="001D153A" w:rsidP="00D904AC">
      <w:pPr>
        <w:pStyle w:val="12"/>
        <w:spacing w:after="0" w:line="580" w:lineRule="exact"/>
        <w:ind w:firstLineChars="0" w:firstLine="0"/>
        <w:jc w:val="both"/>
        <w:rPr>
          <w:rFonts w:ascii="仿宋" w:eastAsia="仿宋" w:hAnsi="仿宋" w:cs="宋体"/>
          <w:bCs/>
          <w:sz w:val="30"/>
          <w:szCs w:val="30"/>
        </w:rPr>
      </w:pPr>
      <w:r w:rsidRPr="007E7E51">
        <w:rPr>
          <w:rFonts w:ascii="仿宋" w:eastAsia="仿宋" w:hAnsi="仿宋" w:cs="宋体" w:hint="eastAsia"/>
          <w:bCs/>
          <w:sz w:val="30"/>
          <w:szCs w:val="30"/>
        </w:rPr>
        <w:t>（４）</w:t>
      </w:r>
      <w:r w:rsidR="00C509C1" w:rsidRPr="007E7E51">
        <w:rPr>
          <w:rFonts w:ascii="仿宋" w:eastAsia="仿宋" w:hAnsi="仿宋" w:cs="宋体" w:hint="eastAsia"/>
          <w:bCs/>
          <w:sz w:val="30"/>
          <w:szCs w:val="30"/>
        </w:rPr>
        <w:t>与本年度部门预算资金相匹配；</w:t>
      </w:r>
    </w:p>
    <w:p w:rsidR="008144F1" w:rsidRPr="007E7E51" w:rsidRDefault="008144F1" w:rsidP="001D153A">
      <w:pPr>
        <w:pStyle w:val="12"/>
        <w:spacing w:after="0" w:line="580" w:lineRule="exact"/>
        <w:ind w:firstLineChars="0" w:firstLine="0"/>
        <w:jc w:val="both"/>
        <w:rPr>
          <w:rFonts w:ascii="仿宋" w:eastAsia="仿宋" w:hAnsi="仿宋" w:cs="宋体"/>
          <w:bCs/>
          <w:sz w:val="30"/>
          <w:szCs w:val="30"/>
        </w:rPr>
      </w:pPr>
      <w:r w:rsidRPr="007E7E51">
        <w:rPr>
          <w:rFonts w:ascii="仿宋" w:eastAsia="仿宋" w:hAnsi="仿宋" w:cs="宋体" w:hint="eastAsia"/>
          <w:bCs/>
          <w:sz w:val="30"/>
          <w:szCs w:val="30"/>
        </w:rPr>
        <w:t>3.1.2.2本部门目标设定得分</w:t>
      </w:r>
      <w:r w:rsidRPr="007E7E51">
        <w:rPr>
          <w:rFonts w:ascii="仿宋" w:eastAsia="仿宋" w:hAnsi="仿宋" w:cs="宋体"/>
          <w:bCs/>
          <w:sz w:val="30"/>
          <w:szCs w:val="30"/>
          <w:u w:val="single"/>
        </w:rPr>
        <w:t xml:space="preserve">    </w:t>
      </w:r>
      <w:r w:rsidRPr="007E7E51">
        <w:rPr>
          <w:rFonts w:ascii="仿宋" w:eastAsia="仿宋" w:hAnsi="仿宋" w:cs="宋体" w:hint="eastAsia"/>
          <w:bCs/>
          <w:sz w:val="30"/>
          <w:szCs w:val="30"/>
          <w:u w:val="single"/>
        </w:rPr>
        <w:t>3</w:t>
      </w:r>
      <w:r w:rsidRPr="007E7E51">
        <w:rPr>
          <w:rFonts w:ascii="仿宋" w:eastAsia="仿宋" w:hAnsi="仿宋" w:cs="宋体"/>
          <w:bCs/>
          <w:sz w:val="30"/>
          <w:szCs w:val="30"/>
          <w:u w:val="single"/>
        </w:rPr>
        <w:t xml:space="preserve">   </w:t>
      </w:r>
      <w:r w:rsidRPr="007E7E51">
        <w:rPr>
          <w:rFonts w:ascii="仿宋" w:eastAsia="仿宋" w:hAnsi="仿宋" w:cs="宋体" w:hint="eastAsia"/>
          <w:bCs/>
          <w:sz w:val="30"/>
          <w:szCs w:val="30"/>
        </w:rPr>
        <w:t>分。</w:t>
      </w:r>
    </w:p>
    <w:p w:rsidR="007601AE" w:rsidRPr="007E7E51" w:rsidRDefault="00F842BB" w:rsidP="00C94EF2">
      <w:pPr>
        <w:spacing w:beforeLines="50" w:before="183" w:after="0" w:line="580" w:lineRule="exact"/>
        <w:jc w:val="both"/>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t>3.1.</w:t>
      </w:r>
      <w:r w:rsidR="00ED66EF" w:rsidRPr="007E7E51">
        <w:rPr>
          <w:rFonts w:ascii="仿宋_GB2312" w:eastAsia="仿宋_GB2312" w:hAnsi="黑体" w:cs="宋体" w:hint="eastAsia"/>
          <w:b/>
          <w:sz w:val="32"/>
          <w:szCs w:val="32"/>
        </w:rPr>
        <w:t>3</w:t>
      </w:r>
      <w:r w:rsidRPr="007E7E51">
        <w:rPr>
          <w:rFonts w:ascii="仿宋_GB2312" w:eastAsia="仿宋_GB2312" w:hAnsi="黑体" w:cs="宋体" w:hint="eastAsia"/>
          <w:b/>
          <w:sz w:val="32"/>
          <w:szCs w:val="32"/>
        </w:rPr>
        <w:t xml:space="preserve">  </w:t>
      </w:r>
      <w:r w:rsidR="00ED66EF" w:rsidRPr="007E7E51">
        <w:rPr>
          <w:rFonts w:ascii="仿宋_GB2312" w:eastAsia="仿宋_GB2312" w:hAnsi="黑体" w:cs="宋体" w:hint="eastAsia"/>
          <w:b/>
          <w:bCs/>
          <w:sz w:val="32"/>
          <w:szCs w:val="32"/>
        </w:rPr>
        <w:t>在职人员控制率</w:t>
      </w:r>
      <w:r w:rsidR="007601AE" w:rsidRPr="007E7E51">
        <w:rPr>
          <w:rFonts w:ascii="仿宋_GB2312" w:eastAsia="仿宋_GB2312" w:hAnsi="黑体" w:cs="宋体" w:hint="eastAsia"/>
          <w:b/>
          <w:sz w:val="32"/>
          <w:szCs w:val="32"/>
        </w:rPr>
        <w:t>(</w:t>
      </w:r>
      <w:r w:rsidR="00C509C1" w:rsidRPr="007E7E51">
        <w:rPr>
          <w:rFonts w:ascii="仿宋_GB2312" w:eastAsia="仿宋_GB2312" w:hAnsi="黑体" w:cs="宋体" w:hint="eastAsia"/>
          <w:b/>
          <w:sz w:val="32"/>
          <w:szCs w:val="32"/>
        </w:rPr>
        <w:t>3</w:t>
      </w:r>
      <w:r w:rsidR="00B037F0" w:rsidRPr="007E7E51">
        <w:rPr>
          <w:rFonts w:ascii="仿宋_GB2312" w:eastAsia="仿宋_GB2312" w:hAnsi="黑体" w:cs="宋体" w:hint="eastAsia"/>
          <w:b/>
          <w:sz w:val="32"/>
          <w:szCs w:val="32"/>
        </w:rPr>
        <w:t>分</w:t>
      </w:r>
      <w:r w:rsidR="007601AE" w:rsidRPr="007E7E51">
        <w:rPr>
          <w:rFonts w:ascii="仿宋_GB2312" w:eastAsia="仿宋_GB2312" w:hAnsi="黑体" w:cs="宋体" w:hint="eastAsia"/>
          <w:b/>
          <w:sz w:val="32"/>
          <w:szCs w:val="32"/>
        </w:rPr>
        <w:t>)</w:t>
      </w:r>
      <w:r w:rsidR="00D532C9" w:rsidRPr="007E7E51">
        <w:rPr>
          <w:rFonts w:ascii="仿宋_GB2312" w:eastAsia="仿宋_GB2312" w:hAnsi="黑体" w:cs="宋体"/>
          <w:b/>
          <w:sz w:val="32"/>
          <w:szCs w:val="32"/>
        </w:rPr>
        <w:t xml:space="preserve"> </w:t>
      </w:r>
    </w:p>
    <w:p w:rsidR="008C4F8E" w:rsidRPr="007E7E51" w:rsidRDefault="008C4F8E" w:rsidP="008C4F8E">
      <w:pPr>
        <w:pStyle w:val="12"/>
        <w:spacing w:after="0" w:line="580" w:lineRule="exact"/>
        <w:ind w:firstLineChars="0" w:firstLine="0"/>
        <w:jc w:val="both"/>
        <w:rPr>
          <w:rFonts w:ascii="仿宋" w:eastAsia="仿宋" w:hAnsi="仿宋" w:cs="宋体"/>
          <w:bCs/>
          <w:sz w:val="30"/>
          <w:szCs w:val="30"/>
        </w:rPr>
      </w:pPr>
      <w:bookmarkStart w:id="23" w:name="_Hlk515093380"/>
      <w:r w:rsidRPr="007E7E51">
        <w:rPr>
          <w:rFonts w:ascii="仿宋" w:eastAsia="仿宋" w:hAnsi="仿宋" w:cs="宋体" w:hint="eastAsia"/>
          <w:bCs/>
          <w:sz w:val="30"/>
          <w:szCs w:val="30"/>
        </w:rPr>
        <w:t>3.1.3.1 评价情况</w:t>
      </w:r>
      <w:bookmarkEnd w:id="23"/>
    </w:p>
    <w:p w:rsidR="00A207C9" w:rsidRPr="007E7E51" w:rsidRDefault="00A207C9" w:rsidP="006E2133">
      <w:pPr>
        <w:pStyle w:val="12"/>
        <w:spacing w:after="0" w:line="580" w:lineRule="exact"/>
        <w:ind w:firstLineChars="150" w:firstLine="450"/>
        <w:jc w:val="both"/>
        <w:rPr>
          <w:rFonts w:ascii="仿宋" w:eastAsia="仿宋" w:hAnsi="仿宋" w:cs="宋体"/>
          <w:bCs/>
          <w:sz w:val="30"/>
          <w:szCs w:val="30"/>
        </w:rPr>
      </w:pPr>
      <w:r w:rsidRPr="007E7E51">
        <w:rPr>
          <w:rFonts w:ascii="仿宋" w:eastAsia="仿宋" w:hAnsi="仿宋" w:cs="宋体" w:hint="eastAsia"/>
          <w:bCs/>
          <w:sz w:val="30"/>
          <w:szCs w:val="30"/>
        </w:rPr>
        <w:t>在职人员控制率=(在职人员数/编制数)X100%</w:t>
      </w:r>
    </w:p>
    <w:p w:rsidR="00A207C9" w:rsidRPr="007E7E51" w:rsidRDefault="00F76610" w:rsidP="006E2133">
      <w:pPr>
        <w:pStyle w:val="12"/>
        <w:spacing w:after="0" w:line="580" w:lineRule="exact"/>
        <w:ind w:firstLineChars="150" w:firstLine="450"/>
        <w:jc w:val="both"/>
        <w:rPr>
          <w:rFonts w:ascii="仿宋" w:eastAsia="仿宋" w:hAnsi="仿宋" w:cs="宋体"/>
          <w:bCs/>
          <w:sz w:val="30"/>
          <w:szCs w:val="30"/>
        </w:rPr>
      </w:pPr>
      <w:r w:rsidRPr="007E7E51">
        <w:rPr>
          <w:rFonts w:ascii="仿宋" w:eastAsia="仿宋" w:hAnsi="仿宋" w:cs="宋体" w:hint="eastAsia"/>
          <w:bCs/>
          <w:sz w:val="30"/>
          <w:szCs w:val="30"/>
        </w:rPr>
        <w:t>2017年在职人员数5</w:t>
      </w:r>
      <w:r w:rsidR="008451D4" w:rsidRPr="007E7E51">
        <w:rPr>
          <w:rFonts w:ascii="仿宋" w:eastAsia="仿宋" w:hAnsi="仿宋" w:cs="宋体"/>
          <w:bCs/>
          <w:sz w:val="30"/>
          <w:szCs w:val="30"/>
        </w:rPr>
        <w:t>2</w:t>
      </w:r>
      <w:r w:rsidRPr="007E7E51">
        <w:rPr>
          <w:rFonts w:ascii="仿宋" w:eastAsia="仿宋" w:hAnsi="仿宋" w:cs="宋体" w:hint="eastAsia"/>
          <w:bCs/>
          <w:sz w:val="30"/>
          <w:szCs w:val="30"/>
        </w:rPr>
        <w:t>人，2017年编制数6</w:t>
      </w:r>
      <w:r w:rsidR="008451D4" w:rsidRPr="007E7E51">
        <w:rPr>
          <w:rFonts w:ascii="仿宋" w:eastAsia="仿宋" w:hAnsi="仿宋" w:cs="宋体"/>
          <w:bCs/>
          <w:sz w:val="30"/>
          <w:szCs w:val="30"/>
        </w:rPr>
        <w:t>1</w:t>
      </w:r>
      <w:r w:rsidRPr="007E7E51">
        <w:rPr>
          <w:rFonts w:ascii="仿宋" w:eastAsia="仿宋" w:hAnsi="仿宋" w:cs="宋体" w:hint="eastAsia"/>
          <w:bCs/>
          <w:sz w:val="30"/>
          <w:szCs w:val="30"/>
        </w:rPr>
        <w:t>人。本部门在职人员控制率8</w:t>
      </w:r>
      <w:r w:rsidR="008451D4" w:rsidRPr="007E7E51">
        <w:rPr>
          <w:rFonts w:ascii="仿宋" w:eastAsia="仿宋" w:hAnsi="仿宋" w:cs="宋体"/>
          <w:bCs/>
          <w:sz w:val="30"/>
          <w:szCs w:val="30"/>
        </w:rPr>
        <w:t>5.24</w:t>
      </w:r>
      <w:r w:rsidRPr="007E7E51">
        <w:rPr>
          <w:rFonts w:ascii="仿宋" w:eastAsia="仿宋" w:hAnsi="仿宋" w:cs="宋体" w:hint="eastAsia"/>
          <w:bCs/>
          <w:sz w:val="30"/>
          <w:szCs w:val="30"/>
        </w:rPr>
        <w:t>%，本部门在职人员控制率≦100%。</w:t>
      </w:r>
    </w:p>
    <w:p w:rsidR="008C4F8E" w:rsidRPr="007E7E51" w:rsidRDefault="008C4F8E" w:rsidP="008C4F8E">
      <w:pPr>
        <w:pStyle w:val="12"/>
        <w:spacing w:after="0" w:line="580" w:lineRule="exact"/>
        <w:ind w:firstLineChars="0" w:firstLine="0"/>
        <w:jc w:val="both"/>
        <w:rPr>
          <w:rFonts w:ascii="仿宋" w:eastAsia="仿宋" w:hAnsi="仿宋" w:cs="宋体"/>
          <w:bCs/>
          <w:sz w:val="30"/>
          <w:szCs w:val="30"/>
        </w:rPr>
      </w:pPr>
      <w:bookmarkStart w:id="24" w:name="_Hlk515093275"/>
      <w:r w:rsidRPr="007E7E51">
        <w:rPr>
          <w:rFonts w:ascii="仿宋" w:eastAsia="仿宋" w:hAnsi="仿宋" w:cs="宋体" w:hint="eastAsia"/>
          <w:bCs/>
          <w:sz w:val="30"/>
          <w:szCs w:val="30"/>
        </w:rPr>
        <w:t>3.1.3.2本部门在职人员控制率得分</w:t>
      </w:r>
      <w:r w:rsidRPr="007E7E51">
        <w:rPr>
          <w:rFonts w:ascii="仿宋" w:eastAsia="仿宋" w:hAnsi="仿宋" w:cs="宋体" w:hint="eastAsia"/>
          <w:bCs/>
          <w:sz w:val="30"/>
          <w:szCs w:val="30"/>
          <w:u w:val="single"/>
        </w:rPr>
        <w:t xml:space="preserve"> </w:t>
      </w:r>
      <w:r w:rsidRPr="007E7E51">
        <w:rPr>
          <w:rFonts w:ascii="仿宋" w:eastAsia="仿宋" w:hAnsi="仿宋" w:cs="宋体"/>
          <w:bCs/>
          <w:sz w:val="30"/>
          <w:szCs w:val="30"/>
          <w:u w:val="single"/>
        </w:rPr>
        <w:t xml:space="preserve">  </w:t>
      </w:r>
      <w:r w:rsidRPr="007E7E51">
        <w:rPr>
          <w:rFonts w:ascii="仿宋" w:eastAsia="仿宋" w:hAnsi="仿宋" w:cs="宋体" w:hint="eastAsia"/>
          <w:bCs/>
          <w:sz w:val="30"/>
          <w:szCs w:val="30"/>
          <w:u w:val="single"/>
        </w:rPr>
        <w:t>3</w:t>
      </w:r>
      <w:r w:rsidRPr="007E7E51">
        <w:rPr>
          <w:rFonts w:ascii="仿宋" w:eastAsia="仿宋" w:hAnsi="仿宋" w:cs="宋体"/>
          <w:bCs/>
          <w:sz w:val="30"/>
          <w:szCs w:val="30"/>
          <w:u w:val="single"/>
        </w:rPr>
        <w:t xml:space="preserve">   </w:t>
      </w:r>
      <w:r w:rsidRPr="007E7E51">
        <w:rPr>
          <w:rFonts w:ascii="仿宋" w:eastAsia="仿宋" w:hAnsi="仿宋" w:cs="宋体" w:hint="eastAsia"/>
          <w:bCs/>
          <w:sz w:val="30"/>
          <w:szCs w:val="30"/>
        </w:rPr>
        <w:t>分。</w:t>
      </w:r>
    </w:p>
    <w:bookmarkEnd w:id="24"/>
    <w:p w:rsidR="0063418C" w:rsidRPr="007E7E51" w:rsidRDefault="0063418C" w:rsidP="00C509C1">
      <w:pPr>
        <w:spacing w:beforeLines="50" w:before="183" w:after="0" w:line="580" w:lineRule="exact"/>
        <w:jc w:val="both"/>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t>3.1.</w:t>
      </w:r>
      <w:r w:rsidR="004A5AF5" w:rsidRPr="007E7E51">
        <w:rPr>
          <w:rFonts w:ascii="仿宋_GB2312" w:eastAsia="仿宋_GB2312" w:hAnsi="黑体" w:cs="宋体" w:hint="eastAsia"/>
          <w:b/>
          <w:sz w:val="32"/>
          <w:szCs w:val="32"/>
        </w:rPr>
        <w:t>4</w:t>
      </w:r>
      <w:r w:rsidRPr="007E7E51">
        <w:rPr>
          <w:rFonts w:ascii="仿宋_GB2312" w:eastAsia="仿宋_GB2312" w:hAnsi="黑体" w:cs="宋体" w:hint="eastAsia"/>
          <w:b/>
          <w:sz w:val="32"/>
          <w:szCs w:val="32"/>
        </w:rPr>
        <w:t xml:space="preserve"> 三</w:t>
      </w:r>
      <w:proofErr w:type="gramStart"/>
      <w:r w:rsidRPr="007E7E51">
        <w:rPr>
          <w:rFonts w:ascii="仿宋_GB2312" w:eastAsia="仿宋_GB2312" w:hAnsi="黑体" w:cs="宋体" w:hint="eastAsia"/>
          <w:b/>
          <w:sz w:val="32"/>
          <w:szCs w:val="32"/>
        </w:rPr>
        <w:t>公经费</w:t>
      </w:r>
      <w:proofErr w:type="gramEnd"/>
      <w:r w:rsidRPr="007E7E51">
        <w:rPr>
          <w:rFonts w:ascii="仿宋_GB2312" w:eastAsia="仿宋_GB2312" w:hAnsi="黑体" w:cs="宋体" w:hint="eastAsia"/>
          <w:b/>
          <w:sz w:val="32"/>
          <w:szCs w:val="32"/>
        </w:rPr>
        <w:t>变动率</w:t>
      </w:r>
      <w:r w:rsidR="00ED66EF" w:rsidRPr="007E7E51">
        <w:rPr>
          <w:rFonts w:ascii="仿宋_GB2312" w:eastAsia="仿宋_GB2312" w:hAnsi="黑体" w:cs="宋体" w:hint="eastAsia"/>
          <w:b/>
          <w:sz w:val="32"/>
          <w:szCs w:val="32"/>
        </w:rPr>
        <w:t>(4分)</w:t>
      </w:r>
    </w:p>
    <w:p w:rsidR="008C4F8E" w:rsidRPr="007E7E51" w:rsidRDefault="008C4F8E" w:rsidP="008C4F8E">
      <w:pPr>
        <w:pStyle w:val="12"/>
        <w:spacing w:after="0" w:line="580" w:lineRule="exact"/>
        <w:ind w:firstLineChars="0" w:firstLine="0"/>
        <w:jc w:val="both"/>
        <w:rPr>
          <w:rFonts w:ascii="仿宋" w:eastAsia="仿宋" w:hAnsi="仿宋" w:cs="宋体"/>
          <w:bCs/>
          <w:sz w:val="30"/>
          <w:szCs w:val="30"/>
        </w:rPr>
      </w:pPr>
      <w:r w:rsidRPr="007E7E51">
        <w:rPr>
          <w:rFonts w:ascii="仿宋" w:eastAsia="仿宋" w:hAnsi="仿宋" w:cs="宋体" w:hint="eastAsia"/>
          <w:bCs/>
          <w:sz w:val="30"/>
          <w:szCs w:val="30"/>
        </w:rPr>
        <w:t>3.1.4.1 评价情况</w:t>
      </w:r>
    </w:p>
    <w:p w:rsidR="008F22B4" w:rsidRPr="007E7E51" w:rsidRDefault="007601AE" w:rsidP="006E2133">
      <w:pPr>
        <w:pStyle w:val="12"/>
        <w:spacing w:after="0" w:line="580" w:lineRule="exact"/>
        <w:ind w:firstLineChars="50" w:firstLine="150"/>
        <w:jc w:val="both"/>
        <w:rPr>
          <w:rFonts w:ascii="仿宋" w:eastAsia="仿宋" w:hAnsi="仿宋" w:cs="宋体"/>
          <w:bCs/>
          <w:sz w:val="30"/>
          <w:szCs w:val="30"/>
        </w:rPr>
      </w:pPr>
      <w:r w:rsidRPr="007E7E51">
        <w:rPr>
          <w:rFonts w:ascii="仿宋" w:eastAsia="仿宋" w:hAnsi="仿宋" w:cs="宋体" w:hint="eastAsia"/>
          <w:bCs/>
          <w:sz w:val="30"/>
          <w:szCs w:val="30"/>
        </w:rPr>
        <w:t>“三公经费”变动率=[(本年度“三公经费”预算数-上年度“三公经费”预算数)/上年度“三公经费”预算数]X100%</w:t>
      </w:r>
    </w:p>
    <w:p w:rsidR="005E2BF1" w:rsidRPr="007E7E51" w:rsidRDefault="009D40C0" w:rsidP="006E2133">
      <w:pPr>
        <w:pStyle w:val="12"/>
        <w:spacing w:after="0" w:line="580" w:lineRule="exact"/>
        <w:ind w:firstLineChars="150" w:firstLine="450"/>
        <w:jc w:val="both"/>
        <w:rPr>
          <w:rFonts w:ascii="仿宋" w:eastAsia="仿宋" w:hAnsi="仿宋" w:cs="宋体"/>
          <w:bCs/>
          <w:sz w:val="30"/>
          <w:szCs w:val="30"/>
        </w:rPr>
      </w:pPr>
      <w:r w:rsidRPr="007E7E51">
        <w:rPr>
          <w:rFonts w:ascii="仿宋" w:eastAsia="仿宋" w:hAnsi="仿宋" w:cs="宋体" w:hint="eastAsia"/>
          <w:bCs/>
          <w:sz w:val="30"/>
          <w:szCs w:val="30"/>
        </w:rPr>
        <w:t>2016年</w:t>
      </w:r>
      <w:r w:rsidR="006E2133" w:rsidRPr="007E7E51">
        <w:rPr>
          <w:rFonts w:ascii="仿宋" w:eastAsia="仿宋" w:hAnsi="仿宋" w:cs="宋体" w:hint="eastAsia"/>
          <w:bCs/>
          <w:sz w:val="30"/>
          <w:szCs w:val="30"/>
        </w:rPr>
        <w:t>“三公经费”</w:t>
      </w:r>
      <w:r w:rsidRPr="007E7E51">
        <w:rPr>
          <w:rFonts w:ascii="仿宋" w:eastAsia="仿宋" w:hAnsi="仿宋" w:cs="宋体" w:hint="eastAsia"/>
          <w:bCs/>
          <w:sz w:val="30"/>
          <w:szCs w:val="30"/>
        </w:rPr>
        <w:t>预算</w:t>
      </w:r>
      <w:r w:rsidR="006E2133" w:rsidRPr="007E7E51">
        <w:rPr>
          <w:rFonts w:ascii="仿宋" w:eastAsia="仿宋" w:hAnsi="仿宋" w:cs="宋体"/>
          <w:bCs/>
          <w:sz w:val="30"/>
          <w:szCs w:val="30"/>
        </w:rPr>
        <w:t>186.42</w:t>
      </w:r>
      <w:r w:rsidRPr="007E7E51">
        <w:rPr>
          <w:rFonts w:ascii="仿宋" w:eastAsia="仿宋" w:hAnsi="仿宋" w:cs="宋体" w:hint="eastAsia"/>
          <w:bCs/>
          <w:sz w:val="30"/>
          <w:szCs w:val="30"/>
        </w:rPr>
        <w:t>万元，2017年</w:t>
      </w:r>
      <w:r w:rsidR="006E2133" w:rsidRPr="007E7E51">
        <w:rPr>
          <w:rFonts w:ascii="仿宋" w:eastAsia="仿宋" w:hAnsi="仿宋" w:cs="宋体" w:hint="eastAsia"/>
          <w:bCs/>
          <w:sz w:val="30"/>
          <w:szCs w:val="30"/>
        </w:rPr>
        <w:t>“三公经费”</w:t>
      </w:r>
      <w:r w:rsidRPr="007E7E51">
        <w:rPr>
          <w:rFonts w:ascii="仿宋" w:eastAsia="仿宋" w:hAnsi="仿宋" w:cs="宋体" w:hint="eastAsia"/>
          <w:bCs/>
          <w:sz w:val="30"/>
          <w:szCs w:val="30"/>
        </w:rPr>
        <w:t>预算</w:t>
      </w:r>
      <w:r w:rsidR="006E2133" w:rsidRPr="007E7E51">
        <w:rPr>
          <w:rFonts w:ascii="仿宋" w:eastAsia="仿宋" w:hAnsi="仿宋" w:cs="宋体"/>
          <w:bCs/>
          <w:sz w:val="30"/>
          <w:szCs w:val="30"/>
        </w:rPr>
        <w:t>162.71</w:t>
      </w:r>
      <w:r w:rsidRPr="007E7E51">
        <w:rPr>
          <w:rFonts w:ascii="仿宋" w:eastAsia="仿宋" w:hAnsi="仿宋" w:cs="宋体" w:hint="eastAsia"/>
          <w:bCs/>
          <w:sz w:val="30"/>
          <w:szCs w:val="30"/>
        </w:rPr>
        <w:t>万元。本部门“三公经费”变动率为-1</w:t>
      </w:r>
      <w:r w:rsidR="006E2133" w:rsidRPr="007E7E51">
        <w:rPr>
          <w:rFonts w:ascii="仿宋" w:eastAsia="仿宋" w:hAnsi="仿宋" w:cs="宋体"/>
          <w:bCs/>
          <w:sz w:val="30"/>
          <w:szCs w:val="30"/>
        </w:rPr>
        <w:t>2.72</w:t>
      </w:r>
      <w:r w:rsidRPr="007E7E51">
        <w:rPr>
          <w:rFonts w:ascii="仿宋" w:eastAsia="仿宋" w:hAnsi="仿宋" w:cs="宋体" w:hint="eastAsia"/>
          <w:bCs/>
          <w:sz w:val="30"/>
          <w:szCs w:val="30"/>
        </w:rPr>
        <w:t>%≦0，本项得分满分。</w:t>
      </w:r>
    </w:p>
    <w:p w:rsidR="0063418C" w:rsidRPr="007E7E51" w:rsidRDefault="0063418C" w:rsidP="00D904AC">
      <w:pPr>
        <w:pStyle w:val="12"/>
        <w:spacing w:after="0" w:line="580" w:lineRule="exact"/>
        <w:ind w:firstLineChars="0" w:firstLine="0"/>
        <w:jc w:val="both"/>
        <w:rPr>
          <w:rFonts w:ascii="仿宋" w:eastAsia="仿宋" w:hAnsi="仿宋" w:cs="宋体"/>
          <w:bCs/>
          <w:sz w:val="30"/>
          <w:szCs w:val="30"/>
        </w:rPr>
      </w:pPr>
      <w:r w:rsidRPr="007E7E51">
        <w:rPr>
          <w:rFonts w:ascii="仿宋" w:eastAsia="仿宋" w:hAnsi="仿宋" w:cs="宋体" w:hint="eastAsia"/>
          <w:bCs/>
          <w:sz w:val="30"/>
          <w:szCs w:val="30"/>
        </w:rPr>
        <w:t>3.1.</w:t>
      </w:r>
      <w:r w:rsidR="008C4F8E" w:rsidRPr="007E7E51">
        <w:rPr>
          <w:rFonts w:ascii="仿宋" w:eastAsia="仿宋" w:hAnsi="仿宋" w:cs="宋体" w:hint="eastAsia"/>
          <w:bCs/>
          <w:sz w:val="30"/>
          <w:szCs w:val="30"/>
        </w:rPr>
        <w:t>4</w:t>
      </w:r>
      <w:r w:rsidRPr="007E7E51">
        <w:rPr>
          <w:rFonts w:ascii="仿宋" w:eastAsia="仿宋" w:hAnsi="仿宋" w:cs="宋体" w:hint="eastAsia"/>
          <w:bCs/>
          <w:sz w:val="30"/>
          <w:szCs w:val="30"/>
        </w:rPr>
        <w:t>.</w:t>
      </w:r>
      <w:r w:rsidR="008C4F8E" w:rsidRPr="007E7E51">
        <w:rPr>
          <w:rFonts w:ascii="仿宋" w:eastAsia="仿宋" w:hAnsi="仿宋" w:cs="宋体" w:hint="eastAsia"/>
          <w:bCs/>
          <w:sz w:val="30"/>
          <w:szCs w:val="30"/>
        </w:rPr>
        <w:t>2</w:t>
      </w:r>
      <w:r w:rsidRPr="007E7E51">
        <w:rPr>
          <w:rFonts w:ascii="仿宋" w:eastAsia="仿宋" w:hAnsi="仿宋" w:cs="宋体" w:hint="eastAsia"/>
          <w:bCs/>
          <w:sz w:val="30"/>
          <w:szCs w:val="30"/>
        </w:rPr>
        <w:t>本部门本年</w:t>
      </w:r>
      <w:r w:rsidR="007601AE" w:rsidRPr="007E7E51">
        <w:rPr>
          <w:rFonts w:ascii="仿宋" w:eastAsia="仿宋" w:hAnsi="仿宋" w:cs="宋体" w:hint="eastAsia"/>
          <w:bCs/>
          <w:sz w:val="30"/>
          <w:szCs w:val="30"/>
        </w:rPr>
        <w:t>预算配置得分</w:t>
      </w:r>
      <w:bookmarkStart w:id="25" w:name="_Toc296"/>
      <w:r w:rsidR="00CC511B" w:rsidRPr="007E7E51">
        <w:rPr>
          <w:rFonts w:ascii="仿宋" w:eastAsia="仿宋" w:hAnsi="仿宋" w:cs="宋体" w:hint="eastAsia"/>
          <w:bCs/>
          <w:sz w:val="30"/>
          <w:szCs w:val="30"/>
          <w:u w:val="single"/>
        </w:rPr>
        <w:t xml:space="preserve">　 </w:t>
      </w:r>
      <w:r w:rsidR="001F60C3" w:rsidRPr="007E7E51">
        <w:rPr>
          <w:rFonts w:ascii="仿宋" w:eastAsia="仿宋" w:hAnsi="仿宋" w:cs="宋体" w:hint="eastAsia"/>
          <w:bCs/>
          <w:sz w:val="30"/>
          <w:szCs w:val="30"/>
          <w:u w:val="single"/>
        </w:rPr>
        <w:t>4</w:t>
      </w:r>
      <w:r w:rsidR="00CC511B" w:rsidRPr="007E7E51">
        <w:rPr>
          <w:rFonts w:ascii="仿宋" w:eastAsia="仿宋" w:hAnsi="仿宋" w:cs="宋体"/>
          <w:bCs/>
          <w:sz w:val="30"/>
          <w:szCs w:val="30"/>
          <w:u w:val="single"/>
        </w:rPr>
        <w:t xml:space="preserve">   </w:t>
      </w:r>
      <w:r w:rsidR="00CC511B" w:rsidRPr="007E7E51">
        <w:rPr>
          <w:rFonts w:ascii="仿宋" w:eastAsia="仿宋" w:hAnsi="仿宋" w:cs="宋体" w:hint="eastAsia"/>
          <w:bCs/>
          <w:sz w:val="30"/>
          <w:szCs w:val="30"/>
        </w:rPr>
        <w:t>分。</w:t>
      </w:r>
    </w:p>
    <w:p w:rsidR="007601AE" w:rsidRPr="007E7E51" w:rsidRDefault="00CD10BF" w:rsidP="00C94EF2">
      <w:pPr>
        <w:spacing w:beforeLines="50" w:before="183" w:after="0" w:line="580" w:lineRule="exact"/>
        <w:jc w:val="both"/>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t>3.2</w:t>
      </w:r>
      <w:r w:rsidR="007601AE" w:rsidRPr="007E7E51">
        <w:rPr>
          <w:rFonts w:ascii="仿宋_GB2312" w:eastAsia="仿宋_GB2312" w:hAnsi="黑体" w:cs="宋体" w:hint="eastAsia"/>
          <w:b/>
          <w:sz w:val="32"/>
          <w:szCs w:val="32"/>
        </w:rPr>
        <w:t>过程(61</w:t>
      </w:r>
      <w:r w:rsidR="00D532C9" w:rsidRPr="007E7E51">
        <w:rPr>
          <w:rFonts w:ascii="仿宋_GB2312" w:eastAsia="仿宋_GB2312" w:hAnsi="黑体" w:cs="宋体" w:hint="eastAsia"/>
          <w:b/>
          <w:sz w:val="32"/>
          <w:szCs w:val="32"/>
        </w:rPr>
        <w:t>分</w:t>
      </w:r>
      <w:r w:rsidR="007601AE" w:rsidRPr="007E7E51">
        <w:rPr>
          <w:rFonts w:ascii="仿宋_GB2312" w:eastAsia="仿宋_GB2312" w:hAnsi="黑体" w:cs="宋体" w:hint="eastAsia"/>
          <w:b/>
          <w:sz w:val="32"/>
          <w:szCs w:val="32"/>
        </w:rPr>
        <w:t>)</w:t>
      </w:r>
      <w:bookmarkEnd w:id="25"/>
    </w:p>
    <w:p w:rsidR="0063418C" w:rsidRPr="007E7E51" w:rsidRDefault="007601AE" w:rsidP="006E2133">
      <w:pPr>
        <w:spacing w:after="0" w:line="580" w:lineRule="exact"/>
        <w:ind w:firstLineChars="150" w:firstLine="450"/>
        <w:jc w:val="both"/>
        <w:rPr>
          <w:rFonts w:ascii="仿宋" w:eastAsia="仿宋" w:hAnsi="仿宋" w:cs="宋体"/>
          <w:bCs/>
          <w:sz w:val="30"/>
          <w:szCs w:val="30"/>
        </w:rPr>
      </w:pPr>
      <w:r w:rsidRPr="007E7E51">
        <w:rPr>
          <w:rFonts w:ascii="仿宋" w:eastAsia="仿宋" w:hAnsi="仿宋" w:cs="宋体" w:hint="eastAsia"/>
          <w:bCs/>
          <w:sz w:val="30"/>
          <w:szCs w:val="30"/>
        </w:rPr>
        <w:t>主要从预算执行、预算管理这两方面进行评价，其中预算执行包括预算完成率、预算控制率、新建楼堂馆所面积控制率、新建楼堂馆所投资概算控制率4个指标；预算管理包括拨款公用经费控制率、</w:t>
      </w:r>
      <w:r w:rsidRPr="007E7E51">
        <w:rPr>
          <w:rFonts w:ascii="仿宋" w:eastAsia="仿宋" w:hAnsi="仿宋" w:cs="宋体" w:hint="eastAsia"/>
          <w:bCs/>
          <w:sz w:val="30"/>
          <w:szCs w:val="30"/>
        </w:rPr>
        <w:lastRenderedPageBreak/>
        <w:t>“三公经费”控制率、政府采购执行率、管理制度健全性、资金使用合</w:t>
      </w:r>
      <w:proofErr w:type="gramStart"/>
      <w:r w:rsidRPr="007E7E51">
        <w:rPr>
          <w:rFonts w:ascii="仿宋" w:eastAsia="仿宋" w:hAnsi="仿宋" w:cs="宋体" w:hint="eastAsia"/>
          <w:bCs/>
          <w:sz w:val="30"/>
          <w:szCs w:val="30"/>
        </w:rPr>
        <w:t>规</w:t>
      </w:r>
      <w:proofErr w:type="gramEnd"/>
      <w:r w:rsidRPr="007E7E51">
        <w:rPr>
          <w:rFonts w:ascii="仿宋" w:eastAsia="仿宋" w:hAnsi="仿宋" w:cs="宋体" w:hint="eastAsia"/>
          <w:bCs/>
          <w:sz w:val="30"/>
          <w:szCs w:val="30"/>
        </w:rPr>
        <w:t>性、预算信息公开性6个指标。</w:t>
      </w:r>
    </w:p>
    <w:p w:rsidR="007601AE" w:rsidRPr="007E7E51" w:rsidRDefault="008F22B4" w:rsidP="00C94EF2">
      <w:pPr>
        <w:spacing w:beforeLines="50" w:before="183" w:after="0" w:line="580" w:lineRule="exact"/>
        <w:jc w:val="both"/>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t>3.2.</w:t>
      </w:r>
      <w:r w:rsidR="007601AE" w:rsidRPr="007E7E51">
        <w:rPr>
          <w:rFonts w:ascii="仿宋_GB2312" w:eastAsia="仿宋_GB2312" w:hAnsi="黑体" w:cs="宋体" w:hint="eastAsia"/>
          <w:b/>
          <w:sz w:val="32"/>
          <w:szCs w:val="32"/>
        </w:rPr>
        <w:t>1</w:t>
      </w:r>
      <w:r w:rsidR="00F842BB" w:rsidRPr="007E7E51">
        <w:rPr>
          <w:rFonts w:ascii="仿宋_GB2312" w:eastAsia="仿宋_GB2312" w:hAnsi="黑体" w:cs="宋体" w:hint="eastAsia"/>
          <w:b/>
          <w:sz w:val="32"/>
          <w:szCs w:val="32"/>
        </w:rPr>
        <w:t xml:space="preserve"> </w:t>
      </w:r>
      <w:r w:rsidR="007601AE" w:rsidRPr="007E7E51">
        <w:rPr>
          <w:rFonts w:ascii="仿宋_GB2312" w:eastAsia="仿宋_GB2312" w:hAnsi="黑体" w:cs="宋体" w:hint="eastAsia"/>
          <w:b/>
          <w:sz w:val="32"/>
          <w:szCs w:val="32"/>
        </w:rPr>
        <w:t>预算完成率(5</w:t>
      </w:r>
      <w:r w:rsidR="00D532C9" w:rsidRPr="007E7E51">
        <w:rPr>
          <w:rFonts w:ascii="仿宋_GB2312" w:eastAsia="仿宋_GB2312" w:hAnsi="黑体" w:cs="宋体" w:hint="eastAsia"/>
          <w:b/>
          <w:sz w:val="32"/>
          <w:szCs w:val="32"/>
        </w:rPr>
        <w:t>分</w:t>
      </w:r>
      <w:r w:rsidR="007601AE" w:rsidRPr="007E7E51">
        <w:rPr>
          <w:rFonts w:ascii="仿宋_GB2312" w:eastAsia="仿宋_GB2312" w:hAnsi="黑体" w:cs="宋体" w:hint="eastAsia"/>
          <w:b/>
          <w:sz w:val="32"/>
          <w:szCs w:val="32"/>
        </w:rPr>
        <w:t>)</w:t>
      </w:r>
      <w:r w:rsidR="00D532C9" w:rsidRPr="007E7E51">
        <w:rPr>
          <w:rFonts w:ascii="仿宋_GB2312" w:eastAsia="仿宋_GB2312" w:hAnsi="黑体" w:cs="宋体"/>
          <w:b/>
          <w:sz w:val="32"/>
          <w:szCs w:val="32"/>
        </w:rPr>
        <w:t xml:space="preserve"> </w:t>
      </w:r>
    </w:p>
    <w:p w:rsidR="008F22B4" w:rsidRPr="007E7E51" w:rsidRDefault="007601AE" w:rsidP="002C35DD">
      <w:pPr>
        <w:spacing w:after="0" w:line="580" w:lineRule="exact"/>
        <w:ind w:firstLineChars="200" w:firstLine="600"/>
        <w:jc w:val="both"/>
        <w:rPr>
          <w:rFonts w:ascii="仿宋" w:eastAsia="仿宋" w:hAnsi="仿宋" w:cs="宋体"/>
          <w:bCs/>
          <w:sz w:val="30"/>
          <w:szCs w:val="30"/>
        </w:rPr>
      </w:pPr>
      <w:r w:rsidRPr="007E7E51">
        <w:rPr>
          <w:rFonts w:ascii="仿宋" w:eastAsia="仿宋" w:hAnsi="仿宋" w:cs="宋体" w:hint="eastAsia"/>
          <w:bCs/>
          <w:sz w:val="30"/>
          <w:szCs w:val="30"/>
        </w:rPr>
        <w:t>预算完成率=(上年结转+年初预算+本年追加预算-年末结余)/(上年结转+年初预算+本年追加预算) X100%</w:t>
      </w:r>
    </w:p>
    <w:p w:rsidR="00903E88" w:rsidRPr="007E7E51" w:rsidRDefault="00150F25" w:rsidP="002C35DD">
      <w:pPr>
        <w:spacing w:after="0" w:line="580" w:lineRule="exact"/>
        <w:jc w:val="both"/>
        <w:rPr>
          <w:rFonts w:ascii="仿宋" w:eastAsia="仿宋" w:hAnsi="仿宋" w:cs="宋体"/>
          <w:bCs/>
          <w:sz w:val="30"/>
          <w:szCs w:val="30"/>
        </w:rPr>
      </w:pPr>
      <w:r w:rsidRPr="007E7E51">
        <w:rPr>
          <w:rFonts w:ascii="仿宋" w:eastAsia="仿宋" w:hAnsi="仿宋" w:cs="宋体" w:hint="eastAsia"/>
          <w:bCs/>
          <w:sz w:val="30"/>
          <w:szCs w:val="30"/>
        </w:rPr>
        <w:t>3.2.1.1评价情况</w:t>
      </w:r>
    </w:p>
    <w:p w:rsidR="009D40C0" w:rsidRPr="007E7E51" w:rsidRDefault="009D40C0" w:rsidP="002C35DD">
      <w:pPr>
        <w:spacing w:after="0" w:line="580" w:lineRule="exact"/>
        <w:ind w:firstLineChars="200" w:firstLine="600"/>
        <w:jc w:val="both"/>
        <w:rPr>
          <w:rFonts w:ascii="仿宋" w:eastAsia="仿宋" w:hAnsi="仿宋" w:cs="宋体"/>
          <w:bCs/>
          <w:sz w:val="30"/>
          <w:szCs w:val="30"/>
        </w:rPr>
      </w:pPr>
      <w:r w:rsidRPr="007E7E51">
        <w:rPr>
          <w:rFonts w:ascii="仿宋" w:eastAsia="仿宋" w:hAnsi="仿宋" w:cs="宋体" w:hint="eastAsia"/>
          <w:bCs/>
          <w:sz w:val="30"/>
          <w:szCs w:val="30"/>
        </w:rPr>
        <w:t>上年结转</w:t>
      </w:r>
      <w:r w:rsidR="00FF30F3" w:rsidRPr="007E7E51">
        <w:rPr>
          <w:rFonts w:ascii="仿宋" w:eastAsia="仿宋" w:hAnsi="仿宋" w:cs="宋体" w:hint="eastAsia"/>
          <w:bCs/>
          <w:sz w:val="30"/>
          <w:szCs w:val="30"/>
        </w:rPr>
        <w:t>209.83</w:t>
      </w:r>
      <w:r w:rsidRPr="007E7E51">
        <w:rPr>
          <w:rFonts w:ascii="仿宋" w:eastAsia="仿宋" w:hAnsi="仿宋" w:cs="宋体" w:hint="eastAsia"/>
          <w:bCs/>
          <w:sz w:val="30"/>
          <w:szCs w:val="30"/>
        </w:rPr>
        <w:t>万元，年初预算</w:t>
      </w:r>
      <w:r w:rsidR="00FF30F3" w:rsidRPr="007E7E51">
        <w:rPr>
          <w:rFonts w:ascii="仿宋" w:eastAsia="仿宋" w:hAnsi="仿宋" w:cs="宋体" w:hint="eastAsia"/>
          <w:bCs/>
          <w:sz w:val="30"/>
          <w:szCs w:val="30"/>
        </w:rPr>
        <w:t>1242.72</w:t>
      </w:r>
      <w:r w:rsidRPr="007E7E51">
        <w:rPr>
          <w:rFonts w:ascii="仿宋" w:eastAsia="仿宋" w:hAnsi="仿宋" w:cs="宋体" w:hint="eastAsia"/>
          <w:bCs/>
          <w:sz w:val="30"/>
          <w:szCs w:val="30"/>
        </w:rPr>
        <w:t>万元，本年追加预算</w:t>
      </w:r>
      <w:r w:rsidR="003561F7" w:rsidRPr="007E7E51">
        <w:rPr>
          <w:rFonts w:ascii="仿宋" w:eastAsia="仿宋" w:hAnsi="仿宋" w:cs="宋体" w:hint="eastAsia"/>
          <w:bCs/>
          <w:sz w:val="30"/>
          <w:szCs w:val="30"/>
        </w:rPr>
        <w:t>1208.96</w:t>
      </w:r>
      <w:r w:rsidRPr="007E7E51">
        <w:rPr>
          <w:rFonts w:ascii="仿宋" w:eastAsia="仿宋" w:hAnsi="仿宋" w:cs="宋体" w:hint="eastAsia"/>
          <w:bCs/>
          <w:sz w:val="30"/>
          <w:szCs w:val="30"/>
        </w:rPr>
        <w:t>万元；年末结余</w:t>
      </w:r>
      <w:r w:rsidR="003561F7" w:rsidRPr="007E7E51">
        <w:rPr>
          <w:rFonts w:ascii="仿宋" w:eastAsia="仿宋" w:hAnsi="仿宋" w:cs="宋体" w:hint="eastAsia"/>
          <w:bCs/>
          <w:sz w:val="30"/>
          <w:szCs w:val="30"/>
        </w:rPr>
        <w:t>416.34</w:t>
      </w:r>
      <w:r w:rsidRPr="007E7E51">
        <w:rPr>
          <w:rFonts w:ascii="仿宋" w:eastAsia="仿宋" w:hAnsi="仿宋" w:cs="宋体" w:hint="eastAsia"/>
          <w:bCs/>
          <w:sz w:val="30"/>
          <w:szCs w:val="30"/>
        </w:rPr>
        <w:t>万元；预算完成率84.</w:t>
      </w:r>
      <w:r w:rsidR="00FF30F3" w:rsidRPr="007E7E51">
        <w:rPr>
          <w:rFonts w:ascii="仿宋" w:eastAsia="仿宋" w:hAnsi="仿宋" w:cs="宋体" w:hint="eastAsia"/>
          <w:bCs/>
          <w:sz w:val="30"/>
          <w:szCs w:val="30"/>
        </w:rPr>
        <w:t>3</w:t>
      </w:r>
      <w:r w:rsidR="006E2133" w:rsidRPr="007E7E51">
        <w:rPr>
          <w:rFonts w:ascii="仿宋" w:eastAsia="仿宋" w:hAnsi="仿宋" w:cs="宋体"/>
          <w:bCs/>
          <w:sz w:val="30"/>
          <w:szCs w:val="30"/>
        </w:rPr>
        <w:t>6</w:t>
      </w:r>
      <w:r w:rsidRPr="007E7E51">
        <w:rPr>
          <w:rFonts w:ascii="仿宋" w:eastAsia="仿宋" w:hAnsi="仿宋" w:cs="宋体" w:hint="eastAsia"/>
          <w:bCs/>
          <w:sz w:val="30"/>
          <w:szCs w:val="30"/>
        </w:rPr>
        <w:t>%，</w:t>
      </w:r>
      <w:r w:rsidR="003561F7" w:rsidRPr="007E7E51">
        <w:rPr>
          <w:rFonts w:ascii="仿宋" w:eastAsia="仿宋" w:hAnsi="仿宋" w:cs="宋体" w:hint="eastAsia"/>
          <w:bCs/>
          <w:sz w:val="30"/>
          <w:szCs w:val="30"/>
        </w:rPr>
        <w:t>较100%低</w:t>
      </w:r>
      <w:r w:rsidRPr="007E7E51">
        <w:rPr>
          <w:rFonts w:ascii="仿宋" w:eastAsia="仿宋" w:hAnsi="仿宋" w:cs="宋体" w:hint="eastAsia"/>
          <w:bCs/>
          <w:sz w:val="30"/>
          <w:szCs w:val="30"/>
        </w:rPr>
        <w:t>15.</w:t>
      </w:r>
      <w:r w:rsidR="00FF30F3" w:rsidRPr="007E7E51">
        <w:rPr>
          <w:rFonts w:ascii="仿宋" w:eastAsia="仿宋" w:hAnsi="仿宋" w:cs="宋体" w:hint="eastAsia"/>
          <w:bCs/>
          <w:sz w:val="30"/>
          <w:szCs w:val="30"/>
        </w:rPr>
        <w:t>65</w:t>
      </w:r>
      <w:r w:rsidRPr="007E7E51">
        <w:rPr>
          <w:rFonts w:ascii="仿宋" w:eastAsia="仿宋" w:hAnsi="仿宋" w:cs="宋体" w:hint="eastAsia"/>
          <w:bCs/>
          <w:sz w:val="30"/>
          <w:szCs w:val="30"/>
        </w:rPr>
        <w:t>%，扣5分。</w:t>
      </w:r>
    </w:p>
    <w:p w:rsidR="00F842BB" w:rsidRPr="007E7E51" w:rsidRDefault="0052385D" w:rsidP="002C35DD">
      <w:pPr>
        <w:spacing w:after="0" w:line="580" w:lineRule="exact"/>
        <w:jc w:val="both"/>
        <w:rPr>
          <w:rFonts w:ascii="仿宋" w:eastAsia="仿宋" w:hAnsi="仿宋" w:cs="宋体"/>
          <w:bCs/>
          <w:sz w:val="30"/>
          <w:szCs w:val="30"/>
        </w:rPr>
      </w:pPr>
      <w:r w:rsidRPr="007E7E51">
        <w:rPr>
          <w:rFonts w:ascii="仿宋" w:eastAsia="仿宋" w:hAnsi="仿宋" w:cs="宋体" w:hint="eastAsia"/>
          <w:bCs/>
          <w:sz w:val="30"/>
          <w:szCs w:val="30"/>
        </w:rPr>
        <w:t>3.2.</w:t>
      </w:r>
      <w:r w:rsidR="009A380A" w:rsidRPr="007E7E51">
        <w:rPr>
          <w:rFonts w:ascii="仿宋" w:eastAsia="仿宋" w:hAnsi="仿宋" w:cs="宋体" w:hint="eastAsia"/>
          <w:bCs/>
          <w:sz w:val="30"/>
          <w:szCs w:val="30"/>
        </w:rPr>
        <w:t>1</w:t>
      </w:r>
      <w:r w:rsidRPr="007E7E51">
        <w:rPr>
          <w:rFonts w:ascii="仿宋" w:eastAsia="仿宋" w:hAnsi="仿宋" w:cs="宋体" w:hint="eastAsia"/>
          <w:bCs/>
          <w:sz w:val="30"/>
          <w:szCs w:val="30"/>
        </w:rPr>
        <w:t>.2本部门预算完成率得分</w:t>
      </w:r>
      <w:r w:rsidR="00CC511B" w:rsidRPr="007E7E51">
        <w:rPr>
          <w:rFonts w:ascii="仿宋" w:eastAsia="仿宋" w:hAnsi="仿宋" w:cs="宋体" w:hint="eastAsia"/>
          <w:bCs/>
          <w:sz w:val="30"/>
          <w:szCs w:val="30"/>
          <w:u w:val="single"/>
        </w:rPr>
        <w:t xml:space="preserve">　</w:t>
      </w:r>
      <w:r w:rsidR="003A59E5" w:rsidRPr="007E7E51">
        <w:rPr>
          <w:rFonts w:ascii="仿宋" w:eastAsia="仿宋" w:hAnsi="仿宋" w:cs="宋体" w:hint="eastAsia"/>
          <w:bCs/>
          <w:sz w:val="30"/>
          <w:szCs w:val="30"/>
          <w:u w:val="single"/>
        </w:rPr>
        <w:t>0</w:t>
      </w:r>
      <w:r w:rsidR="00CC511B" w:rsidRPr="007E7E51">
        <w:rPr>
          <w:rFonts w:ascii="仿宋" w:eastAsia="仿宋" w:hAnsi="仿宋" w:cs="宋体" w:hint="eastAsia"/>
          <w:bCs/>
          <w:sz w:val="30"/>
          <w:szCs w:val="30"/>
          <w:u w:val="single"/>
        </w:rPr>
        <w:t xml:space="preserve"> </w:t>
      </w:r>
      <w:r w:rsidR="00CC511B" w:rsidRPr="007E7E51">
        <w:rPr>
          <w:rFonts w:ascii="仿宋" w:eastAsia="仿宋" w:hAnsi="仿宋" w:cs="宋体"/>
          <w:bCs/>
          <w:sz w:val="30"/>
          <w:szCs w:val="30"/>
          <w:u w:val="single"/>
        </w:rPr>
        <w:t xml:space="preserve">  </w:t>
      </w:r>
      <w:r w:rsidR="00CC511B" w:rsidRPr="007E7E51">
        <w:rPr>
          <w:rFonts w:ascii="仿宋" w:eastAsia="仿宋" w:hAnsi="仿宋" w:cs="宋体" w:hint="eastAsia"/>
          <w:bCs/>
          <w:sz w:val="30"/>
          <w:szCs w:val="30"/>
        </w:rPr>
        <w:t>分。</w:t>
      </w:r>
    </w:p>
    <w:p w:rsidR="007601AE" w:rsidRPr="007E7E51" w:rsidRDefault="008F22B4" w:rsidP="00C94EF2">
      <w:pPr>
        <w:spacing w:beforeLines="50" w:before="183" w:after="0" w:line="580" w:lineRule="exact"/>
        <w:jc w:val="both"/>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t>3.2.</w:t>
      </w:r>
      <w:r w:rsidR="007601AE" w:rsidRPr="007E7E51">
        <w:rPr>
          <w:rFonts w:ascii="仿宋_GB2312" w:eastAsia="仿宋_GB2312" w:hAnsi="黑体" w:cs="宋体" w:hint="eastAsia"/>
          <w:b/>
          <w:sz w:val="32"/>
          <w:szCs w:val="32"/>
        </w:rPr>
        <w:t>2</w:t>
      </w:r>
      <w:r w:rsidRPr="007E7E51">
        <w:rPr>
          <w:rFonts w:ascii="仿宋_GB2312" w:eastAsia="仿宋_GB2312" w:hAnsi="黑体" w:cs="宋体" w:hint="eastAsia"/>
          <w:b/>
          <w:sz w:val="32"/>
          <w:szCs w:val="32"/>
        </w:rPr>
        <w:t xml:space="preserve"> </w:t>
      </w:r>
      <w:r w:rsidR="007601AE" w:rsidRPr="007E7E51">
        <w:rPr>
          <w:rFonts w:ascii="仿宋_GB2312" w:eastAsia="仿宋_GB2312" w:hAnsi="黑体" w:cs="宋体" w:hint="eastAsia"/>
          <w:b/>
          <w:sz w:val="32"/>
          <w:szCs w:val="32"/>
        </w:rPr>
        <w:t>预算控制率(5</w:t>
      </w:r>
      <w:r w:rsidR="00D532C9" w:rsidRPr="007E7E51">
        <w:rPr>
          <w:rFonts w:ascii="仿宋_GB2312" w:eastAsia="仿宋_GB2312" w:hAnsi="黑体" w:cs="宋体" w:hint="eastAsia"/>
          <w:b/>
          <w:sz w:val="32"/>
          <w:szCs w:val="32"/>
        </w:rPr>
        <w:t>分</w:t>
      </w:r>
      <w:r w:rsidR="007601AE" w:rsidRPr="007E7E51">
        <w:rPr>
          <w:rFonts w:ascii="仿宋_GB2312" w:eastAsia="仿宋_GB2312" w:hAnsi="黑体" w:cs="宋体" w:hint="eastAsia"/>
          <w:b/>
          <w:sz w:val="32"/>
          <w:szCs w:val="32"/>
        </w:rPr>
        <w:t>)</w:t>
      </w:r>
      <w:r w:rsidR="00D532C9" w:rsidRPr="007E7E51">
        <w:rPr>
          <w:rFonts w:ascii="仿宋_GB2312" w:eastAsia="仿宋_GB2312" w:hAnsi="黑体" w:cs="宋体"/>
          <w:b/>
          <w:sz w:val="32"/>
          <w:szCs w:val="32"/>
        </w:rPr>
        <w:t xml:space="preserve"> </w:t>
      </w:r>
    </w:p>
    <w:p w:rsidR="008F22B4" w:rsidRPr="007E7E51" w:rsidRDefault="00F527FE" w:rsidP="00F527FE">
      <w:pPr>
        <w:spacing w:after="0" w:line="580" w:lineRule="exact"/>
        <w:jc w:val="both"/>
        <w:rPr>
          <w:rFonts w:ascii="仿宋" w:eastAsia="仿宋" w:hAnsi="仿宋" w:cs="宋体"/>
          <w:bCs/>
          <w:sz w:val="30"/>
          <w:szCs w:val="30"/>
        </w:rPr>
      </w:pPr>
      <w:r w:rsidRPr="007E7E51">
        <w:rPr>
          <w:rFonts w:ascii="仿宋" w:eastAsia="仿宋" w:hAnsi="仿宋" w:cs="宋体" w:hint="eastAsia"/>
          <w:bCs/>
          <w:sz w:val="30"/>
          <w:szCs w:val="30"/>
        </w:rPr>
        <w:t xml:space="preserve">　　</w:t>
      </w:r>
      <w:r w:rsidR="008F22B4" w:rsidRPr="007E7E51">
        <w:rPr>
          <w:rFonts w:ascii="仿宋" w:eastAsia="仿宋" w:hAnsi="仿宋" w:cs="宋体" w:hint="eastAsia"/>
          <w:bCs/>
          <w:sz w:val="30"/>
          <w:szCs w:val="30"/>
        </w:rPr>
        <w:t>预算控制率=（本年追加预算/年初预算）X100%</w:t>
      </w:r>
    </w:p>
    <w:p w:rsidR="00903E88" w:rsidRPr="007E7E51" w:rsidRDefault="00903E88" w:rsidP="00903E88">
      <w:pPr>
        <w:spacing w:after="0" w:line="580" w:lineRule="exact"/>
        <w:jc w:val="both"/>
        <w:rPr>
          <w:rFonts w:ascii="仿宋" w:eastAsia="仿宋" w:hAnsi="仿宋" w:cs="宋体"/>
          <w:bCs/>
          <w:sz w:val="30"/>
          <w:szCs w:val="30"/>
        </w:rPr>
      </w:pPr>
      <w:r w:rsidRPr="007E7E51">
        <w:rPr>
          <w:rFonts w:ascii="仿宋" w:eastAsia="仿宋" w:hAnsi="仿宋" w:cs="宋体" w:hint="eastAsia"/>
          <w:bCs/>
          <w:sz w:val="30"/>
          <w:szCs w:val="30"/>
        </w:rPr>
        <w:t>3.2.2.1评价情况</w:t>
      </w:r>
    </w:p>
    <w:p w:rsidR="00903E88" w:rsidRPr="007E7E51" w:rsidRDefault="00F527FE" w:rsidP="00903E88">
      <w:pPr>
        <w:spacing w:after="0" w:line="580" w:lineRule="exact"/>
        <w:jc w:val="both"/>
        <w:rPr>
          <w:rFonts w:ascii="仿宋" w:eastAsia="仿宋" w:hAnsi="仿宋" w:cs="宋体"/>
          <w:bCs/>
          <w:sz w:val="30"/>
          <w:szCs w:val="30"/>
        </w:rPr>
      </w:pPr>
      <w:r w:rsidRPr="007E7E51">
        <w:rPr>
          <w:rFonts w:ascii="仿宋" w:eastAsia="仿宋" w:hAnsi="仿宋" w:cs="宋体" w:hint="eastAsia"/>
          <w:bCs/>
          <w:sz w:val="30"/>
          <w:szCs w:val="30"/>
        </w:rPr>
        <w:t xml:space="preserve">　　</w:t>
      </w:r>
      <w:r w:rsidR="00851724" w:rsidRPr="007E7E51">
        <w:rPr>
          <w:rFonts w:ascii="仿宋" w:eastAsia="仿宋" w:hAnsi="仿宋" w:cs="宋体" w:hint="eastAsia"/>
          <w:bCs/>
          <w:sz w:val="30"/>
          <w:szCs w:val="30"/>
        </w:rPr>
        <w:t>2017年度本部门年初预算数为</w:t>
      </w:r>
      <w:r w:rsidR="00FF54B1" w:rsidRPr="007E7E51">
        <w:rPr>
          <w:rFonts w:ascii="仿宋" w:eastAsia="仿宋" w:hAnsi="仿宋" w:cs="宋体" w:hint="eastAsia"/>
          <w:bCs/>
          <w:sz w:val="30"/>
          <w:szCs w:val="30"/>
        </w:rPr>
        <w:t>1242.72</w:t>
      </w:r>
      <w:r w:rsidR="00851724" w:rsidRPr="007E7E51">
        <w:rPr>
          <w:rFonts w:ascii="仿宋" w:eastAsia="仿宋" w:hAnsi="仿宋" w:cs="宋体" w:hint="eastAsia"/>
          <w:bCs/>
          <w:sz w:val="30"/>
          <w:szCs w:val="30"/>
        </w:rPr>
        <w:t>万元，预算追加数为</w:t>
      </w:r>
      <w:r w:rsidR="00FF54B1" w:rsidRPr="007E7E51">
        <w:rPr>
          <w:rFonts w:ascii="仿宋" w:eastAsia="仿宋" w:hAnsi="仿宋" w:cs="宋体" w:hint="eastAsia"/>
          <w:bCs/>
          <w:sz w:val="30"/>
          <w:szCs w:val="30"/>
        </w:rPr>
        <w:t>1208.96</w:t>
      </w:r>
      <w:r w:rsidR="00851724" w:rsidRPr="007E7E51">
        <w:rPr>
          <w:rFonts w:ascii="仿宋" w:eastAsia="仿宋" w:hAnsi="仿宋" w:cs="宋体" w:hint="eastAsia"/>
          <w:bCs/>
          <w:sz w:val="30"/>
          <w:szCs w:val="30"/>
        </w:rPr>
        <w:t>万元，预算控制率</w:t>
      </w:r>
      <w:r w:rsidR="00FF54B1" w:rsidRPr="007E7E51">
        <w:rPr>
          <w:rFonts w:ascii="仿宋" w:eastAsia="仿宋" w:hAnsi="仿宋" w:cs="宋体" w:hint="eastAsia"/>
          <w:bCs/>
          <w:sz w:val="30"/>
          <w:szCs w:val="30"/>
        </w:rPr>
        <w:t>97.28</w:t>
      </w:r>
      <w:r w:rsidR="00851724" w:rsidRPr="007E7E51">
        <w:rPr>
          <w:rFonts w:ascii="仿宋" w:eastAsia="仿宋" w:hAnsi="仿宋" w:cs="宋体" w:hint="eastAsia"/>
          <w:bCs/>
          <w:sz w:val="30"/>
          <w:szCs w:val="30"/>
        </w:rPr>
        <w:t>%，在61-100%之间，计2分。</w:t>
      </w:r>
    </w:p>
    <w:p w:rsidR="00F842BB" w:rsidRPr="007E7E51" w:rsidRDefault="00903E88" w:rsidP="00D532C9">
      <w:pPr>
        <w:spacing w:after="0" w:line="580" w:lineRule="exact"/>
        <w:jc w:val="both"/>
        <w:rPr>
          <w:rFonts w:ascii="仿宋" w:eastAsia="仿宋" w:hAnsi="仿宋" w:cs="宋体"/>
          <w:bCs/>
          <w:sz w:val="30"/>
          <w:szCs w:val="30"/>
        </w:rPr>
      </w:pPr>
      <w:r w:rsidRPr="007E7E51">
        <w:rPr>
          <w:rFonts w:ascii="仿宋" w:eastAsia="仿宋" w:hAnsi="仿宋" w:cs="宋体" w:hint="eastAsia"/>
          <w:bCs/>
          <w:sz w:val="30"/>
          <w:szCs w:val="30"/>
        </w:rPr>
        <w:t>3.2.2.2</w:t>
      </w:r>
      <w:r w:rsidR="007601AE" w:rsidRPr="007E7E51">
        <w:rPr>
          <w:rFonts w:ascii="仿宋" w:eastAsia="仿宋" w:hAnsi="仿宋" w:cs="宋体" w:hint="eastAsia"/>
          <w:bCs/>
          <w:sz w:val="30"/>
          <w:szCs w:val="30"/>
        </w:rPr>
        <w:t>本部门预算控制率得分</w:t>
      </w:r>
      <w:r w:rsidR="00CC511B" w:rsidRPr="007E7E51">
        <w:rPr>
          <w:rFonts w:ascii="仿宋" w:eastAsia="仿宋" w:hAnsi="仿宋" w:cs="宋体" w:hint="eastAsia"/>
          <w:bCs/>
          <w:sz w:val="30"/>
          <w:szCs w:val="30"/>
          <w:u w:val="single"/>
        </w:rPr>
        <w:t xml:space="preserve">　</w:t>
      </w:r>
      <w:r w:rsidR="00851724" w:rsidRPr="007E7E51">
        <w:rPr>
          <w:rFonts w:ascii="仿宋" w:eastAsia="仿宋" w:hAnsi="仿宋" w:cs="宋体" w:hint="eastAsia"/>
          <w:bCs/>
          <w:sz w:val="30"/>
          <w:szCs w:val="30"/>
          <w:u w:val="single"/>
        </w:rPr>
        <w:t>2</w:t>
      </w:r>
      <w:r w:rsidR="00CC511B" w:rsidRPr="007E7E51">
        <w:rPr>
          <w:rFonts w:ascii="仿宋" w:eastAsia="仿宋" w:hAnsi="仿宋" w:cs="宋体"/>
          <w:bCs/>
          <w:sz w:val="30"/>
          <w:szCs w:val="30"/>
          <w:u w:val="single"/>
        </w:rPr>
        <w:t xml:space="preserve">  </w:t>
      </w:r>
      <w:r w:rsidR="00CC511B" w:rsidRPr="007E7E51">
        <w:rPr>
          <w:rFonts w:ascii="仿宋" w:eastAsia="仿宋" w:hAnsi="仿宋" w:cs="宋体" w:hint="eastAsia"/>
          <w:bCs/>
          <w:sz w:val="30"/>
          <w:szCs w:val="30"/>
        </w:rPr>
        <w:t>分。</w:t>
      </w:r>
    </w:p>
    <w:p w:rsidR="007601AE" w:rsidRPr="007E7E51" w:rsidRDefault="00F842BB" w:rsidP="00C94EF2">
      <w:pPr>
        <w:spacing w:beforeLines="50" w:before="183" w:after="0" w:line="580" w:lineRule="exact"/>
        <w:jc w:val="both"/>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t>3.2.</w:t>
      </w:r>
      <w:r w:rsidR="007601AE" w:rsidRPr="007E7E51">
        <w:rPr>
          <w:rFonts w:ascii="仿宋_GB2312" w:eastAsia="仿宋_GB2312" w:hAnsi="黑体" w:cs="宋体" w:hint="eastAsia"/>
          <w:b/>
          <w:sz w:val="32"/>
          <w:szCs w:val="32"/>
        </w:rPr>
        <w:t>3</w:t>
      </w:r>
      <w:r w:rsidRPr="007E7E51">
        <w:rPr>
          <w:rFonts w:ascii="仿宋_GB2312" w:eastAsia="仿宋_GB2312" w:hAnsi="黑体" w:cs="宋体" w:hint="eastAsia"/>
          <w:b/>
          <w:sz w:val="32"/>
          <w:szCs w:val="32"/>
        </w:rPr>
        <w:t xml:space="preserve"> </w:t>
      </w:r>
      <w:r w:rsidR="007601AE" w:rsidRPr="007E7E51">
        <w:rPr>
          <w:rFonts w:ascii="仿宋_GB2312" w:eastAsia="仿宋_GB2312" w:hAnsi="黑体" w:cs="宋体" w:hint="eastAsia"/>
          <w:b/>
          <w:sz w:val="32"/>
          <w:szCs w:val="32"/>
        </w:rPr>
        <w:t>新建楼堂馆所面积控制率(5</w:t>
      </w:r>
      <w:r w:rsidR="00933F58" w:rsidRPr="007E7E51">
        <w:rPr>
          <w:rFonts w:ascii="仿宋_GB2312" w:eastAsia="仿宋_GB2312" w:hAnsi="黑体" w:cs="宋体" w:hint="eastAsia"/>
          <w:b/>
          <w:sz w:val="32"/>
          <w:szCs w:val="32"/>
        </w:rPr>
        <w:t>分</w:t>
      </w:r>
      <w:r w:rsidR="007601AE" w:rsidRPr="007E7E51">
        <w:rPr>
          <w:rFonts w:ascii="仿宋_GB2312" w:eastAsia="仿宋_GB2312" w:hAnsi="黑体" w:cs="宋体" w:hint="eastAsia"/>
          <w:b/>
          <w:sz w:val="32"/>
          <w:szCs w:val="32"/>
        </w:rPr>
        <w:t>)</w:t>
      </w:r>
    </w:p>
    <w:p w:rsidR="00F842BB" w:rsidRPr="007E7E51" w:rsidRDefault="007601AE" w:rsidP="000132F9">
      <w:pPr>
        <w:spacing w:after="0" w:line="580" w:lineRule="exact"/>
        <w:ind w:firstLineChars="200" w:firstLine="600"/>
        <w:jc w:val="both"/>
        <w:rPr>
          <w:rFonts w:ascii="仿宋" w:eastAsia="仿宋" w:hAnsi="仿宋" w:cs="宋体"/>
          <w:b/>
          <w:sz w:val="30"/>
          <w:szCs w:val="30"/>
        </w:rPr>
      </w:pPr>
      <w:r w:rsidRPr="007E7E51">
        <w:rPr>
          <w:rFonts w:ascii="仿宋" w:eastAsia="仿宋" w:hAnsi="仿宋" w:cs="宋体" w:hint="eastAsia"/>
          <w:bCs/>
          <w:sz w:val="30"/>
          <w:szCs w:val="30"/>
        </w:rPr>
        <w:t>201</w:t>
      </w:r>
      <w:r w:rsidR="00BE4419" w:rsidRPr="007E7E51">
        <w:rPr>
          <w:rFonts w:ascii="仿宋" w:eastAsia="仿宋" w:hAnsi="仿宋" w:cs="宋体" w:hint="eastAsia"/>
          <w:bCs/>
          <w:sz w:val="30"/>
          <w:szCs w:val="30"/>
        </w:rPr>
        <w:t>7</w:t>
      </w:r>
      <w:r w:rsidRPr="007E7E51">
        <w:rPr>
          <w:rFonts w:ascii="仿宋" w:eastAsia="仿宋" w:hAnsi="仿宋" w:cs="宋体" w:hint="eastAsia"/>
          <w:bCs/>
          <w:sz w:val="30"/>
          <w:szCs w:val="30"/>
        </w:rPr>
        <w:t>本部门无楼堂馆所项目。故本部门新建楼堂馆所面积控制率得分</w:t>
      </w:r>
      <w:r w:rsidR="00CC511B" w:rsidRPr="007E7E51">
        <w:rPr>
          <w:rFonts w:ascii="仿宋" w:eastAsia="仿宋" w:hAnsi="仿宋" w:cs="宋体" w:hint="eastAsia"/>
          <w:bCs/>
          <w:sz w:val="30"/>
          <w:szCs w:val="30"/>
          <w:u w:val="single"/>
        </w:rPr>
        <w:t xml:space="preserve">　</w:t>
      </w:r>
      <w:r w:rsidR="008144F1" w:rsidRPr="007E7E51">
        <w:rPr>
          <w:rFonts w:ascii="仿宋" w:eastAsia="仿宋" w:hAnsi="仿宋" w:cs="宋体" w:hint="eastAsia"/>
          <w:bCs/>
          <w:sz w:val="30"/>
          <w:szCs w:val="30"/>
          <w:u w:val="single"/>
        </w:rPr>
        <w:t>５</w:t>
      </w:r>
      <w:r w:rsidR="00CC511B" w:rsidRPr="007E7E51">
        <w:rPr>
          <w:rFonts w:ascii="仿宋" w:eastAsia="仿宋" w:hAnsi="仿宋" w:cs="宋体" w:hint="eastAsia"/>
          <w:bCs/>
          <w:sz w:val="30"/>
          <w:szCs w:val="30"/>
          <w:u w:val="single"/>
        </w:rPr>
        <w:t xml:space="preserve"> </w:t>
      </w:r>
      <w:r w:rsidR="00CC511B" w:rsidRPr="007E7E51">
        <w:rPr>
          <w:rFonts w:ascii="仿宋" w:eastAsia="仿宋" w:hAnsi="仿宋" w:cs="宋体"/>
          <w:bCs/>
          <w:sz w:val="30"/>
          <w:szCs w:val="30"/>
          <w:u w:val="single"/>
        </w:rPr>
        <w:t xml:space="preserve"> </w:t>
      </w:r>
      <w:r w:rsidR="00CC511B" w:rsidRPr="007E7E51">
        <w:rPr>
          <w:rFonts w:ascii="仿宋" w:eastAsia="仿宋" w:hAnsi="仿宋" w:cs="宋体" w:hint="eastAsia"/>
          <w:bCs/>
          <w:sz w:val="30"/>
          <w:szCs w:val="30"/>
        </w:rPr>
        <w:t>分。</w:t>
      </w:r>
    </w:p>
    <w:p w:rsidR="007601AE" w:rsidRPr="007E7E51" w:rsidRDefault="00F842BB" w:rsidP="00C94EF2">
      <w:pPr>
        <w:spacing w:beforeLines="50" w:before="183" w:after="0" w:line="580" w:lineRule="exact"/>
        <w:jc w:val="both"/>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t>3.2.</w:t>
      </w:r>
      <w:r w:rsidR="007601AE" w:rsidRPr="007E7E51">
        <w:rPr>
          <w:rFonts w:ascii="仿宋_GB2312" w:eastAsia="仿宋_GB2312" w:hAnsi="黑体" w:cs="宋体" w:hint="eastAsia"/>
          <w:b/>
          <w:sz w:val="32"/>
          <w:szCs w:val="32"/>
        </w:rPr>
        <w:t>4</w:t>
      </w:r>
      <w:r w:rsidRPr="007E7E51">
        <w:rPr>
          <w:rFonts w:ascii="仿宋_GB2312" w:eastAsia="仿宋_GB2312" w:hAnsi="黑体" w:cs="宋体" w:hint="eastAsia"/>
          <w:b/>
          <w:sz w:val="32"/>
          <w:szCs w:val="32"/>
        </w:rPr>
        <w:t xml:space="preserve"> </w:t>
      </w:r>
      <w:r w:rsidR="007601AE" w:rsidRPr="007E7E51">
        <w:rPr>
          <w:rFonts w:ascii="仿宋_GB2312" w:eastAsia="仿宋_GB2312" w:hAnsi="黑体" w:cs="宋体" w:hint="eastAsia"/>
          <w:b/>
          <w:sz w:val="32"/>
          <w:szCs w:val="32"/>
        </w:rPr>
        <w:t>新建楼堂馆所投资概算控制率(5</w:t>
      </w:r>
      <w:r w:rsidR="00933F58" w:rsidRPr="007E7E51">
        <w:rPr>
          <w:rFonts w:ascii="仿宋_GB2312" w:eastAsia="仿宋_GB2312" w:hAnsi="黑体" w:cs="宋体" w:hint="eastAsia"/>
          <w:b/>
          <w:sz w:val="32"/>
          <w:szCs w:val="32"/>
        </w:rPr>
        <w:t>分</w:t>
      </w:r>
      <w:r w:rsidR="007601AE" w:rsidRPr="007E7E51">
        <w:rPr>
          <w:rFonts w:ascii="仿宋_GB2312" w:eastAsia="仿宋_GB2312" w:hAnsi="黑体" w:cs="宋体" w:hint="eastAsia"/>
          <w:b/>
          <w:sz w:val="32"/>
          <w:szCs w:val="32"/>
        </w:rPr>
        <w:t>)</w:t>
      </w:r>
    </w:p>
    <w:p w:rsidR="00F842BB" w:rsidRPr="007E7E51" w:rsidRDefault="007601AE" w:rsidP="006C4DEF">
      <w:pPr>
        <w:spacing w:after="0" w:line="580" w:lineRule="exact"/>
        <w:ind w:firstLineChars="200" w:firstLine="600"/>
        <w:jc w:val="both"/>
        <w:rPr>
          <w:rFonts w:ascii="仿宋" w:eastAsia="仿宋" w:hAnsi="仿宋" w:cs="宋体"/>
          <w:bCs/>
          <w:sz w:val="30"/>
          <w:szCs w:val="30"/>
        </w:rPr>
      </w:pPr>
      <w:r w:rsidRPr="007E7E51">
        <w:rPr>
          <w:rFonts w:ascii="仿宋" w:eastAsia="仿宋" w:hAnsi="仿宋" w:cs="宋体" w:hint="eastAsia"/>
          <w:bCs/>
          <w:sz w:val="30"/>
          <w:szCs w:val="30"/>
        </w:rPr>
        <w:t>201</w:t>
      </w:r>
      <w:r w:rsidR="00BE4419" w:rsidRPr="007E7E51">
        <w:rPr>
          <w:rFonts w:ascii="仿宋" w:eastAsia="仿宋" w:hAnsi="仿宋" w:cs="宋体" w:hint="eastAsia"/>
          <w:bCs/>
          <w:sz w:val="30"/>
          <w:szCs w:val="30"/>
        </w:rPr>
        <w:t>7</w:t>
      </w:r>
      <w:r w:rsidRPr="007E7E51">
        <w:rPr>
          <w:rFonts w:ascii="仿宋" w:eastAsia="仿宋" w:hAnsi="仿宋" w:cs="宋体" w:hint="eastAsia"/>
          <w:bCs/>
          <w:sz w:val="30"/>
          <w:szCs w:val="30"/>
        </w:rPr>
        <w:t>本部门无楼堂馆所项目。故本部门新建楼堂馆所投资概算控制率得分</w:t>
      </w:r>
      <w:r w:rsidR="00CC511B" w:rsidRPr="007E7E51">
        <w:rPr>
          <w:rFonts w:ascii="仿宋" w:eastAsia="仿宋" w:hAnsi="仿宋" w:cs="宋体" w:hint="eastAsia"/>
          <w:bCs/>
          <w:sz w:val="30"/>
          <w:szCs w:val="30"/>
          <w:u w:val="single"/>
        </w:rPr>
        <w:t xml:space="preserve">　</w:t>
      </w:r>
      <w:r w:rsidR="008144F1" w:rsidRPr="007E7E51">
        <w:rPr>
          <w:rFonts w:ascii="仿宋" w:eastAsia="仿宋" w:hAnsi="仿宋" w:cs="宋体" w:hint="eastAsia"/>
          <w:bCs/>
          <w:sz w:val="30"/>
          <w:szCs w:val="30"/>
          <w:u w:val="single"/>
        </w:rPr>
        <w:t>５</w:t>
      </w:r>
      <w:r w:rsidR="00CC511B" w:rsidRPr="007E7E51">
        <w:rPr>
          <w:rFonts w:ascii="仿宋" w:eastAsia="仿宋" w:hAnsi="仿宋" w:cs="宋体" w:hint="eastAsia"/>
          <w:bCs/>
          <w:sz w:val="30"/>
          <w:szCs w:val="30"/>
          <w:u w:val="single"/>
        </w:rPr>
        <w:t xml:space="preserve"> </w:t>
      </w:r>
      <w:r w:rsidR="00CC511B" w:rsidRPr="007E7E51">
        <w:rPr>
          <w:rFonts w:ascii="仿宋" w:eastAsia="仿宋" w:hAnsi="仿宋" w:cs="宋体"/>
          <w:bCs/>
          <w:sz w:val="30"/>
          <w:szCs w:val="30"/>
          <w:u w:val="single"/>
        </w:rPr>
        <w:t xml:space="preserve">  </w:t>
      </w:r>
      <w:r w:rsidR="00CC511B" w:rsidRPr="007E7E51">
        <w:rPr>
          <w:rFonts w:ascii="仿宋" w:eastAsia="仿宋" w:hAnsi="仿宋" w:cs="宋体" w:hint="eastAsia"/>
          <w:bCs/>
          <w:sz w:val="30"/>
          <w:szCs w:val="30"/>
        </w:rPr>
        <w:t>分。</w:t>
      </w:r>
    </w:p>
    <w:p w:rsidR="007601AE" w:rsidRPr="007E7E51" w:rsidRDefault="00F842BB" w:rsidP="00C94EF2">
      <w:pPr>
        <w:spacing w:beforeLines="50" w:before="183" w:after="0" w:line="580" w:lineRule="exact"/>
        <w:jc w:val="both"/>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lastRenderedPageBreak/>
        <w:t>3.2.</w:t>
      </w:r>
      <w:r w:rsidR="007601AE" w:rsidRPr="007E7E51">
        <w:rPr>
          <w:rFonts w:ascii="仿宋_GB2312" w:eastAsia="仿宋_GB2312" w:hAnsi="黑体" w:cs="宋体" w:hint="eastAsia"/>
          <w:b/>
          <w:sz w:val="32"/>
          <w:szCs w:val="32"/>
        </w:rPr>
        <w:t>5</w:t>
      </w:r>
      <w:r w:rsidRPr="007E7E51">
        <w:rPr>
          <w:rFonts w:ascii="仿宋_GB2312" w:eastAsia="仿宋_GB2312" w:hAnsi="黑体" w:cs="宋体" w:hint="eastAsia"/>
          <w:b/>
          <w:sz w:val="32"/>
          <w:szCs w:val="32"/>
        </w:rPr>
        <w:t xml:space="preserve"> </w:t>
      </w:r>
      <w:r w:rsidR="007601AE" w:rsidRPr="007E7E51">
        <w:rPr>
          <w:rFonts w:ascii="仿宋_GB2312" w:eastAsia="仿宋_GB2312" w:hAnsi="黑体" w:cs="宋体" w:hint="eastAsia"/>
          <w:b/>
          <w:sz w:val="32"/>
          <w:szCs w:val="32"/>
        </w:rPr>
        <w:t>公用经费控制率(8</w:t>
      </w:r>
      <w:r w:rsidR="00933F58" w:rsidRPr="007E7E51">
        <w:rPr>
          <w:rFonts w:ascii="仿宋_GB2312" w:eastAsia="仿宋_GB2312" w:hAnsi="黑体" w:cs="宋体" w:hint="eastAsia"/>
          <w:b/>
          <w:sz w:val="32"/>
          <w:szCs w:val="32"/>
        </w:rPr>
        <w:t>分</w:t>
      </w:r>
      <w:r w:rsidR="007601AE" w:rsidRPr="007E7E51">
        <w:rPr>
          <w:rFonts w:ascii="仿宋_GB2312" w:eastAsia="仿宋_GB2312" w:hAnsi="黑体" w:cs="宋体" w:hint="eastAsia"/>
          <w:b/>
          <w:sz w:val="32"/>
          <w:szCs w:val="32"/>
        </w:rPr>
        <w:t>)</w:t>
      </w:r>
    </w:p>
    <w:p w:rsidR="00903E88" w:rsidRPr="007E7E51" w:rsidRDefault="007601AE" w:rsidP="006C4DEF">
      <w:pPr>
        <w:spacing w:after="0" w:line="580" w:lineRule="exact"/>
        <w:ind w:firstLineChars="200" w:firstLine="600"/>
        <w:jc w:val="both"/>
        <w:rPr>
          <w:rFonts w:ascii="仿宋" w:eastAsia="仿宋" w:hAnsi="仿宋" w:cs="宋体"/>
          <w:bCs/>
          <w:sz w:val="30"/>
          <w:szCs w:val="30"/>
        </w:rPr>
      </w:pPr>
      <w:r w:rsidRPr="007E7E51">
        <w:rPr>
          <w:rFonts w:ascii="仿宋" w:eastAsia="仿宋" w:hAnsi="仿宋" w:cs="宋体" w:hint="eastAsia"/>
          <w:bCs/>
          <w:sz w:val="30"/>
          <w:szCs w:val="30"/>
        </w:rPr>
        <w:t>公用经费控制率=（实际支出公用经费总额/预算安排公用经费总额）X100%</w:t>
      </w:r>
    </w:p>
    <w:p w:rsidR="00903E88" w:rsidRPr="007E7E51" w:rsidRDefault="00903E88" w:rsidP="005E2BF1">
      <w:pPr>
        <w:spacing w:after="0" w:line="580" w:lineRule="exact"/>
        <w:jc w:val="both"/>
        <w:rPr>
          <w:rFonts w:ascii="仿宋" w:eastAsia="仿宋" w:hAnsi="仿宋" w:cs="宋体"/>
          <w:bCs/>
          <w:sz w:val="30"/>
          <w:szCs w:val="30"/>
        </w:rPr>
      </w:pPr>
      <w:r w:rsidRPr="007E7E51">
        <w:rPr>
          <w:rFonts w:ascii="仿宋" w:eastAsia="仿宋" w:hAnsi="仿宋" w:cs="宋体" w:hint="eastAsia"/>
          <w:bCs/>
          <w:sz w:val="30"/>
          <w:szCs w:val="30"/>
        </w:rPr>
        <w:t xml:space="preserve">3.2.5.1评价情况如下  </w:t>
      </w:r>
    </w:p>
    <w:p w:rsidR="007601AE" w:rsidRPr="007E7E51" w:rsidRDefault="000821E7" w:rsidP="006C4DEF">
      <w:pPr>
        <w:spacing w:after="0" w:line="580" w:lineRule="exact"/>
        <w:ind w:firstLineChars="200" w:firstLine="600"/>
        <w:jc w:val="both"/>
        <w:rPr>
          <w:rFonts w:ascii="仿宋" w:eastAsia="仿宋" w:hAnsi="仿宋" w:cs="宋体"/>
          <w:bCs/>
          <w:sz w:val="30"/>
          <w:szCs w:val="30"/>
        </w:rPr>
      </w:pPr>
      <w:r w:rsidRPr="007E7E51">
        <w:rPr>
          <w:rFonts w:ascii="仿宋" w:eastAsia="仿宋" w:hAnsi="仿宋" w:cs="宋体" w:hint="eastAsia"/>
          <w:bCs/>
          <w:sz w:val="30"/>
          <w:szCs w:val="30"/>
        </w:rPr>
        <w:t>2017实际支出公用经费总额</w:t>
      </w:r>
      <w:r w:rsidR="007833BE" w:rsidRPr="007E7E51">
        <w:rPr>
          <w:rFonts w:ascii="仿宋" w:eastAsia="仿宋" w:hAnsi="仿宋" w:cs="宋体"/>
          <w:bCs/>
          <w:sz w:val="30"/>
          <w:szCs w:val="30"/>
        </w:rPr>
        <w:t>40.72</w:t>
      </w:r>
      <w:r w:rsidRPr="007E7E51">
        <w:rPr>
          <w:rFonts w:ascii="仿宋" w:eastAsia="仿宋" w:hAnsi="仿宋" w:cs="宋体" w:hint="eastAsia"/>
          <w:bCs/>
          <w:sz w:val="30"/>
          <w:szCs w:val="30"/>
        </w:rPr>
        <w:t>元，预算安排公用经费总额2</w:t>
      </w:r>
      <w:r w:rsidR="007833BE" w:rsidRPr="007E7E51">
        <w:rPr>
          <w:rFonts w:ascii="仿宋" w:eastAsia="仿宋" w:hAnsi="仿宋" w:cs="宋体"/>
          <w:bCs/>
          <w:sz w:val="30"/>
          <w:szCs w:val="30"/>
        </w:rPr>
        <w:t>04.65</w:t>
      </w:r>
      <w:r w:rsidRPr="007E7E51">
        <w:rPr>
          <w:rFonts w:ascii="仿宋" w:eastAsia="仿宋" w:hAnsi="仿宋" w:cs="宋体" w:hint="eastAsia"/>
          <w:bCs/>
          <w:sz w:val="30"/>
          <w:szCs w:val="30"/>
        </w:rPr>
        <w:t>万元，本部门公用经费控制率</w:t>
      </w:r>
      <w:r w:rsidR="007833BE" w:rsidRPr="007E7E51">
        <w:rPr>
          <w:rFonts w:ascii="仿宋" w:eastAsia="仿宋" w:hAnsi="仿宋" w:cs="宋体"/>
          <w:bCs/>
          <w:sz w:val="30"/>
          <w:szCs w:val="30"/>
        </w:rPr>
        <w:t>19.90</w:t>
      </w:r>
      <w:r w:rsidRPr="007E7E51">
        <w:rPr>
          <w:rFonts w:ascii="仿宋" w:eastAsia="仿宋" w:hAnsi="仿宋" w:cs="宋体" w:hint="eastAsia"/>
          <w:bCs/>
          <w:sz w:val="30"/>
          <w:szCs w:val="30"/>
        </w:rPr>
        <w:t>%</w:t>
      </w:r>
      <w:r w:rsidR="00903E88" w:rsidRPr="007E7E51">
        <w:rPr>
          <w:rFonts w:ascii="仿宋" w:eastAsia="仿宋" w:hAnsi="仿宋" w:cs="宋体" w:hint="eastAsia"/>
          <w:bCs/>
          <w:sz w:val="30"/>
          <w:szCs w:val="30"/>
        </w:rPr>
        <w:t>，小于</w:t>
      </w:r>
      <w:r w:rsidR="007601AE" w:rsidRPr="007E7E51">
        <w:rPr>
          <w:rFonts w:ascii="仿宋" w:eastAsia="仿宋" w:hAnsi="仿宋" w:cs="宋体" w:hint="eastAsia"/>
          <w:bCs/>
          <w:sz w:val="30"/>
          <w:szCs w:val="30"/>
        </w:rPr>
        <w:t>100%</w:t>
      </w:r>
      <w:r w:rsidR="00903E88" w:rsidRPr="007E7E51">
        <w:rPr>
          <w:rFonts w:ascii="仿宋" w:eastAsia="仿宋" w:hAnsi="仿宋" w:cs="宋体" w:hint="eastAsia"/>
          <w:bCs/>
          <w:sz w:val="30"/>
          <w:szCs w:val="30"/>
        </w:rPr>
        <w:t>。</w:t>
      </w:r>
    </w:p>
    <w:p w:rsidR="00F842BB" w:rsidRPr="007E7E51" w:rsidRDefault="00903E88" w:rsidP="005E2BF1">
      <w:pPr>
        <w:spacing w:after="0" w:line="580" w:lineRule="exact"/>
        <w:jc w:val="both"/>
        <w:rPr>
          <w:rFonts w:ascii="仿宋" w:eastAsia="仿宋" w:hAnsi="仿宋" w:cs="宋体"/>
          <w:bCs/>
          <w:sz w:val="30"/>
          <w:szCs w:val="30"/>
        </w:rPr>
      </w:pPr>
      <w:r w:rsidRPr="007E7E51">
        <w:rPr>
          <w:rFonts w:ascii="仿宋" w:eastAsia="仿宋" w:hAnsi="仿宋" w:cs="宋体" w:hint="eastAsia"/>
          <w:bCs/>
          <w:sz w:val="30"/>
          <w:szCs w:val="30"/>
        </w:rPr>
        <w:t>3.2.5.</w:t>
      </w:r>
      <w:r w:rsidR="00C2538D" w:rsidRPr="007E7E51">
        <w:rPr>
          <w:rFonts w:ascii="仿宋" w:eastAsia="仿宋" w:hAnsi="仿宋" w:cs="宋体" w:hint="eastAsia"/>
          <w:bCs/>
          <w:sz w:val="30"/>
          <w:szCs w:val="30"/>
        </w:rPr>
        <w:t>2</w:t>
      </w:r>
      <w:r w:rsidR="000C3826" w:rsidRPr="007E7E51">
        <w:rPr>
          <w:rFonts w:ascii="仿宋" w:eastAsia="仿宋" w:hAnsi="仿宋" w:cs="宋体" w:hint="eastAsia"/>
          <w:bCs/>
          <w:sz w:val="30"/>
          <w:szCs w:val="30"/>
        </w:rPr>
        <w:t>本部门</w:t>
      </w:r>
      <w:r w:rsidR="007601AE" w:rsidRPr="007E7E51">
        <w:rPr>
          <w:rFonts w:ascii="仿宋" w:eastAsia="仿宋" w:hAnsi="仿宋" w:cs="宋体" w:hint="eastAsia"/>
          <w:bCs/>
          <w:sz w:val="30"/>
          <w:szCs w:val="30"/>
        </w:rPr>
        <w:t>公用经费控制率得分</w:t>
      </w:r>
      <w:r w:rsidR="00CC511B" w:rsidRPr="007E7E51">
        <w:rPr>
          <w:rFonts w:ascii="仿宋" w:eastAsia="仿宋" w:hAnsi="仿宋" w:cs="宋体" w:hint="eastAsia"/>
          <w:bCs/>
          <w:sz w:val="30"/>
          <w:szCs w:val="30"/>
          <w:u w:val="single"/>
        </w:rPr>
        <w:t xml:space="preserve">　</w:t>
      </w:r>
      <w:r w:rsidR="0082330E" w:rsidRPr="007E7E51">
        <w:rPr>
          <w:rFonts w:ascii="仿宋" w:eastAsia="仿宋" w:hAnsi="仿宋" w:cs="宋体" w:hint="eastAsia"/>
          <w:bCs/>
          <w:sz w:val="30"/>
          <w:szCs w:val="30"/>
          <w:u w:val="single"/>
        </w:rPr>
        <w:t>8</w:t>
      </w:r>
      <w:r w:rsidR="00CC511B" w:rsidRPr="007E7E51">
        <w:rPr>
          <w:rFonts w:ascii="仿宋" w:eastAsia="仿宋" w:hAnsi="仿宋" w:cs="宋体"/>
          <w:bCs/>
          <w:sz w:val="30"/>
          <w:szCs w:val="30"/>
          <w:u w:val="single"/>
        </w:rPr>
        <w:t xml:space="preserve">  </w:t>
      </w:r>
      <w:r w:rsidR="00CC511B" w:rsidRPr="007E7E51">
        <w:rPr>
          <w:rFonts w:ascii="仿宋" w:eastAsia="仿宋" w:hAnsi="仿宋" w:cs="宋体"/>
          <w:bCs/>
          <w:sz w:val="30"/>
          <w:szCs w:val="30"/>
        </w:rPr>
        <w:t xml:space="preserve"> </w:t>
      </w:r>
      <w:r w:rsidR="00CC511B" w:rsidRPr="007E7E51">
        <w:rPr>
          <w:rFonts w:ascii="仿宋" w:eastAsia="仿宋" w:hAnsi="仿宋" w:cs="宋体" w:hint="eastAsia"/>
          <w:bCs/>
          <w:sz w:val="30"/>
          <w:szCs w:val="30"/>
        </w:rPr>
        <w:t>分。</w:t>
      </w:r>
    </w:p>
    <w:p w:rsidR="007601AE" w:rsidRPr="007E7E51" w:rsidRDefault="00F842BB" w:rsidP="00C94EF2">
      <w:pPr>
        <w:spacing w:beforeLines="50" w:before="183" w:after="0" w:line="580" w:lineRule="exact"/>
        <w:jc w:val="both"/>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t>3.2.</w:t>
      </w:r>
      <w:r w:rsidR="00D532C9" w:rsidRPr="007E7E51">
        <w:rPr>
          <w:rFonts w:ascii="仿宋_GB2312" w:eastAsia="仿宋_GB2312" w:hAnsi="黑体" w:cs="宋体" w:hint="eastAsia"/>
          <w:b/>
          <w:sz w:val="32"/>
          <w:szCs w:val="32"/>
        </w:rPr>
        <w:t>6</w:t>
      </w:r>
      <w:r w:rsidRPr="007E7E51">
        <w:rPr>
          <w:rFonts w:ascii="仿宋_GB2312" w:eastAsia="仿宋_GB2312" w:hAnsi="黑体" w:cs="宋体" w:hint="eastAsia"/>
          <w:b/>
          <w:sz w:val="32"/>
          <w:szCs w:val="32"/>
        </w:rPr>
        <w:t xml:space="preserve"> </w:t>
      </w:r>
      <w:r w:rsidR="007601AE" w:rsidRPr="007E7E51">
        <w:rPr>
          <w:rFonts w:ascii="仿宋_GB2312" w:eastAsia="仿宋_GB2312" w:hAnsi="黑体" w:cs="宋体" w:hint="eastAsia"/>
          <w:b/>
          <w:sz w:val="32"/>
          <w:szCs w:val="32"/>
        </w:rPr>
        <w:t>“三公经费”控制率(</w:t>
      </w:r>
      <w:r w:rsidR="00217D27" w:rsidRPr="007E7E51">
        <w:rPr>
          <w:rFonts w:ascii="仿宋_GB2312" w:eastAsia="仿宋_GB2312" w:hAnsi="黑体" w:cs="宋体" w:hint="eastAsia"/>
          <w:b/>
          <w:sz w:val="32"/>
          <w:szCs w:val="32"/>
        </w:rPr>
        <w:t>９</w:t>
      </w:r>
      <w:r w:rsidR="00D532C9" w:rsidRPr="007E7E51">
        <w:rPr>
          <w:rFonts w:ascii="仿宋_GB2312" w:eastAsia="仿宋_GB2312" w:hAnsi="黑体" w:cs="宋体" w:hint="eastAsia"/>
          <w:b/>
          <w:sz w:val="32"/>
          <w:szCs w:val="32"/>
        </w:rPr>
        <w:t>分</w:t>
      </w:r>
      <w:r w:rsidR="007601AE" w:rsidRPr="007E7E51">
        <w:rPr>
          <w:rFonts w:ascii="仿宋_GB2312" w:eastAsia="仿宋_GB2312" w:hAnsi="黑体" w:cs="宋体" w:hint="eastAsia"/>
          <w:b/>
          <w:sz w:val="32"/>
          <w:szCs w:val="32"/>
        </w:rPr>
        <w:t>)</w:t>
      </w:r>
    </w:p>
    <w:p w:rsidR="00F842BB" w:rsidRPr="007E7E51" w:rsidRDefault="00F842BB" w:rsidP="00F842BB">
      <w:pPr>
        <w:spacing w:after="0" w:line="580" w:lineRule="exact"/>
        <w:jc w:val="both"/>
        <w:rPr>
          <w:rFonts w:ascii="仿宋" w:eastAsia="仿宋" w:hAnsi="仿宋" w:cs="宋体"/>
          <w:bCs/>
          <w:sz w:val="30"/>
          <w:szCs w:val="30"/>
        </w:rPr>
      </w:pPr>
      <w:r w:rsidRPr="007E7E51">
        <w:rPr>
          <w:rFonts w:ascii="仿宋" w:eastAsia="仿宋" w:hAnsi="仿宋" w:cs="宋体" w:hint="eastAsia"/>
          <w:sz w:val="30"/>
          <w:szCs w:val="30"/>
        </w:rPr>
        <w:t>3.2.</w:t>
      </w:r>
      <w:r w:rsidRPr="007E7E51">
        <w:rPr>
          <w:rFonts w:ascii="仿宋" w:eastAsia="仿宋" w:hAnsi="仿宋" w:cs="宋体" w:hint="eastAsia"/>
          <w:bCs/>
          <w:sz w:val="30"/>
          <w:szCs w:val="30"/>
        </w:rPr>
        <w:t>6.1评价情况如下</w:t>
      </w:r>
      <w:r w:rsidR="007601AE" w:rsidRPr="007E7E51">
        <w:rPr>
          <w:rFonts w:ascii="仿宋" w:eastAsia="仿宋" w:hAnsi="仿宋" w:cs="宋体" w:hint="eastAsia"/>
          <w:bCs/>
          <w:sz w:val="30"/>
          <w:szCs w:val="30"/>
        </w:rPr>
        <w:t xml:space="preserve">  </w:t>
      </w:r>
    </w:p>
    <w:p w:rsidR="00F842BB" w:rsidRPr="007E7E51" w:rsidRDefault="007601AE" w:rsidP="009743ED">
      <w:pPr>
        <w:spacing w:after="0" w:line="580" w:lineRule="exact"/>
        <w:ind w:firstLine="641"/>
        <w:jc w:val="both"/>
        <w:rPr>
          <w:rFonts w:ascii="仿宋" w:eastAsia="仿宋" w:hAnsi="仿宋" w:cs="宋体"/>
          <w:bCs/>
          <w:sz w:val="30"/>
          <w:szCs w:val="30"/>
        </w:rPr>
      </w:pPr>
      <w:r w:rsidRPr="007E7E51">
        <w:rPr>
          <w:rFonts w:ascii="仿宋" w:eastAsia="仿宋" w:hAnsi="仿宋" w:cs="宋体" w:hint="eastAsia"/>
          <w:bCs/>
          <w:sz w:val="30"/>
          <w:szCs w:val="30"/>
        </w:rPr>
        <w:t>“三公经费”控制率=（“三公经费”实际支出数/</w:t>
      </w:r>
      <w:r w:rsidR="00F842BB" w:rsidRPr="007E7E51">
        <w:rPr>
          <w:rFonts w:ascii="仿宋" w:eastAsia="仿宋" w:hAnsi="仿宋" w:cs="宋体" w:hint="eastAsia"/>
          <w:bCs/>
          <w:sz w:val="30"/>
          <w:szCs w:val="30"/>
        </w:rPr>
        <w:t>“三公经费”预算安排数</w:t>
      </w:r>
      <w:r w:rsidRPr="007E7E51">
        <w:rPr>
          <w:rFonts w:ascii="仿宋" w:eastAsia="仿宋" w:hAnsi="仿宋" w:cs="宋体" w:hint="eastAsia"/>
          <w:bCs/>
          <w:sz w:val="30"/>
          <w:szCs w:val="30"/>
        </w:rPr>
        <w:t>X100%</w:t>
      </w:r>
    </w:p>
    <w:p w:rsidR="007601AE" w:rsidRPr="007E7E51" w:rsidRDefault="000821E7" w:rsidP="009743ED">
      <w:pPr>
        <w:spacing w:after="0" w:line="580" w:lineRule="exact"/>
        <w:ind w:firstLine="641"/>
        <w:jc w:val="both"/>
        <w:rPr>
          <w:rFonts w:ascii="仿宋" w:eastAsia="仿宋" w:hAnsi="仿宋" w:cs="宋体"/>
          <w:bCs/>
          <w:sz w:val="30"/>
          <w:szCs w:val="30"/>
        </w:rPr>
      </w:pPr>
      <w:bookmarkStart w:id="26" w:name="_Hlk512791472"/>
      <w:r w:rsidRPr="007E7E51">
        <w:rPr>
          <w:rFonts w:ascii="仿宋" w:eastAsia="仿宋" w:hAnsi="仿宋" w:cs="宋体" w:hint="eastAsia"/>
          <w:bCs/>
          <w:sz w:val="30"/>
          <w:szCs w:val="30"/>
        </w:rPr>
        <w:t>2017年“三公经费”实际支出数</w:t>
      </w:r>
      <w:r w:rsidR="007833BE" w:rsidRPr="007E7E51">
        <w:rPr>
          <w:rFonts w:ascii="仿宋" w:eastAsia="仿宋" w:hAnsi="仿宋" w:cs="宋体"/>
          <w:bCs/>
          <w:sz w:val="30"/>
          <w:szCs w:val="30"/>
        </w:rPr>
        <w:t>161.40</w:t>
      </w:r>
      <w:r w:rsidRPr="007E7E51">
        <w:rPr>
          <w:rFonts w:ascii="仿宋" w:eastAsia="仿宋" w:hAnsi="仿宋" w:cs="宋体" w:hint="eastAsia"/>
          <w:bCs/>
          <w:sz w:val="30"/>
          <w:szCs w:val="30"/>
        </w:rPr>
        <w:t>万元，2017年“三公经费”预算安排数</w:t>
      </w:r>
      <w:r w:rsidR="007833BE" w:rsidRPr="007E7E51">
        <w:rPr>
          <w:rFonts w:ascii="仿宋" w:eastAsia="仿宋" w:hAnsi="仿宋" w:cs="宋体"/>
          <w:bCs/>
          <w:sz w:val="30"/>
          <w:szCs w:val="30"/>
        </w:rPr>
        <w:t>162.71</w:t>
      </w:r>
      <w:r w:rsidRPr="007E7E51">
        <w:rPr>
          <w:rFonts w:ascii="仿宋" w:eastAsia="仿宋" w:hAnsi="仿宋" w:cs="宋体" w:hint="eastAsia"/>
          <w:bCs/>
          <w:sz w:val="30"/>
          <w:szCs w:val="30"/>
        </w:rPr>
        <w:t>万元，“三公经费”控制率9</w:t>
      </w:r>
      <w:r w:rsidR="007833BE" w:rsidRPr="007E7E51">
        <w:rPr>
          <w:rFonts w:ascii="仿宋" w:eastAsia="仿宋" w:hAnsi="仿宋" w:cs="宋体"/>
          <w:bCs/>
          <w:sz w:val="30"/>
          <w:szCs w:val="30"/>
        </w:rPr>
        <w:t>9.19</w:t>
      </w:r>
      <w:r w:rsidRPr="007E7E51">
        <w:rPr>
          <w:rFonts w:ascii="仿宋" w:eastAsia="仿宋" w:hAnsi="仿宋" w:cs="宋体" w:hint="eastAsia"/>
          <w:bCs/>
          <w:sz w:val="30"/>
          <w:szCs w:val="30"/>
        </w:rPr>
        <w:t>%，本部门“三公经费”控制率＜100%。</w:t>
      </w:r>
    </w:p>
    <w:bookmarkEnd w:id="26"/>
    <w:p w:rsidR="00F842BB" w:rsidRPr="007E7E51" w:rsidRDefault="00F842BB" w:rsidP="007601AE">
      <w:pPr>
        <w:spacing w:after="0" w:line="580" w:lineRule="exact"/>
        <w:jc w:val="both"/>
        <w:rPr>
          <w:rFonts w:ascii="仿宋" w:eastAsia="仿宋" w:hAnsi="仿宋" w:cs="宋体"/>
          <w:bCs/>
          <w:sz w:val="30"/>
          <w:szCs w:val="30"/>
        </w:rPr>
      </w:pPr>
      <w:r w:rsidRPr="007E7E51">
        <w:rPr>
          <w:rFonts w:ascii="仿宋" w:eastAsia="仿宋" w:hAnsi="仿宋" w:cs="宋体" w:hint="eastAsia"/>
          <w:sz w:val="30"/>
          <w:szCs w:val="30"/>
        </w:rPr>
        <w:t>3.2.</w:t>
      </w:r>
      <w:r w:rsidRPr="007E7E51">
        <w:rPr>
          <w:rFonts w:ascii="仿宋" w:eastAsia="仿宋" w:hAnsi="仿宋" w:cs="宋体" w:hint="eastAsia"/>
          <w:bCs/>
          <w:sz w:val="30"/>
          <w:szCs w:val="30"/>
        </w:rPr>
        <w:t xml:space="preserve">6.2 </w:t>
      </w:r>
      <w:r w:rsidR="005E2BF1" w:rsidRPr="007E7E51">
        <w:rPr>
          <w:rFonts w:ascii="仿宋" w:eastAsia="仿宋" w:hAnsi="仿宋" w:cs="宋体" w:hint="eastAsia"/>
          <w:bCs/>
          <w:sz w:val="30"/>
          <w:szCs w:val="30"/>
        </w:rPr>
        <w:t>本部门</w:t>
      </w:r>
      <w:r w:rsidR="007601AE" w:rsidRPr="007E7E51">
        <w:rPr>
          <w:rFonts w:ascii="仿宋" w:eastAsia="仿宋" w:hAnsi="仿宋" w:cs="宋体" w:hint="eastAsia"/>
          <w:bCs/>
          <w:sz w:val="30"/>
          <w:szCs w:val="30"/>
        </w:rPr>
        <w:t>“三公经费”控制率得分</w:t>
      </w:r>
      <w:r w:rsidR="00CC511B" w:rsidRPr="007E7E51">
        <w:rPr>
          <w:rFonts w:ascii="仿宋" w:eastAsia="仿宋" w:hAnsi="仿宋" w:cs="宋体" w:hint="eastAsia"/>
          <w:bCs/>
          <w:sz w:val="30"/>
          <w:szCs w:val="30"/>
          <w:u w:val="single"/>
        </w:rPr>
        <w:t xml:space="preserve"> </w:t>
      </w:r>
      <w:r w:rsidR="008144F1" w:rsidRPr="007E7E51">
        <w:rPr>
          <w:rFonts w:ascii="仿宋" w:eastAsia="仿宋" w:hAnsi="仿宋" w:cs="宋体" w:hint="eastAsia"/>
          <w:bCs/>
          <w:sz w:val="30"/>
          <w:szCs w:val="30"/>
          <w:u w:val="single"/>
        </w:rPr>
        <w:t>９</w:t>
      </w:r>
      <w:r w:rsidR="00CC511B" w:rsidRPr="007E7E51">
        <w:rPr>
          <w:rFonts w:ascii="仿宋" w:eastAsia="仿宋" w:hAnsi="仿宋" w:cs="宋体"/>
          <w:bCs/>
          <w:sz w:val="30"/>
          <w:szCs w:val="30"/>
          <w:u w:val="single"/>
        </w:rPr>
        <w:t xml:space="preserve">  </w:t>
      </w:r>
      <w:r w:rsidR="00CC511B" w:rsidRPr="007E7E51">
        <w:rPr>
          <w:rFonts w:ascii="仿宋" w:eastAsia="仿宋" w:hAnsi="仿宋" w:cs="宋体" w:hint="eastAsia"/>
          <w:bCs/>
          <w:sz w:val="30"/>
          <w:szCs w:val="30"/>
        </w:rPr>
        <w:t>分。</w:t>
      </w:r>
    </w:p>
    <w:p w:rsidR="007601AE" w:rsidRPr="007E7E51" w:rsidRDefault="00F842BB" w:rsidP="00C94EF2">
      <w:pPr>
        <w:spacing w:beforeLines="50" w:before="183" w:after="0" w:line="580" w:lineRule="exact"/>
        <w:jc w:val="both"/>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t>3.2.</w:t>
      </w:r>
      <w:r w:rsidR="007601AE" w:rsidRPr="007E7E51">
        <w:rPr>
          <w:rFonts w:ascii="仿宋_GB2312" w:eastAsia="仿宋_GB2312" w:hAnsi="黑体" w:cs="宋体" w:hint="eastAsia"/>
          <w:b/>
          <w:sz w:val="32"/>
          <w:szCs w:val="32"/>
        </w:rPr>
        <w:t>7</w:t>
      </w:r>
      <w:r w:rsidRPr="007E7E51">
        <w:rPr>
          <w:rFonts w:ascii="仿宋_GB2312" w:eastAsia="仿宋_GB2312" w:hAnsi="黑体" w:cs="宋体" w:hint="eastAsia"/>
          <w:b/>
          <w:sz w:val="32"/>
          <w:szCs w:val="32"/>
        </w:rPr>
        <w:t xml:space="preserve"> </w:t>
      </w:r>
      <w:r w:rsidR="007601AE" w:rsidRPr="007E7E51">
        <w:rPr>
          <w:rFonts w:ascii="仿宋_GB2312" w:eastAsia="仿宋_GB2312" w:hAnsi="黑体" w:cs="宋体" w:hint="eastAsia"/>
          <w:b/>
          <w:sz w:val="32"/>
          <w:szCs w:val="32"/>
        </w:rPr>
        <w:t>政府采购执行率(</w:t>
      </w:r>
      <w:r w:rsidR="00217D27" w:rsidRPr="007E7E51">
        <w:rPr>
          <w:rFonts w:ascii="仿宋_GB2312" w:eastAsia="仿宋_GB2312" w:hAnsi="黑体" w:cs="宋体" w:hint="eastAsia"/>
          <w:b/>
          <w:sz w:val="32"/>
          <w:szCs w:val="32"/>
        </w:rPr>
        <w:t>５</w:t>
      </w:r>
      <w:r w:rsidR="00D532C9" w:rsidRPr="007E7E51">
        <w:rPr>
          <w:rFonts w:ascii="仿宋_GB2312" w:eastAsia="仿宋_GB2312" w:hAnsi="黑体" w:cs="宋体" w:hint="eastAsia"/>
          <w:b/>
          <w:sz w:val="32"/>
          <w:szCs w:val="32"/>
        </w:rPr>
        <w:t>分</w:t>
      </w:r>
      <w:r w:rsidR="007601AE" w:rsidRPr="007E7E51">
        <w:rPr>
          <w:rFonts w:ascii="仿宋_GB2312" w:eastAsia="仿宋_GB2312" w:hAnsi="黑体" w:cs="宋体" w:hint="eastAsia"/>
          <w:b/>
          <w:sz w:val="32"/>
          <w:szCs w:val="32"/>
        </w:rPr>
        <w:t>)</w:t>
      </w:r>
    </w:p>
    <w:p w:rsidR="009B4951" w:rsidRPr="007E7E51" w:rsidRDefault="00F842BB" w:rsidP="009B4951">
      <w:pPr>
        <w:spacing w:after="0" w:line="580" w:lineRule="exact"/>
        <w:jc w:val="both"/>
        <w:rPr>
          <w:rFonts w:ascii="仿宋" w:eastAsia="仿宋" w:hAnsi="仿宋" w:cs="宋体"/>
          <w:bCs/>
          <w:sz w:val="30"/>
          <w:szCs w:val="30"/>
        </w:rPr>
      </w:pPr>
      <w:r w:rsidRPr="007E7E51">
        <w:rPr>
          <w:rFonts w:ascii="仿宋" w:eastAsia="仿宋" w:hAnsi="仿宋" w:cs="宋体" w:hint="eastAsia"/>
          <w:sz w:val="30"/>
          <w:szCs w:val="30"/>
        </w:rPr>
        <w:t>3.2.</w:t>
      </w:r>
      <w:r w:rsidRPr="007E7E51">
        <w:rPr>
          <w:rFonts w:ascii="仿宋" w:eastAsia="仿宋" w:hAnsi="仿宋" w:cs="宋体" w:hint="eastAsia"/>
          <w:bCs/>
          <w:sz w:val="30"/>
          <w:szCs w:val="30"/>
        </w:rPr>
        <w:t>7</w:t>
      </w:r>
      <w:r w:rsidR="005C4982" w:rsidRPr="007E7E51">
        <w:rPr>
          <w:rFonts w:ascii="仿宋" w:eastAsia="仿宋" w:hAnsi="仿宋" w:cs="宋体" w:hint="eastAsia"/>
          <w:bCs/>
          <w:sz w:val="30"/>
          <w:szCs w:val="30"/>
        </w:rPr>
        <w:t>.1指标计算</w:t>
      </w:r>
    </w:p>
    <w:p w:rsidR="009B4951" w:rsidRPr="007E7E51" w:rsidRDefault="007601AE" w:rsidP="000132F9">
      <w:pPr>
        <w:spacing w:after="0" w:line="580" w:lineRule="exact"/>
        <w:ind w:firstLineChars="200" w:firstLine="600"/>
        <w:jc w:val="both"/>
        <w:rPr>
          <w:rFonts w:ascii="仿宋" w:eastAsia="仿宋" w:hAnsi="仿宋" w:cs="宋体"/>
          <w:bCs/>
          <w:sz w:val="30"/>
          <w:szCs w:val="30"/>
        </w:rPr>
      </w:pPr>
      <w:r w:rsidRPr="007E7E51">
        <w:rPr>
          <w:rFonts w:ascii="仿宋" w:eastAsia="仿宋" w:hAnsi="仿宋" w:cs="宋体" w:hint="eastAsia"/>
          <w:bCs/>
          <w:sz w:val="30"/>
          <w:szCs w:val="30"/>
        </w:rPr>
        <w:t>政府采购执行率=（实际政府采购金额/政府采购预算数）X100%</w:t>
      </w:r>
    </w:p>
    <w:p w:rsidR="00C77146" w:rsidRPr="007E7E51" w:rsidRDefault="00C77146" w:rsidP="000132F9">
      <w:pPr>
        <w:spacing w:after="0" w:line="580" w:lineRule="exact"/>
        <w:ind w:firstLineChars="200" w:firstLine="600"/>
        <w:jc w:val="both"/>
        <w:rPr>
          <w:rFonts w:ascii="仿宋" w:eastAsia="仿宋" w:hAnsi="仿宋" w:cs="宋体"/>
          <w:bCs/>
          <w:sz w:val="30"/>
          <w:szCs w:val="30"/>
        </w:rPr>
      </w:pPr>
      <w:r w:rsidRPr="007E7E51">
        <w:rPr>
          <w:rFonts w:ascii="仿宋" w:eastAsia="仿宋" w:hAnsi="仿宋" w:cs="宋体" w:hint="eastAsia"/>
          <w:bCs/>
          <w:sz w:val="30"/>
          <w:szCs w:val="30"/>
        </w:rPr>
        <w:t>2017年政府采购预算数</w:t>
      </w:r>
      <w:r w:rsidR="007833BE" w:rsidRPr="007E7E51">
        <w:rPr>
          <w:rFonts w:ascii="仿宋" w:eastAsia="仿宋" w:hAnsi="仿宋" w:cs="宋体"/>
          <w:bCs/>
          <w:sz w:val="30"/>
          <w:szCs w:val="30"/>
        </w:rPr>
        <w:t>16.82</w:t>
      </w:r>
      <w:r w:rsidRPr="007E7E51">
        <w:rPr>
          <w:rFonts w:ascii="仿宋" w:eastAsia="仿宋" w:hAnsi="仿宋" w:cs="宋体" w:hint="eastAsia"/>
          <w:bCs/>
          <w:sz w:val="30"/>
          <w:szCs w:val="30"/>
        </w:rPr>
        <w:t>万元，实际政府采购数</w:t>
      </w:r>
      <w:r w:rsidR="007833BE" w:rsidRPr="007E7E51">
        <w:rPr>
          <w:rFonts w:ascii="仿宋" w:eastAsia="仿宋" w:hAnsi="仿宋" w:cs="宋体"/>
          <w:bCs/>
          <w:sz w:val="30"/>
          <w:szCs w:val="30"/>
        </w:rPr>
        <w:t>16.82</w:t>
      </w:r>
      <w:r w:rsidRPr="007E7E51">
        <w:rPr>
          <w:rFonts w:ascii="仿宋" w:eastAsia="仿宋" w:hAnsi="仿宋" w:cs="宋体" w:hint="eastAsia"/>
          <w:bCs/>
          <w:sz w:val="30"/>
          <w:szCs w:val="30"/>
        </w:rPr>
        <w:t>万元，政府采购执行率为100%，按照评价标准政府采购执行率100%以下（含）计满分。</w:t>
      </w:r>
    </w:p>
    <w:p w:rsidR="00F842BB" w:rsidRPr="007E7E51" w:rsidRDefault="00F842BB" w:rsidP="00933F58">
      <w:pPr>
        <w:spacing w:after="0" w:line="580" w:lineRule="exact"/>
        <w:jc w:val="both"/>
        <w:rPr>
          <w:rFonts w:ascii="仿宋" w:eastAsia="仿宋" w:hAnsi="仿宋" w:cs="宋体"/>
          <w:bCs/>
          <w:sz w:val="30"/>
          <w:szCs w:val="30"/>
        </w:rPr>
      </w:pPr>
      <w:r w:rsidRPr="007E7E51">
        <w:rPr>
          <w:rFonts w:ascii="仿宋" w:eastAsia="仿宋" w:hAnsi="仿宋" w:cs="宋体" w:hint="eastAsia"/>
          <w:sz w:val="30"/>
          <w:szCs w:val="30"/>
        </w:rPr>
        <w:t>3.2.</w:t>
      </w:r>
      <w:r w:rsidRPr="007E7E51">
        <w:rPr>
          <w:rFonts w:ascii="仿宋" w:eastAsia="仿宋" w:hAnsi="仿宋" w:cs="宋体" w:hint="eastAsia"/>
          <w:bCs/>
          <w:sz w:val="30"/>
          <w:szCs w:val="30"/>
        </w:rPr>
        <w:t>7</w:t>
      </w:r>
      <w:r w:rsidR="00933F58" w:rsidRPr="007E7E51">
        <w:rPr>
          <w:rFonts w:ascii="仿宋" w:eastAsia="仿宋" w:hAnsi="仿宋" w:cs="宋体" w:hint="eastAsia"/>
          <w:bCs/>
          <w:sz w:val="30"/>
          <w:szCs w:val="30"/>
        </w:rPr>
        <w:t>.2</w:t>
      </w:r>
      <w:r w:rsidR="007601AE" w:rsidRPr="007E7E51">
        <w:rPr>
          <w:rFonts w:ascii="仿宋" w:eastAsia="仿宋" w:hAnsi="仿宋" w:cs="宋体" w:hint="eastAsia"/>
          <w:bCs/>
          <w:sz w:val="30"/>
          <w:szCs w:val="30"/>
        </w:rPr>
        <w:t>本部门政府采购执行率得分</w:t>
      </w:r>
      <w:r w:rsidR="00CC511B" w:rsidRPr="007E7E51">
        <w:rPr>
          <w:rFonts w:ascii="仿宋" w:eastAsia="仿宋" w:hAnsi="仿宋" w:cs="宋体" w:hint="eastAsia"/>
          <w:bCs/>
          <w:sz w:val="30"/>
          <w:szCs w:val="30"/>
          <w:u w:val="single"/>
        </w:rPr>
        <w:t xml:space="preserve">　 </w:t>
      </w:r>
      <w:r w:rsidR="008234FB" w:rsidRPr="007E7E51">
        <w:rPr>
          <w:rFonts w:ascii="仿宋" w:eastAsia="仿宋" w:hAnsi="仿宋" w:cs="宋体" w:hint="eastAsia"/>
          <w:bCs/>
          <w:sz w:val="30"/>
          <w:szCs w:val="30"/>
          <w:u w:val="single"/>
        </w:rPr>
        <w:t>5</w:t>
      </w:r>
      <w:r w:rsidR="00CC511B" w:rsidRPr="007E7E51">
        <w:rPr>
          <w:rFonts w:ascii="仿宋" w:eastAsia="仿宋" w:hAnsi="仿宋" w:cs="宋体"/>
          <w:bCs/>
          <w:sz w:val="30"/>
          <w:szCs w:val="30"/>
          <w:u w:val="single"/>
        </w:rPr>
        <w:t xml:space="preserve">   </w:t>
      </w:r>
      <w:r w:rsidR="00CC511B" w:rsidRPr="007E7E51">
        <w:rPr>
          <w:rFonts w:ascii="仿宋" w:eastAsia="仿宋" w:hAnsi="仿宋" w:cs="宋体" w:hint="eastAsia"/>
          <w:bCs/>
          <w:sz w:val="30"/>
          <w:szCs w:val="30"/>
        </w:rPr>
        <w:t>分。</w:t>
      </w:r>
    </w:p>
    <w:p w:rsidR="007601AE" w:rsidRPr="007E7E51" w:rsidRDefault="00F842BB" w:rsidP="00C94EF2">
      <w:pPr>
        <w:spacing w:beforeLines="50" w:before="183" w:after="0" w:line="580" w:lineRule="exact"/>
        <w:jc w:val="both"/>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t>3.2.</w:t>
      </w:r>
      <w:r w:rsidR="00933F58" w:rsidRPr="007E7E51">
        <w:rPr>
          <w:rFonts w:ascii="仿宋_GB2312" w:eastAsia="仿宋_GB2312" w:hAnsi="黑体" w:cs="宋体" w:hint="eastAsia"/>
          <w:b/>
          <w:sz w:val="32"/>
          <w:szCs w:val="32"/>
        </w:rPr>
        <w:t>8</w:t>
      </w:r>
      <w:r w:rsidRPr="007E7E51">
        <w:rPr>
          <w:rFonts w:ascii="仿宋_GB2312" w:eastAsia="仿宋_GB2312" w:hAnsi="黑体" w:cs="宋体" w:hint="eastAsia"/>
          <w:b/>
          <w:sz w:val="32"/>
          <w:szCs w:val="32"/>
        </w:rPr>
        <w:t xml:space="preserve"> </w:t>
      </w:r>
      <w:r w:rsidR="007601AE" w:rsidRPr="007E7E51">
        <w:rPr>
          <w:rFonts w:ascii="仿宋_GB2312" w:eastAsia="仿宋_GB2312" w:hAnsi="黑体" w:cs="宋体" w:hint="eastAsia"/>
          <w:b/>
          <w:sz w:val="32"/>
          <w:szCs w:val="32"/>
        </w:rPr>
        <w:t>管理制度健全性(8</w:t>
      </w:r>
      <w:r w:rsidR="00933F58" w:rsidRPr="007E7E51">
        <w:rPr>
          <w:rFonts w:ascii="仿宋_GB2312" w:eastAsia="仿宋_GB2312" w:hAnsi="黑体" w:cs="宋体" w:hint="eastAsia"/>
          <w:b/>
          <w:sz w:val="32"/>
          <w:szCs w:val="32"/>
        </w:rPr>
        <w:t>分</w:t>
      </w:r>
      <w:r w:rsidR="007601AE" w:rsidRPr="007E7E51">
        <w:rPr>
          <w:rFonts w:ascii="仿宋_GB2312" w:eastAsia="仿宋_GB2312" w:hAnsi="黑体" w:cs="宋体" w:hint="eastAsia"/>
          <w:b/>
          <w:sz w:val="32"/>
          <w:szCs w:val="32"/>
        </w:rPr>
        <w:t>)</w:t>
      </w:r>
    </w:p>
    <w:p w:rsidR="007601AE" w:rsidRPr="007E7E51" w:rsidRDefault="00F842BB" w:rsidP="007601AE">
      <w:pPr>
        <w:spacing w:after="0" w:line="580" w:lineRule="exact"/>
        <w:jc w:val="both"/>
        <w:rPr>
          <w:rFonts w:ascii="仿宋" w:eastAsia="仿宋" w:hAnsi="仿宋" w:cs="宋体"/>
          <w:sz w:val="30"/>
          <w:szCs w:val="30"/>
        </w:rPr>
      </w:pPr>
      <w:r w:rsidRPr="007E7E51">
        <w:rPr>
          <w:rFonts w:ascii="仿宋" w:eastAsia="仿宋" w:hAnsi="仿宋" w:cs="宋体" w:hint="eastAsia"/>
          <w:sz w:val="30"/>
          <w:szCs w:val="30"/>
        </w:rPr>
        <w:lastRenderedPageBreak/>
        <w:t>3.2.8.1</w:t>
      </w:r>
      <w:r w:rsidR="007601AE" w:rsidRPr="007E7E51">
        <w:rPr>
          <w:rFonts w:ascii="仿宋" w:eastAsia="仿宋" w:hAnsi="仿宋" w:cs="宋体" w:hint="eastAsia"/>
          <w:sz w:val="30"/>
          <w:szCs w:val="30"/>
        </w:rPr>
        <w:t>评价情况如下</w:t>
      </w:r>
    </w:p>
    <w:p w:rsidR="007601AE" w:rsidRPr="007E7E51" w:rsidRDefault="007601AE" w:rsidP="00C64EFA">
      <w:pPr>
        <w:pStyle w:val="af3"/>
        <w:numPr>
          <w:ilvl w:val="0"/>
          <w:numId w:val="21"/>
        </w:numPr>
        <w:spacing w:after="0" w:line="580" w:lineRule="exact"/>
        <w:ind w:left="567" w:firstLineChars="0" w:hanging="709"/>
        <w:jc w:val="both"/>
        <w:rPr>
          <w:rFonts w:ascii="仿宋" w:eastAsia="仿宋" w:hAnsi="仿宋" w:cs="宋体"/>
          <w:sz w:val="30"/>
          <w:szCs w:val="30"/>
        </w:rPr>
      </w:pPr>
      <w:r w:rsidRPr="007E7E51">
        <w:rPr>
          <w:rFonts w:ascii="仿宋" w:eastAsia="仿宋" w:hAnsi="仿宋" w:cs="宋体" w:hint="eastAsia"/>
          <w:sz w:val="30"/>
          <w:szCs w:val="30"/>
        </w:rPr>
        <w:t>本部门</w:t>
      </w:r>
      <w:r w:rsidR="00973510" w:rsidRPr="007E7E51">
        <w:rPr>
          <w:rFonts w:ascii="仿宋" w:eastAsia="仿宋" w:hAnsi="仿宋" w:cs="宋体" w:hint="eastAsia"/>
          <w:sz w:val="30"/>
          <w:szCs w:val="30"/>
        </w:rPr>
        <w:t>已建立</w:t>
      </w:r>
      <w:r w:rsidRPr="007E7E51">
        <w:rPr>
          <w:rFonts w:ascii="仿宋" w:eastAsia="仿宋" w:hAnsi="仿宋" w:cs="宋体" w:hint="eastAsia"/>
          <w:sz w:val="30"/>
          <w:szCs w:val="30"/>
        </w:rPr>
        <w:t>财务管理制度</w:t>
      </w:r>
      <w:r w:rsidR="00973510" w:rsidRPr="007E7E51">
        <w:rPr>
          <w:rFonts w:ascii="仿宋" w:eastAsia="仿宋" w:hAnsi="仿宋" w:cs="宋体" w:hint="eastAsia"/>
          <w:sz w:val="30"/>
          <w:szCs w:val="30"/>
        </w:rPr>
        <w:t>并在日常财务核算</w:t>
      </w:r>
      <w:r w:rsidR="007E3E80" w:rsidRPr="007E7E51">
        <w:rPr>
          <w:rFonts w:ascii="仿宋" w:eastAsia="仿宋" w:hAnsi="仿宋" w:cs="宋体" w:hint="eastAsia"/>
          <w:sz w:val="30"/>
          <w:szCs w:val="30"/>
        </w:rPr>
        <w:t>中</w:t>
      </w:r>
      <w:r w:rsidR="00973510" w:rsidRPr="007E7E51">
        <w:rPr>
          <w:rFonts w:ascii="仿宋" w:eastAsia="仿宋" w:hAnsi="仿宋" w:cs="宋体" w:hint="eastAsia"/>
          <w:sz w:val="30"/>
          <w:szCs w:val="30"/>
        </w:rPr>
        <w:t>严格落实财务管理制度</w:t>
      </w:r>
      <w:r w:rsidRPr="007E7E51">
        <w:rPr>
          <w:rFonts w:ascii="仿宋" w:eastAsia="仿宋" w:hAnsi="仿宋" w:cs="宋体" w:hint="eastAsia"/>
          <w:sz w:val="30"/>
          <w:szCs w:val="30"/>
        </w:rPr>
        <w:t>；</w:t>
      </w:r>
    </w:p>
    <w:p w:rsidR="007601AE" w:rsidRPr="007E7E51" w:rsidRDefault="007601AE" w:rsidP="00C64EFA">
      <w:pPr>
        <w:pStyle w:val="af3"/>
        <w:numPr>
          <w:ilvl w:val="0"/>
          <w:numId w:val="21"/>
        </w:numPr>
        <w:spacing w:after="0" w:line="580" w:lineRule="exact"/>
        <w:ind w:left="567" w:firstLineChars="0" w:hanging="709"/>
        <w:jc w:val="both"/>
        <w:rPr>
          <w:rFonts w:ascii="仿宋" w:eastAsia="仿宋" w:hAnsi="仿宋" w:cs="宋体"/>
          <w:sz w:val="30"/>
          <w:szCs w:val="30"/>
        </w:rPr>
      </w:pPr>
      <w:r w:rsidRPr="007E7E51">
        <w:rPr>
          <w:rFonts w:ascii="仿宋" w:eastAsia="仿宋" w:hAnsi="仿宋" w:cs="宋体" w:hint="eastAsia"/>
          <w:sz w:val="30"/>
          <w:szCs w:val="30"/>
        </w:rPr>
        <w:t>本部门</w:t>
      </w:r>
      <w:r w:rsidR="00973510" w:rsidRPr="007E7E51">
        <w:rPr>
          <w:rFonts w:ascii="仿宋" w:eastAsia="仿宋" w:hAnsi="仿宋" w:cs="宋体" w:hint="eastAsia"/>
          <w:sz w:val="30"/>
          <w:szCs w:val="30"/>
        </w:rPr>
        <w:t>已建立</w:t>
      </w:r>
      <w:r w:rsidRPr="007E7E51">
        <w:rPr>
          <w:rFonts w:ascii="仿宋" w:eastAsia="仿宋" w:hAnsi="仿宋" w:cs="宋体" w:hint="eastAsia"/>
          <w:sz w:val="30"/>
          <w:szCs w:val="30"/>
        </w:rPr>
        <w:t>厉行节约制度</w:t>
      </w:r>
      <w:r w:rsidR="00973510" w:rsidRPr="007E7E51">
        <w:rPr>
          <w:rFonts w:ascii="仿宋" w:eastAsia="仿宋" w:hAnsi="仿宋" w:cs="宋体" w:hint="eastAsia"/>
          <w:sz w:val="30"/>
          <w:szCs w:val="30"/>
        </w:rPr>
        <w:t>，并要求和鼓励低碳、经济的工作作风，做到不浪费、不超标</w:t>
      </w:r>
      <w:r w:rsidRPr="007E7E51">
        <w:rPr>
          <w:rFonts w:ascii="仿宋" w:eastAsia="仿宋" w:hAnsi="仿宋" w:cs="宋体" w:hint="eastAsia"/>
          <w:sz w:val="30"/>
          <w:szCs w:val="30"/>
        </w:rPr>
        <w:t>；</w:t>
      </w:r>
    </w:p>
    <w:p w:rsidR="007601AE" w:rsidRPr="007E7E51" w:rsidRDefault="002C635E" w:rsidP="00C64EFA">
      <w:pPr>
        <w:pStyle w:val="af3"/>
        <w:numPr>
          <w:ilvl w:val="0"/>
          <w:numId w:val="21"/>
        </w:numPr>
        <w:spacing w:after="0" w:line="580" w:lineRule="exact"/>
        <w:ind w:left="567" w:firstLineChars="0" w:hanging="709"/>
        <w:jc w:val="both"/>
        <w:rPr>
          <w:rFonts w:ascii="仿宋" w:eastAsia="仿宋" w:hAnsi="仿宋" w:cs="宋体"/>
          <w:sz w:val="30"/>
          <w:szCs w:val="30"/>
        </w:rPr>
      </w:pPr>
      <w:r w:rsidRPr="007E7E51">
        <w:rPr>
          <w:rFonts w:ascii="仿宋" w:eastAsia="仿宋" w:hAnsi="仿宋" w:cs="宋体" w:hint="eastAsia"/>
          <w:sz w:val="30"/>
          <w:szCs w:val="30"/>
        </w:rPr>
        <w:t>相关</w:t>
      </w:r>
      <w:r w:rsidR="007601AE" w:rsidRPr="007E7E51">
        <w:rPr>
          <w:rFonts w:ascii="仿宋" w:eastAsia="仿宋" w:hAnsi="仿宋" w:cs="宋体" w:hint="eastAsia"/>
          <w:sz w:val="30"/>
          <w:szCs w:val="30"/>
        </w:rPr>
        <w:t>管理制度合法</w:t>
      </w:r>
      <w:r w:rsidR="00973510" w:rsidRPr="007E7E51">
        <w:rPr>
          <w:rFonts w:ascii="仿宋" w:eastAsia="仿宋" w:hAnsi="仿宋" w:cs="宋体" w:hint="eastAsia"/>
          <w:sz w:val="30"/>
          <w:szCs w:val="30"/>
        </w:rPr>
        <w:t>、</w:t>
      </w:r>
      <w:r w:rsidR="007601AE" w:rsidRPr="007E7E51">
        <w:rPr>
          <w:rFonts w:ascii="仿宋" w:eastAsia="仿宋" w:hAnsi="仿宋" w:cs="宋体" w:hint="eastAsia"/>
          <w:sz w:val="30"/>
          <w:szCs w:val="30"/>
        </w:rPr>
        <w:t>合</w:t>
      </w:r>
      <w:proofErr w:type="gramStart"/>
      <w:r w:rsidR="007601AE" w:rsidRPr="007E7E51">
        <w:rPr>
          <w:rFonts w:ascii="仿宋" w:eastAsia="仿宋" w:hAnsi="仿宋" w:cs="宋体" w:hint="eastAsia"/>
          <w:sz w:val="30"/>
          <w:szCs w:val="30"/>
        </w:rPr>
        <w:t>规</w:t>
      </w:r>
      <w:proofErr w:type="gramEnd"/>
      <w:r w:rsidR="007601AE" w:rsidRPr="007E7E51">
        <w:rPr>
          <w:rFonts w:ascii="仿宋" w:eastAsia="仿宋" w:hAnsi="仿宋" w:cs="宋体" w:hint="eastAsia"/>
          <w:sz w:val="30"/>
          <w:szCs w:val="30"/>
        </w:rPr>
        <w:t>、完整；</w:t>
      </w:r>
    </w:p>
    <w:p w:rsidR="007601AE" w:rsidRPr="007E7E51" w:rsidRDefault="007601AE" w:rsidP="00C64EFA">
      <w:pPr>
        <w:pStyle w:val="af3"/>
        <w:numPr>
          <w:ilvl w:val="0"/>
          <w:numId w:val="21"/>
        </w:numPr>
        <w:spacing w:after="0" w:line="580" w:lineRule="exact"/>
        <w:ind w:left="567" w:firstLineChars="0" w:hanging="709"/>
        <w:jc w:val="both"/>
        <w:rPr>
          <w:rFonts w:ascii="仿宋" w:eastAsia="仿宋" w:hAnsi="仿宋" w:cs="宋体"/>
          <w:sz w:val="30"/>
          <w:szCs w:val="30"/>
        </w:rPr>
      </w:pPr>
      <w:r w:rsidRPr="007E7E51">
        <w:rPr>
          <w:rFonts w:ascii="仿宋" w:eastAsia="仿宋" w:hAnsi="仿宋" w:cs="宋体" w:hint="eastAsia"/>
          <w:sz w:val="30"/>
          <w:szCs w:val="30"/>
        </w:rPr>
        <w:t>相关管理制度得到有效执行。</w:t>
      </w:r>
    </w:p>
    <w:p w:rsidR="00F842BB" w:rsidRPr="007E7E51" w:rsidRDefault="00F842BB" w:rsidP="00933F58">
      <w:pPr>
        <w:spacing w:after="0" w:line="580" w:lineRule="exact"/>
        <w:jc w:val="both"/>
        <w:rPr>
          <w:rFonts w:ascii="仿宋" w:eastAsia="仿宋" w:hAnsi="仿宋" w:cs="宋体"/>
          <w:sz w:val="30"/>
          <w:szCs w:val="30"/>
        </w:rPr>
      </w:pPr>
      <w:r w:rsidRPr="007E7E51">
        <w:rPr>
          <w:rFonts w:ascii="仿宋" w:eastAsia="仿宋" w:hAnsi="仿宋" w:cs="宋体" w:hint="eastAsia"/>
          <w:sz w:val="30"/>
          <w:szCs w:val="30"/>
        </w:rPr>
        <w:t>3.2.8.2</w:t>
      </w:r>
      <w:r w:rsidR="007601AE" w:rsidRPr="007E7E51">
        <w:rPr>
          <w:rFonts w:ascii="仿宋" w:eastAsia="仿宋" w:hAnsi="仿宋" w:cs="宋体" w:hint="eastAsia"/>
          <w:sz w:val="30"/>
          <w:szCs w:val="30"/>
        </w:rPr>
        <w:t>本部门管理制度健全性得分</w:t>
      </w:r>
      <w:r w:rsidR="00CC511B" w:rsidRPr="007E7E51">
        <w:rPr>
          <w:rFonts w:ascii="仿宋" w:eastAsia="仿宋" w:hAnsi="仿宋" w:cs="宋体" w:hint="eastAsia"/>
          <w:sz w:val="30"/>
          <w:szCs w:val="30"/>
          <w:u w:val="single"/>
        </w:rPr>
        <w:t xml:space="preserve">　</w:t>
      </w:r>
      <w:r w:rsidR="008144F1" w:rsidRPr="007E7E51">
        <w:rPr>
          <w:rFonts w:ascii="仿宋" w:eastAsia="仿宋" w:hAnsi="仿宋" w:cs="宋体" w:hint="eastAsia"/>
          <w:sz w:val="30"/>
          <w:szCs w:val="30"/>
          <w:u w:val="single"/>
        </w:rPr>
        <w:t>８</w:t>
      </w:r>
      <w:r w:rsidR="00CC511B" w:rsidRPr="007E7E51">
        <w:rPr>
          <w:rFonts w:ascii="仿宋" w:eastAsia="仿宋" w:hAnsi="仿宋" w:cs="宋体" w:hint="eastAsia"/>
          <w:sz w:val="30"/>
          <w:szCs w:val="30"/>
          <w:u w:val="single"/>
        </w:rPr>
        <w:t xml:space="preserve"> </w:t>
      </w:r>
      <w:r w:rsidR="00CC511B" w:rsidRPr="007E7E51">
        <w:rPr>
          <w:rFonts w:ascii="仿宋" w:eastAsia="仿宋" w:hAnsi="仿宋" w:cs="宋体"/>
          <w:sz w:val="30"/>
          <w:szCs w:val="30"/>
          <w:u w:val="single"/>
        </w:rPr>
        <w:t xml:space="preserve">  </w:t>
      </w:r>
      <w:r w:rsidR="00CC511B" w:rsidRPr="007E7E51">
        <w:rPr>
          <w:rFonts w:ascii="仿宋" w:eastAsia="仿宋" w:hAnsi="仿宋" w:cs="宋体" w:hint="eastAsia"/>
          <w:sz w:val="30"/>
          <w:szCs w:val="30"/>
        </w:rPr>
        <w:t>分。</w:t>
      </w:r>
    </w:p>
    <w:p w:rsidR="007601AE" w:rsidRPr="007E7E51" w:rsidRDefault="00F842BB" w:rsidP="00C94EF2">
      <w:pPr>
        <w:spacing w:beforeLines="50" w:before="183" w:after="0" w:line="580" w:lineRule="exact"/>
        <w:jc w:val="both"/>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t>3.2.</w:t>
      </w:r>
      <w:r w:rsidR="007601AE" w:rsidRPr="007E7E51">
        <w:rPr>
          <w:rFonts w:ascii="仿宋_GB2312" w:eastAsia="仿宋_GB2312" w:hAnsi="黑体" w:cs="宋体" w:hint="eastAsia"/>
          <w:b/>
          <w:sz w:val="32"/>
          <w:szCs w:val="32"/>
        </w:rPr>
        <w:t>9</w:t>
      </w:r>
      <w:r w:rsidRPr="007E7E51">
        <w:rPr>
          <w:rFonts w:ascii="仿宋_GB2312" w:eastAsia="仿宋_GB2312" w:hAnsi="黑体" w:cs="宋体" w:hint="eastAsia"/>
          <w:b/>
          <w:sz w:val="32"/>
          <w:szCs w:val="32"/>
        </w:rPr>
        <w:t xml:space="preserve"> </w:t>
      </w:r>
      <w:r w:rsidR="007601AE" w:rsidRPr="007E7E51">
        <w:rPr>
          <w:rFonts w:ascii="仿宋_GB2312" w:eastAsia="仿宋_GB2312" w:hAnsi="黑体" w:cs="宋体" w:hint="eastAsia"/>
          <w:b/>
          <w:sz w:val="32"/>
          <w:szCs w:val="32"/>
        </w:rPr>
        <w:t>资金使用</w:t>
      </w:r>
      <w:r w:rsidR="004A5AF5" w:rsidRPr="007E7E51">
        <w:rPr>
          <w:rFonts w:ascii="仿宋_GB2312" w:eastAsia="仿宋_GB2312" w:hAnsi="黑体" w:cs="宋体" w:hint="eastAsia"/>
          <w:b/>
          <w:sz w:val="32"/>
          <w:szCs w:val="32"/>
        </w:rPr>
        <w:t>合</w:t>
      </w:r>
      <w:proofErr w:type="gramStart"/>
      <w:r w:rsidR="004A5AF5" w:rsidRPr="007E7E51">
        <w:rPr>
          <w:rFonts w:ascii="仿宋_GB2312" w:eastAsia="仿宋_GB2312" w:hAnsi="黑体" w:cs="宋体" w:hint="eastAsia"/>
          <w:b/>
          <w:sz w:val="32"/>
          <w:szCs w:val="32"/>
        </w:rPr>
        <w:t>规</w:t>
      </w:r>
      <w:proofErr w:type="gramEnd"/>
      <w:r w:rsidR="004A5AF5" w:rsidRPr="007E7E51">
        <w:rPr>
          <w:rFonts w:ascii="仿宋_GB2312" w:eastAsia="仿宋_GB2312" w:hAnsi="黑体" w:cs="宋体" w:hint="eastAsia"/>
          <w:b/>
          <w:sz w:val="32"/>
          <w:szCs w:val="32"/>
        </w:rPr>
        <w:t>性</w:t>
      </w:r>
      <w:r w:rsidR="007601AE" w:rsidRPr="007E7E51">
        <w:rPr>
          <w:rFonts w:ascii="仿宋_GB2312" w:eastAsia="仿宋_GB2312" w:hAnsi="黑体" w:cs="宋体" w:hint="eastAsia"/>
          <w:b/>
          <w:sz w:val="32"/>
          <w:szCs w:val="32"/>
        </w:rPr>
        <w:t>(6</w:t>
      </w:r>
      <w:r w:rsidR="005C4982" w:rsidRPr="007E7E51">
        <w:rPr>
          <w:rFonts w:ascii="仿宋_GB2312" w:eastAsia="仿宋_GB2312" w:hAnsi="黑体" w:cs="宋体" w:hint="eastAsia"/>
          <w:b/>
          <w:sz w:val="32"/>
          <w:szCs w:val="32"/>
        </w:rPr>
        <w:t>分</w:t>
      </w:r>
      <w:r w:rsidR="007601AE" w:rsidRPr="007E7E51">
        <w:rPr>
          <w:rFonts w:ascii="仿宋_GB2312" w:eastAsia="仿宋_GB2312" w:hAnsi="黑体" w:cs="宋体" w:hint="eastAsia"/>
          <w:b/>
          <w:sz w:val="32"/>
          <w:szCs w:val="32"/>
        </w:rPr>
        <w:t>)</w:t>
      </w:r>
      <w:r w:rsidRPr="007E7E51">
        <w:rPr>
          <w:rFonts w:ascii="仿宋_GB2312" w:eastAsia="仿宋_GB2312" w:hAnsi="黑体" w:cs="宋体"/>
          <w:b/>
          <w:sz w:val="32"/>
          <w:szCs w:val="32"/>
        </w:rPr>
        <w:t xml:space="preserve"> </w:t>
      </w:r>
    </w:p>
    <w:p w:rsidR="007601AE" w:rsidRPr="007E7E51" w:rsidRDefault="00F842BB" w:rsidP="00BE3ACF">
      <w:pPr>
        <w:spacing w:after="0" w:line="580" w:lineRule="exact"/>
        <w:jc w:val="both"/>
        <w:rPr>
          <w:rFonts w:ascii="仿宋" w:eastAsia="仿宋" w:hAnsi="仿宋" w:cs="宋体"/>
          <w:sz w:val="30"/>
          <w:szCs w:val="30"/>
        </w:rPr>
      </w:pPr>
      <w:r w:rsidRPr="007E7E51">
        <w:rPr>
          <w:rFonts w:ascii="仿宋" w:eastAsia="仿宋" w:hAnsi="仿宋" w:cs="宋体" w:hint="eastAsia"/>
          <w:sz w:val="30"/>
          <w:szCs w:val="30"/>
        </w:rPr>
        <w:t>3.2.</w:t>
      </w:r>
      <w:r w:rsidR="00933F58" w:rsidRPr="007E7E51">
        <w:rPr>
          <w:rFonts w:ascii="仿宋" w:eastAsia="仿宋" w:hAnsi="仿宋" w:cs="宋体" w:hint="eastAsia"/>
          <w:sz w:val="30"/>
          <w:szCs w:val="30"/>
        </w:rPr>
        <w:t>9.1</w:t>
      </w:r>
      <w:r w:rsidR="007601AE" w:rsidRPr="007E7E51">
        <w:rPr>
          <w:rFonts w:ascii="仿宋" w:eastAsia="仿宋" w:hAnsi="仿宋" w:cs="宋体" w:hint="eastAsia"/>
          <w:sz w:val="30"/>
          <w:szCs w:val="30"/>
        </w:rPr>
        <w:t>评价情况如下</w:t>
      </w:r>
    </w:p>
    <w:p w:rsidR="007601AE" w:rsidRPr="007E7E51" w:rsidRDefault="007601AE" w:rsidP="00C64EFA">
      <w:pPr>
        <w:pStyle w:val="af3"/>
        <w:numPr>
          <w:ilvl w:val="0"/>
          <w:numId w:val="27"/>
        </w:numPr>
        <w:spacing w:after="0" w:line="580" w:lineRule="exact"/>
        <w:ind w:left="426" w:firstLineChars="0" w:hanging="579"/>
        <w:jc w:val="both"/>
        <w:rPr>
          <w:rFonts w:ascii="仿宋" w:eastAsia="仿宋" w:hAnsi="仿宋" w:cs="宋体"/>
          <w:sz w:val="30"/>
          <w:szCs w:val="30"/>
        </w:rPr>
      </w:pPr>
      <w:r w:rsidRPr="007E7E51">
        <w:rPr>
          <w:rFonts w:ascii="仿宋" w:eastAsia="仿宋" w:hAnsi="仿宋" w:cs="宋体" w:hint="eastAsia"/>
          <w:sz w:val="30"/>
          <w:szCs w:val="30"/>
        </w:rPr>
        <w:t>支出符合国家财经法规和财务管理制度以及有关专项资金管理办法的规定；</w:t>
      </w:r>
    </w:p>
    <w:p w:rsidR="007601AE" w:rsidRPr="007E7E51" w:rsidRDefault="007601AE" w:rsidP="00C64EFA">
      <w:pPr>
        <w:pStyle w:val="af3"/>
        <w:numPr>
          <w:ilvl w:val="0"/>
          <w:numId w:val="27"/>
        </w:numPr>
        <w:spacing w:after="0" w:line="580" w:lineRule="exact"/>
        <w:ind w:left="426" w:firstLineChars="0" w:hanging="579"/>
        <w:jc w:val="both"/>
        <w:rPr>
          <w:rFonts w:ascii="仿宋" w:eastAsia="仿宋" w:hAnsi="仿宋" w:cs="宋体"/>
          <w:sz w:val="30"/>
          <w:szCs w:val="30"/>
        </w:rPr>
      </w:pPr>
      <w:r w:rsidRPr="007E7E51">
        <w:rPr>
          <w:rFonts w:ascii="仿宋" w:eastAsia="仿宋" w:hAnsi="仿宋" w:cs="宋体" w:hint="eastAsia"/>
          <w:sz w:val="30"/>
          <w:szCs w:val="30"/>
        </w:rPr>
        <w:t>资金拨付有完整的审批程序和手续；</w:t>
      </w:r>
    </w:p>
    <w:p w:rsidR="007601AE" w:rsidRPr="007E7E51" w:rsidRDefault="007601AE" w:rsidP="00C64EFA">
      <w:pPr>
        <w:pStyle w:val="af3"/>
        <w:numPr>
          <w:ilvl w:val="0"/>
          <w:numId w:val="27"/>
        </w:numPr>
        <w:spacing w:after="0" w:line="580" w:lineRule="exact"/>
        <w:ind w:left="426" w:firstLineChars="0" w:hanging="579"/>
        <w:jc w:val="both"/>
        <w:rPr>
          <w:rFonts w:ascii="仿宋" w:eastAsia="仿宋" w:hAnsi="仿宋" w:cs="宋体"/>
          <w:sz w:val="30"/>
          <w:szCs w:val="30"/>
        </w:rPr>
      </w:pPr>
      <w:r w:rsidRPr="007E7E51">
        <w:rPr>
          <w:rFonts w:ascii="仿宋" w:eastAsia="仿宋" w:hAnsi="仿宋" w:cs="宋体" w:hint="eastAsia"/>
          <w:sz w:val="30"/>
          <w:szCs w:val="30"/>
        </w:rPr>
        <w:t>支出符合部门预算批复的用途；</w:t>
      </w:r>
    </w:p>
    <w:p w:rsidR="007601AE" w:rsidRPr="007E7E51" w:rsidRDefault="007601AE" w:rsidP="00C64EFA">
      <w:pPr>
        <w:pStyle w:val="af3"/>
        <w:numPr>
          <w:ilvl w:val="0"/>
          <w:numId w:val="27"/>
        </w:numPr>
        <w:spacing w:after="0" w:line="580" w:lineRule="exact"/>
        <w:ind w:left="426" w:firstLineChars="0" w:hanging="579"/>
        <w:jc w:val="both"/>
        <w:rPr>
          <w:rFonts w:ascii="仿宋" w:eastAsia="仿宋" w:hAnsi="仿宋" w:cs="宋体"/>
          <w:sz w:val="30"/>
          <w:szCs w:val="30"/>
        </w:rPr>
      </w:pPr>
      <w:r w:rsidRPr="007E7E51">
        <w:rPr>
          <w:rFonts w:ascii="仿宋" w:eastAsia="仿宋" w:hAnsi="仿宋" w:cs="宋体" w:hint="eastAsia"/>
          <w:sz w:val="30"/>
          <w:szCs w:val="30"/>
        </w:rPr>
        <w:t>资金使用无截留、挤占、挪用、虚列支出等情况。</w:t>
      </w:r>
    </w:p>
    <w:p w:rsidR="00F842BB" w:rsidRPr="007E7E51" w:rsidRDefault="00F842BB" w:rsidP="005C4982">
      <w:pPr>
        <w:spacing w:after="0" w:line="580" w:lineRule="exact"/>
        <w:jc w:val="both"/>
        <w:rPr>
          <w:rFonts w:ascii="仿宋" w:eastAsia="仿宋" w:hAnsi="仿宋" w:cs="宋体"/>
          <w:bCs/>
          <w:sz w:val="32"/>
          <w:szCs w:val="32"/>
        </w:rPr>
      </w:pPr>
      <w:r w:rsidRPr="007E7E51">
        <w:rPr>
          <w:rFonts w:ascii="仿宋" w:eastAsia="仿宋" w:hAnsi="仿宋" w:cs="宋体" w:hint="eastAsia"/>
          <w:sz w:val="30"/>
          <w:szCs w:val="30"/>
        </w:rPr>
        <w:t>3.2.9.</w:t>
      </w:r>
      <w:r w:rsidR="00933F58" w:rsidRPr="007E7E51">
        <w:rPr>
          <w:rFonts w:ascii="仿宋" w:eastAsia="仿宋" w:hAnsi="仿宋" w:cs="宋体" w:hint="eastAsia"/>
          <w:sz w:val="30"/>
          <w:szCs w:val="30"/>
        </w:rPr>
        <w:t>2</w:t>
      </w:r>
      <w:r w:rsidR="007601AE" w:rsidRPr="007E7E51">
        <w:rPr>
          <w:rFonts w:ascii="仿宋" w:eastAsia="仿宋" w:hAnsi="仿宋" w:cs="宋体" w:hint="eastAsia"/>
          <w:sz w:val="30"/>
          <w:szCs w:val="30"/>
        </w:rPr>
        <w:t>本部门资金使用合</w:t>
      </w:r>
      <w:proofErr w:type="gramStart"/>
      <w:r w:rsidR="007601AE" w:rsidRPr="007E7E51">
        <w:rPr>
          <w:rFonts w:ascii="仿宋" w:eastAsia="仿宋" w:hAnsi="仿宋" w:cs="宋体" w:hint="eastAsia"/>
          <w:sz w:val="30"/>
          <w:szCs w:val="30"/>
        </w:rPr>
        <w:t>规</w:t>
      </w:r>
      <w:proofErr w:type="gramEnd"/>
      <w:r w:rsidR="007601AE" w:rsidRPr="007E7E51">
        <w:rPr>
          <w:rFonts w:ascii="仿宋" w:eastAsia="仿宋" w:hAnsi="仿宋" w:cs="宋体" w:hint="eastAsia"/>
          <w:sz w:val="30"/>
          <w:szCs w:val="30"/>
        </w:rPr>
        <w:t>性得分</w:t>
      </w:r>
      <w:r w:rsidR="00CC511B" w:rsidRPr="007E7E51">
        <w:rPr>
          <w:rFonts w:ascii="仿宋" w:eastAsia="仿宋" w:hAnsi="仿宋" w:cs="宋体" w:hint="eastAsia"/>
          <w:sz w:val="30"/>
          <w:szCs w:val="30"/>
          <w:u w:val="single"/>
        </w:rPr>
        <w:t xml:space="preserve">　 </w:t>
      </w:r>
      <w:r w:rsidR="008144F1" w:rsidRPr="007E7E51">
        <w:rPr>
          <w:rFonts w:ascii="仿宋" w:eastAsia="仿宋" w:hAnsi="仿宋" w:cs="宋体" w:hint="eastAsia"/>
          <w:sz w:val="30"/>
          <w:szCs w:val="30"/>
          <w:u w:val="single"/>
        </w:rPr>
        <w:t>６</w:t>
      </w:r>
      <w:r w:rsidR="00CC511B" w:rsidRPr="007E7E51">
        <w:rPr>
          <w:rFonts w:ascii="仿宋" w:eastAsia="仿宋" w:hAnsi="仿宋" w:cs="宋体"/>
          <w:sz w:val="30"/>
          <w:szCs w:val="30"/>
          <w:u w:val="single"/>
        </w:rPr>
        <w:t xml:space="preserve">   </w:t>
      </w:r>
      <w:r w:rsidR="00CC511B" w:rsidRPr="007E7E51">
        <w:rPr>
          <w:rFonts w:ascii="仿宋" w:eastAsia="仿宋" w:hAnsi="仿宋" w:cs="宋体" w:hint="eastAsia"/>
          <w:sz w:val="30"/>
          <w:szCs w:val="30"/>
        </w:rPr>
        <w:t>分。</w:t>
      </w:r>
    </w:p>
    <w:p w:rsidR="007601AE" w:rsidRPr="007E7E51" w:rsidRDefault="00F842BB" w:rsidP="00C94EF2">
      <w:pPr>
        <w:spacing w:beforeLines="50" w:before="183" w:after="0" w:line="580" w:lineRule="exact"/>
        <w:jc w:val="both"/>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t>3.2.</w:t>
      </w:r>
      <w:r w:rsidR="007601AE" w:rsidRPr="007E7E51">
        <w:rPr>
          <w:rFonts w:ascii="仿宋_GB2312" w:eastAsia="仿宋_GB2312" w:hAnsi="黑体" w:cs="宋体" w:hint="eastAsia"/>
          <w:b/>
          <w:sz w:val="32"/>
          <w:szCs w:val="32"/>
        </w:rPr>
        <w:t>10</w:t>
      </w:r>
      <w:r w:rsidR="00CA1199" w:rsidRPr="007E7E51">
        <w:rPr>
          <w:rFonts w:ascii="仿宋_GB2312" w:eastAsia="仿宋_GB2312" w:hAnsi="黑体" w:cs="宋体"/>
          <w:b/>
          <w:sz w:val="32"/>
          <w:szCs w:val="32"/>
        </w:rPr>
        <w:t xml:space="preserve">  </w:t>
      </w:r>
      <w:r w:rsidR="007601AE" w:rsidRPr="007E7E51">
        <w:rPr>
          <w:rFonts w:ascii="仿宋_GB2312" w:eastAsia="仿宋_GB2312" w:hAnsi="黑体" w:cs="宋体" w:hint="eastAsia"/>
          <w:b/>
          <w:sz w:val="32"/>
          <w:szCs w:val="32"/>
        </w:rPr>
        <w:t>预决算信息公开性(5</w:t>
      </w:r>
      <w:r w:rsidRPr="007E7E51">
        <w:rPr>
          <w:rFonts w:ascii="仿宋_GB2312" w:eastAsia="仿宋_GB2312" w:hAnsi="黑体" w:cs="宋体" w:hint="eastAsia"/>
          <w:b/>
          <w:sz w:val="32"/>
          <w:szCs w:val="32"/>
        </w:rPr>
        <w:t>分</w:t>
      </w:r>
      <w:r w:rsidR="007601AE" w:rsidRPr="007E7E51">
        <w:rPr>
          <w:rFonts w:ascii="仿宋_GB2312" w:eastAsia="仿宋_GB2312" w:hAnsi="黑体" w:cs="宋体" w:hint="eastAsia"/>
          <w:b/>
          <w:sz w:val="32"/>
          <w:szCs w:val="32"/>
        </w:rPr>
        <w:t>)</w:t>
      </w:r>
      <w:r w:rsidR="005C4982" w:rsidRPr="007E7E51">
        <w:rPr>
          <w:rFonts w:ascii="仿宋_GB2312" w:eastAsia="仿宋_GB2312" w:hAnsi="黑体" w:cs="宋体"/>
          <w:b/>
          <w:sz w:val="32"/>
          <w:szCs w:val="32"/>
        </w:rPr>
        <w:t xml:space="preserve"> </w:t>
      </w:r>
    </w:p>
    <w:p w:rsidR="007601AE" w:rsidRPr="007E7E51" w:rsidRDefault="00334154" w:rsidP="005C4982">
      <w:pPr>
        <w:spacing w:after="0" w:line="580" w:lineRule="exact"/>
        <w:jc w:val="both"/>
        <w:rPr>
          <w:rFonts w:ascii="仿宋_GB2312" w:eastAsia="仿宋_GB2312" w:hAnsi="黑体" w:cs="宋体"/>
          <w:sz w:val="30"/>
          <w:szCs w:val="30"/>
        </w:rPr>
      </w:pPr>
      <w:r w:rsidRPr="007E7E51">
        <w:rPr>
          <w:rFonts w:ascii="仿宋_GB2312" w:eastAsia="仿宋_GB2312" w:hAnsi="黑体" w:cs="宋体" w:hint="eastAsia"/>
          <w:sz w:val="30"/>
          <w:szCs w:val="30"/>
        </w:rPr>
        <w:t>3.2.</w:t>
      </w:r>
      <w:r w:rsidR="005C4982" w:rsidRPr="007E7E51">
        <w:rPr>
          <w:rFonts w:ascii="仿宋_GB2312" w:eastAsia="仿宋_GB2312" w:hAnsi="黑体" w:cs="宋体" w:hint="eastAsia"/>
          <w:sz w:val="30"/>
          <w:szCs w:val="30"/>
        </w:rPr>
        <w:t>10.1</w:t>
      </w:r>
      <w:r w:rsidR="007601AE" w:rsidRPr="007E7E51">
        <w:rPr>
          <w:rFonts w:ascii="仿宋_GB2312" w:eastAsia="仿宋_GB2312" w:hAnsi="黑体" w:cs="宋体" w:hint="eastAsia"/>
          <w:sz w:val="30"/>
          <w:szCs w:val="30"/>
        </w:rPr>
        <w:t>评价情况如下</w:t>
      </w:r>
    </w:p>
    <w:p w:rsidR="00B060EA" w:rsidRPr="007E7E51" w:rsidRDefault="00B060EA" w:rsidP="00B060EA">
      <w:pPr>
        <w:spacing w:after="0" w:line="580" w:lineRule="exact"/>
        <w:ind w:firstLineChars="200" w:firstLine="600"/>
        <w:jc w:val="both"/>
        <w:rPr>
          <w:rFonts w:ascii="仿宋" w:eastAsia="仿宋" w:hAnsi="仿宋" w:cs="宋体"/>
          <w:sz w:val="30"/>
          <w:szCs w:val="30"/>
        </w:rPr>
      </w:pPr>
      <w:r w:rsidRPr="007E7E51">
        <w:rPr>
          <w:rFonts w:ascii="仿宋" w:eastAsia="仿宋" w:hAnsi="仿宋" w:cs="宋体" w:hint="eastAsia"/>
          <w:sz w:val="30"/>
          <w:szCs w:val="30"/>
        </w:rPr>
        <w:t>2017年本部门加强财务预决算编制，完成2016年度财务决算编制和2018年度财政预算编制工作，并将2016年度财务决算和2017年度财政预算情况在机关网站予以公开。</w:t>
      </w:r>
    </w:p>
    <w:p w:rsidR="007601AE" w:rsidRPr="007E7E51" w:rsidRDefault="007601AE" w:rsidP="00CA1199">
      <w:pPr>
        <w:spacing w:after="0" w:line="580" w:lineRule="exact"/>
        <w:ind w:leftChars="-135" w:left="-1" w:hangingChars="94" w:hanging="282"/>
        <w:jc w:val="both"/>
        <w:rPr>
          <w:rFonts w:ascii="仿宋" w:eastAsia="仿宋" w:hAnsi="仿宋" w:cs="宋体"/>
          <w:sz w:val="30"/>
          <w:szCs w:val="30"/>
        </w:rPr>
      </w:pPr>
      <w:r w:rsidRPr="007E7E51">
        <w:rPr>
          <w:rFonts w:ascii="仿宋" w:eastAsia="仿宋" w:hAnsi="仿宋" w:cs="宋体" w:hint="eastAsia"/>
          <w:sz w:val="30"/>
          <w:szCs w:val="30"/>
        </w:rPr>
        <w:t xml:space="preserve">  </w:t>
      </w:r>
      <w:r w:rsidR="009B4951" w:rsidRPr="007E7E51">
        <w:rPr>
          <w:rFonts w:ascii="仿宋" w:eastAsia="仿宋" w:hAnsi="仿宋" w:cs="宋体" w:hint="eastAsia"/>
          <w:sz w:val="30"/>
          <w:szCs w:val="30"/>
        </w:rPr>
        <w:t>（1</w:t>
      </w:r>
      <w:r w:rsidRPr="007E7E51">
        <w:rPr>
          <w:rFonts w:ascii="仿宋" w:eastAsia="仿宋" w:hAnsi="仿宋" w:cs="宋体" w:hint="eastAsia"/>
          <w:sz w:val="30"/>
          <w:szCs w:val="30"/>
        </w:rPr>
        <w:t>)</w:t>
      </w:r>
      <w:r w:rsidR="009B4951" w:rsidRPr="007E7E51">
        <w:rPr>
          <w:rFonts w:ascii="仿宋" w:eastAsia="仿宋" w:hAnsi="仿宋" w:cs="宋体"/>
          <w:sz w:val="30"/>
          <w:szCs w:val="30"/>
        </w:rPr>
        <w:t xml:space="preserve"> </w:t>
      </w:r>
      <w:r w:rsidRPr="007E7E51">
        <w:rPr>
          <w:rFonts w:ascii="仿宋" w:eastAsia="仿宋" w:hAnsi="仿宋" w:cs="宋体" w:hint="eastAsia"/>
          <w:sz w:val="30"/>
          <w:szCs w:val="30"/>
        </w:rPr>
        <w:t>本部门按规定内容公开预决算信息；</w:t>
      </w:r>
    </w:p>
    <w:p w:rsidR="007601AE" w:rsidRPr="007E7E51" w:rsidRDefault="007601AE" w:rsidP="00CA1199">
      <w:pPr>
        <w:spacing w:after="0" w:line="580" w:lineRule="exact"/>
        <w:ind w:leftChars="-135" w:left="-1" w:hangingChars="94" w:hanging="282"/>
        <w:jc w:val="both"/>
        <w:rPr>
          <w:rFonts w:ascii="仿宋" w:eastAsia="仿宋" w:hAnsi="仿宋" w:cs="宋体"/>
          <w:sz w:val="30"/>
          <w:szCs w:val="30"/>
        </w:rPr>
      </w:pPr>
      <w:r w:rsidRPr="007E7E51">
        <w:rPr>
          <w:rFonts w:ascii="仿宋" w:eastAsia="仿宋" w:hAnsi="仿宋" w:cs="宋体" w:hint="eastAsia"/>
          <w:sz w:val="30"/>
          <w:szCs w:val="30"/>
        </w:rPr>
        <w:t xml:space="preserve">  </w:t>
      </w:r>
      <w:r w:rsidR="009B4951" w:rsidRPr="007E7E51">
        <w:rPr>
          <w:rFonts w:ascii="仿宋" w:eastAsia="仿宋" w:hAnsi="仿宋" w:cs="宋体" w:hint="eastAsia"/>
          <w:sz w:val="30"/>
          <w:szCs w:val="30"/>
        </w:rPr>
        <w:t>（2</w:t>
      </w:r>
      <w:r w:rsidRPr="007E7E51">
        <w:rPr>
          <w:rFonts w:ascii="仿宋" w:eastAsia="仿宋" w:hAnsi="仿宋" w:cs="宋体" w:hint="eastAsia"/>
          <w:sz w:val="30"/>
          <w:szCs w:val="30"/>
        </w:rPr>
        <w:t>)</w:t>
      </w:r>
      <w:r w:rsidR="009B4951" w:rsidRPr="007E7E51">
        <w:rPr>
          <w:rFonts w:ascii="仿宋" w:eastAsia="仿宋" w:hAnsi="仿宋" w:cs="宋体"/>
          <w:sz w:val="30"/>
          <w:szCs w:val="30"/>
        </w:rPr>
        <w:t xml:space="preserve"> </w:t>
      </w:r>
      <w:r w:rsidRPr="007E7E51">
        <w:rPr>
          <w:rFonts w:ascii="仿宋" w:eastAsia="仿宋" w:hAnsi="仿宋" w:cs="宋体" w:hint="eastAsia"/>
          <w:sz w:val="30"/>
          <w:szCs w:val="30"/>
        </w:rPr>
        <w:t>本部门按规定时限公开预决算信息；</w:t>
      </w:r>
    </w:p>
    <w:p w:rsidR="007601AE" w:rsidRPr="007E7E51" w:rsidRDefault="007601AE" w:rsidP="00CA1199">
      <w:pPr>
        <w:spacing w:after="0" w:line="580" w:lineRule="exact"/>
        <w:ind w:leftChars="-135" w:left="-1" w:hangingChars="94" w:hanging="282"/>
        <w:jc w:val="both"/>
        <w:rPr>
          <w:rFonts w:ascii="仿宋" w:eastAsia="仿宋" w:hAnsi="仿宋" w:cs="宋体"/>
          <w:sz w:val="30"/>
          <w:szCs w:val="30"/>
        </w:rPr>
      </w:pPr>
      <w:r w:rsidRPr="007E7E51">
        <w:rPr>
          <w:rFonts w:ascii="仿宋" w:eastAsia="仿宋" w:hAnsi="仿宋" w:cs="宋体" w:hint="eastAsia"/>
          <w:sz w:val="30"/>
          <w:szCs w:val="30"/>
        </w:rPr>
        <w:lastRenderedPageBreak/>
        <w:t xml:space="preserve">  </w:t>
      </w:r>
      <w:r w:rsidR="009B4951" w:rsidRPr="007E7E51">
        <w:rPr>
          <w:rFonts w:ascii="仿宋" w:eastAsia="仿宋" w:hAnsi="仿宋" w:cs="宋体" w:hint="eastAsia"/>
          <w:sz w:val="30"/>
          <w:szCs w:val="30"/>
        </w:rPr>
        <w:t>（3</w:t>
      </w:r>
      <w:r w:rsidRPr="007E7E51">
        <w:rPr>
          <w:rFonts w:ascii="仿宋" w:eastAsia="仿宋" w:hAnsi="仿宋" w:cs="宋体" w:hint="eastAsia"/>
          <w:sz w:val="30"/>
          <w:szCs w:val="30"/>
        </w:rPr>
        <w:t>)</w:t>
      </w:r>
      <w:r w:rsidR="009B4951" w:rsidRPr="007E7E51">
        <w:rPr>
          <w:rFonts w:ascii="仿宋" w:eastAsia="仿宋" w:hAnsi="仿宋" w:cs="宋体"/>
          <w:sz w:val="30"/>
          <w:szCs w:val="30"/>
        </w:rPr>
        <w:t xml:space="preserve"> </w:t>
      </w:r>
      <w:r w:rsidRPr="007E7E51">
        <w:rPr>
          <w:rFonts w:ascii="仿宋" w:eastAsia="仿宋" w:hAnsi="仿宋" w:cs="宋体" w:hint="eastAsia"/>
          <w:sz w:val="30"/>
          <w:szCs w:val="30"/>
        </w:rPr>
        <w:t>本部门的基础数据信息和会计信息资料真实；</w:t>
      </w:r>
    </w:p>
    <w:p w:rsidR="007601AE" w:rsidRPr="007E7E51" w:rsidRDefault="007601AE" w:rsidP="00CA1199">
      <w:pPr>
        <w:spacing w:after="0" w:line="580" w:lineRule="exact"/>
        <w:ind w:leftChars="-135" w:left="-1" w:hangingChars="94" w:hanging="282"/>
        <w:jc w:val="both"/>
        <w:rPr>
          <w:rFonts w:ascii="仿宋" w:eastAsia="仿宋" w:hAnsi="仿宋" w:cs="宋体"/>
          <w:sz w:val="30"/>
          <w:szCs w:val="30"/>
        </w:rPr>
      </w:pPr>
      <w:r w:rsidRPr="007E7E51">
        <w:rPr>
          <w:rFonts w:ascii="仿宋" w:eastAsia="仿宋" w:hAnsi="仿宋" w:cs="宋体" w:hint="eastAsia"/>
          <w:sz w:val="30"/>
          <w:szCs w:val="30"/>
        </w:rPr>
        <w:t xml:space="preserve">  </w:t>
      </w:r>
      <w:r w:rsidR="009B4951" w:rsidRPr="007E7E51">
        <w:rPr>
          <w:rFonts w:ascii="仿宋" w:eastAsia="仿宋" w:hAnsi="仿宋" w:cs="宋体" w:hint="eastAsia"/>
          <w:sz w:val="30"/>
          <w:szCs w:val="30"/>
        </w:rPr>
        <w:t>（4</w:t>
      </w:r>
      <w:r w:rsidRPr="007E7E51">
        <w:rPr>
          <w:rFonts w:ascii="仿宋" w:eastAsia="仿宋" w:hAnsi="仿宋" w:cs="宋体" w:hint="eastAsia"/>
          <w:sz w:val="30"/>
          <w:szCs w:val="30"/>
        </w:rPr>
        <w:t>)</w:t>
      </w:r>
      <w:r w:rsidR="009B4951" w:rsidRPr="007E7E51">
        <w:rPr>
          <w:rFonts w:ascii="仿宋" w:eastAsia="仿宋" w:hAnsi="仿宋" w:cs="宋体"/>
          <w:sz w:val="30"/>
          <w:szCs w:val="30"/>
        </w:rPr>
        <w:t xml:space="preserve"> </w:t>
      </w:r>
      <w:r w:rsidRPr="007E7E51">
        <w:rPr>
          <w:rFonts w:ascii="仿宋" w:eastAsia="仿宋" w:hAnsi="仿宋" w:cs="宋体" w:hint="eastAsia"/>
          <w:sz w:val="30"/>
          <w:szCs w:val="30"/>
        </w:rPr>
        <w:t>本部门的基础数据信息和会计信息资料完整；</w:t>
      </w:r>
    </w:p>
    <w:p w:rsidR="007601AE" w:rsidRPr="007E7E51" w:rsidRDefault="007601AE" w:rsidP="00CA1199">
      <w:pPr>
        <w:spacing w:after="0" w:line="580" w:lineRule="exact"/>
        <w:ind w:leftChars="-135" w:left="-1" w:hangingChars="94" w:hanging="282"/>
        <w:jc w:val="both"/>
        <w:rPr>
          <w:rFonts w:ascii="仿宋" w:eastAsia="仿宋" w:hAnsi="仿宋" w:cs="宋体"/>
          <w:sz w:val="30"/>
          <w:szCs w:val="30"/>
        </w:rPr>
      </w:pPr>
      <w:r w:rsidRPr="007E7E51">
        <w:rPr>
          <w:rFonts w:ascii="仿宋" w:eastAsia="仿宋" w:hAnsi="仿宋" w:cs="宋体" w:hint="eastAsia"/>
          <w:sz w:val="30"/>
          <w:szCs w:val="30"/>
        </w:rPr>
        <w:t xml:space="preserve">  </w:t>
      </w:r>
      <w:r w:rsidR="009B4951" w:rsidRPr="007E7E51">
        <w:rPr>
          <w:rFonts w:ascii="仿宋" w:eastAsia="仿宋" w:hAnsi="仿宋" w:cs="宋体" w:hint="eastAsia"/>
          <w:sz w:val="30"/>
          <w:szCs w:val="30"/>
        </w:rPr>
        <w:t>（5</w:t>
      </w:r>
      <w:r w:rsidRPr="007E7E51">
        <w:rPr>
          <w:rFonts w:ascii="仿宋" w:eastAsia="仿宋" w:hAnsi="仿宋" w:cs="宋体" w:hint="eastAsia"/>
          <w:sz w:val="30"/>
          <w:szCs w:val="30"/>
        </w:rPr>
        <w:t>)</w:t>
      </w:r>
      <w:r w:rsidR="009B4951" w:rsidRPr="007E7E51">
        <w:rPr>
          <w:rFonts w:ascii="仿宋" w:eastAsia="仿宋" w:hAnsi="仿宋" w:cs="宋体"/>
          <w:sz w:val="30"/>
          <w:szCs w:val="30"/>
        </w:rPr>
        <w:t xml:space="preserve"> </w:t>
      </w:r>
      <w:r w:rsidRPr="007E7E51">
        <w:rPr>
          <w:rFonts w:ascii="仿宋" w:eastAsia="仿宋" w:hAnsi="仿宋" w:cs="宋体" w:hint="eastAsia"/>
          <w:sz w:val="30"/>
          <w:szCs w:val="30"/>
        </w:rPr>
        <w:t>本部门的基础数据信息和会计信息资料准确。</w:t>
      </w:r>
    </w:p>
    <w:p w:rsidR="005C4982" w:rsidRPr="007E7E51" w:rsidRDefault="00334154" w:rsidP="000C7D7C">
      <w:pPr>
        <w:spacing w:after="0" w:line="580" w:lineRule="exact"/>
        <w:jc w:val="both"/>
        <w:rPr>
          <w:rFonts w:ascii="仿宋" w:eastAsia="仿宋" w:hAnsi="仿宋" w:cs="宋体"/>
          <w:sz w:val="30"/>
          <w:szCs w:val="30"/>
        </w:rPr>
      </w:pPr>
      <w:r w:rsidRPr="007E7E51">
        <w:rPr>
          <w:rFonts w:ascii="仿宋" w:eastAsia="仿宋" w:hAnsi="仿宋" w:cs="宋体" w:hint="eastAsia"/>
          <w:sz w:val="30"/>
          <w:szCs w:val="30"/>
        </w:rPr>
        <w:t>3.2.</w:t>
      </w:r>
      <w:r w:rsidR="005C4982" w:rsidRPr="007E7E51">
        <w:rPr>
          <w:rFonts w:ascii="仿宋" w:eastAsia="仿宋" w:hAnsi="仿宋" w:cs="宋体" w:hint="eastAsia"/>
          <w:sz w:val="30"/>
          <w:szCs w:val="30"/>
        </w:rPr>
        <w:t>10.2</w:t>
      </w:r>
      <w:r w:rsidR="007601AE" w:rsidRPr="007E7E51">
        <w:rPr>
          <w:rFonts w:ascii="仿宋" w:eastAsia="仿宋" w:hAnsi="仿宋" w:cs="宋体" w:hint="eastAsia"/>
          <w:sz w:val="30"/>
          <w:szCs w:val="30"/>
        </w:rPr>
        <w:t>本部门预决算信息公开性得分</w:t>
      </w:r>
      <w:bookmarkStart w:id="27" w:name="_Toc23866"/>
      <w:r w:rsidR="00CC511B" w:rsidRPr="007E7E51">
        <w:rPr>
          <w:rFonts w:ascii="仿宋" w:eastAsia="仿宋" w:hAnsi="仿宋" w:cs="宋体" w:hint="eastAsia"/>
          <w:sz w:val="30"/>
          <w:szCs w:val="30"/>
          <w:u w:val="single"/>
        </w:rPr>
        <w:t xml:space="preserve">　</w:t>
      </w:r>
      <w:r w:rsidR="008144F1" w:rsidRPr="007E7E51">
        <w:rPr>
          <w:rFonts w:ascii="仿宋" w:eastAsia="仿宋" w:hAnsi="仿宋" w:cs="宋体" w:hint="eastAsia"/>
          <w:sz w:val="30"/>
          <w:szCs w:val="30"/>
          <w:u w:val="single"/>
        </w:rPr>
        <w:t>５</w:t>
      </w:r>
      <w:r w:rsidR="00CC511B" w:rsidRPr="007E7E51">
        <w:rPr>
          <w:rFonts w:ascii="仿宋" w:eastAsia="仿宋" w:hAnsi="仿宋" w:cs="宋体" w:hint="eastAsia"/>
          <w:sz w:val="30"/>
          <w:szCs w:val="30"/>
          <w:u w:val="single"/>
        </w:rPr>
        <w:t xml:space="preserve"> </w:t>
      </w:r>
      <w:r w:rsidR="00CC511B" w:rsidRPr="007E7E51">
        <w:rPr>
          <w:rFonts w:ascii="仿宋" w:eastAsia="仿宋" w:hAnsi="仿宋" w:cs="宋体"/>
          <w:sz w:val="30"/>
          <w:szCs w:val="30"/>
          <w:u w:val="single"/>
        </w:rPr>
        <w:t xml:space="preserve">  </w:t>
      </w:r>
      <w:r w:rsidR="00CC511B" w:rsidRPr="007E7E51">
        <w:rPr>
          <w:rFonts w:ascii="仿宋" w:eastAsia="仿宋" w:hAnsi="仿宋" w:cs="宋体" w:hint="eastAsia"/>
          <w:sz w:val="30"/>
          <w:szCs w:val="30"/>
        </w:rPr>
        <w:t>分。</w:t>
      </w:r>
    </w:p>
    <w:p w:rsidR="007601AE" w:rsidRPr="007E7E51" w:rsidRDefault="00903E88" w:rsidP="00C94EF2">
      <w:pPr>
        <w:spacing w:beforeLines="50" w:before="183" w:after="0" w:line="580" w:lineRule="exact"/>
        <w:jc w:val="both"/>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t xml:space="preserve">3.3 </w:t>
      </w:r>
      <w:r w:rsidR="007601AE" w:rsidRPr="007E7E51">
        <w:rPr>
          <w:rFonts w:ascii="仿宋_GB2312" w:eastAsia="仿宋_GB2312" w:hAnsi="黑体" w:cs="宋体" w:hint="eastAsia"/>
          <w:b/>
          <w:sz w:val="32"/>
          <w:szCs w:val="32"/>
        </w:rPr>
        <w:t>产出</w:t>
      </w:r>
      <w:r w:rsidR="007E7F01" w:rsidRPr="007E7E51">
        <w:rPr>
          <w:rFonts w:ascii="仿宋_GB2312" w:eastAsia="仿宋_GB2312" w:hAnsi="黑体" w:cs="宋体" w:hint="eastAsia"/>
          <w:b/>
          <w:sz w:val="32"/>
          <w:szCs w:val="32"/>
        </w:rPr>
        <w:t>及效率</w:t>
      </w:r>
      <w:r w:rsidR="007601AE" w:rsidRPr="007E7E51">
        <w:rPr>
          <w:rFonts w:ascii="仿宋_GB2312" w:eastAsia="仿宋_GB2312" w:hAnsi="黑体" w:cs="宋体" w:hint="eastAsia"/>
          <w:b/>
          <w:sz w:val="32"/>
          <w:szCs w:val="32"/>
        </w:rPr>
        <w:t>(</w:t>
      </w:r>
      <w:r w:rsidR="007E7F01" w:rsidRPr="007E7E51">
        <w:rPr>
          <w:rFonts w:ascii="仿宋_GB2312" w:eastAsia="仿宋_GB2312" w:hAnsi="黑体" w:cs="宋体" w:hint="eastAsia"/>
          <w:b/>
          <w:sz w:val="32"/>
          <w:szCs w:val="32"/>
        </w:rPr>
        <w:t>26</w:t>
      </w:r>
      <w:r w:rsidR="005C4982" w:rsidRPr="007E7E51">
        <w:rPr>
          <w:rFonts w:ascii="仿宋_GB2312" w:eastAsia="仿宋_GB2312" w:hAnsi="黑体" w:cs="宋体" w:hint="eastAsia"/>
          <w:b/>
          <w:sz w:val="32"/>
          <w:szCs w:val="32"/>
        </w:rPr>
        <w:t>分</w:t>
      </w:r>
      <w:r w:rsidR="007601AE" w:rsidRPr="007E7E51">
        <w:rPr>
          <w:rFonts w:ascii="仿宋_GB2312" w:eastAsia="仿宋_GB2312" w:hAnsi="黑体" w:cs="宋体" w:hint="eastAsia"/>
          <w:b/>
          <w:sz w:val="32"/>
          <w:szCs w:val="32"/>
        </w:rPr>
        <w:t>)</w:t>
      </w:r>
      <w:bookmarkEnd w:id="27"/>
    </w:p>
    <w:p w:rsidR="00903E88" w:rsidRPr="007E7E51" w:rsidRDefault="007601AE" w:rsidP="00903E88">
      <w:pPr>
        <w:spacing w:after="0" w:line="580" w:lineRule="exact"/>
        <w:jc w:val="both"/>
        <w:rPr>
          <w:rFonts w:ascii="仿宋" w:eastAsia="仿宋" w:hAnsi="仿宋" w:cs="宋体"/>
          <w:bCs/>
          <w:sz w:val="30"/>
          <w:szCs w:val="30"/>
        </w:rPr>
      </w:pPr>
      <w:r w:rsidRPr="007E7E51">
        <w:rPr>
          <w:rFonts w:ascii="仿宋" w:eastAsia="仿宋" w:hAnsi="仿宋" w:cs="宋体" w:hint="eastAsia"/>
          <w:b/>
          <w:sz w:val="32"/>
          <w:szCs w:val="32"/>
        </w:rPr>
        <w:t xml:space="preserve">  </w:t>
      </w:r>
      <w:r w:rsidRPr="007E7E51">
        <w:rPr>
          <w:rFonts w:ascii="仿宋" w:eastAsia="仿宋" w:hAnsi="仿宋" w:cs="宋体" w:hint="eastAsia"/>
          <w:b/>
          <w:sz w:val="30"/>
          <w:szCs w:val="30"/>
        </w:rPr>
        <w:t xml:space="preserve"> </w:t>
      </w:r>
      <w:r w:rsidRPr="007E7E51">
        <w:rPr>
          <w:rFonts w:ascii="仿宋" w:eastAsia="仿宋" w:hAnsi="仿宋" w:cs="宋体" w:hint="eastAsia"/>
          <w:bCs/>
          <w:sz w:val="30"/>
          <w:szCs w:val="30"/>
        </w:rPr>
        <w:t xml:space="preserve"> 产出即资金投入的结果，通过重点工作实际完成率</w:t>
      </w:r>
      <w:r w:rsidR="007E7F01" w:rsidRPr="007E7E51">
        <w:rPr>
          <w:rFonts w:ascii="仿宋" w:eastAsia="仿宋" w:hAnsi="仿宋" w:cs="宋体" w:hint="eastAsia"/>
          <w:bCs/>
          <w:sz w:val="30"/>
          <w:szCs w:val="30"/>
        </w:rPr>
        <w:t>、经济效益和社会效益、行政效能、</w:t>
      </w:r>
      <w:r w:rsidRPr="007E7E51">
        <w:rPr>
          <w:rFonts w:ascii="仿宋" w:eastAsia="仿宋" w:hAnsi="仿宋" w:cs="宋体" w:hint="eastAsia"/>
          <w:bCs/>
          <w:sz w:val="30"/>
          <w:szCs w:val="30"/>
        </w:rPr>
        <w:t>社会公众或服务对象满意度</w:t>
      </w:r>
      <w:r w:rsidR="007E7F01" w:rsidRPr="007E7E51">
        <w:rPr>
          <w:rFonts w:ascii="仿宋" w:eastAsia="仿宋" w:hAnsi="仿宋" w:cs="宋体" w:hint="eastAsia"/>
          <w:bCs/>
          <w:sz w:val="30"/>
          <w:szCs w:val="30"/>
        </w:rPr>
        <w:t>4个指标</w:t>
      </w:r>
      <w:r w:rsidRPr="007E7E51">
        <w:rPr>
          <w:rFonts w:ascii="仿宋" w:eastAsia="仿宋" w:hAnsi="仿宋" w:cs="宋体" w:hint="eastAsia"/>
          <w:bCs/>
          <w:sz w:val="30"/>
          <w:szCs w:val="30"/>
        </w:rPr>
        <w:t>来体现。</w:t>
      </w:r>
    </w:p>
    <w:p w:rsidR="007601AE" w:rsidRPr="007E7E51" w:rsidRDefault="00903E88" w:rsidP="00C94EF2">
      <w:pPr>
        <w:spacing w:after="0" w:line="580" w:lineRule="exact"/>
        <w:jc w:val="both"/>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t>3.3.1</w:t>
      </w:r>
      <w:r w:rsidR="007601AE" w:rsidRPr="007E7E51">
        <w:rPr>
          <w:rFonts w:ascii="仿宋_GB2312" w:eastAsia="仿宋_GB2312" w:hAnsi="黑体" w:cs="宋体" w:hint="eastAsia"/>
          <w:b/>
          <w:sz w:val="32"/>
          <w:szCs w:val="32"/>
        </w:rPr>
        <w:t>重点工作实际完成率(8</w:t>
      </w:r>
      <w:r w:rsidRPr="007E7E51">
        <w:rPr>
          <w:rFonts w:ascii="仿宋_GB2312" w:eastAsia="仿宋_GB2312" w:hAnsi="黑体" w:cs="宋体" w:hint="eastAsia"/>
          <w:b/>
          <w:sz w:val="32"/>
          <w:szCs w:val="32"/>
        </w:rPr>
        <w:t>分</w:t>
      </w:r>
      <w:r w:rsidR="007601AE" w:rsidRPr="007E7E51">
        <w:rPr>
          <w:rFonts w:ascii="仿宋_GB2312" w:eastAsia="仿宋_GB2312" w:hAnsi="黑体" w:cs="宋体" w:hint="eastAsia"/>
          <w:b/>
          <w:sz w:val="32"/>
          <w:szCs w:val="32"/>
        </w:rPr>
        <w:t>)</w:t>
      </w:r>
      <w:r w:rsidR="005C4982" w:rsidRPr="007E7E51">
        <w:rPr>
          <w:rFonts w:ascii="仿宋_GB2312" w:eastAsia="仿宋_GB2312" w:hAnsi="黑体" w:cs="宋体"/>
          <w:b/>
          <w:sz w:val="32"/>
          <w:szCs w:val="32"/>
        </w:rPr>
        <w:t xml:space="preserve"> </w:t>
      </w:r>
    </w:p>
    <w:p w:rsidR="00903E88" w:rsidRPr="007E7E51" w:rsidRDefault="00903E88" w:rsidP="007601AE">
      <w:pPr>
        <w:spacing w:after="0" w:line="580" w:lineRule="exact"/>
        <w:jc w:val="both"/>
        <w:rPr>
          <w:rFonts w:ascii="仿宋" w:eastAsia="仿宋" w:hAnsi="仿宋" w:cs="宋体"/>
          <w:bCs/>
          <w:sz w:val="30"/>
          <w:szCs w:val="30"/>
        </w:rPr>
      </w:pPr>
      <w:r w:rsidRPr="007E7E51">
        <w:rPr>
          <w:rFonts w:ascii="仿宋" w:eastAsia="仿宋" w:hAnsi="仿宋" w:cs="宋体" w:hint="eastAsia"/>
          <w:bCs/>
          <w:sz w:val="30"/>
          <w:szCs w:val="30"/>
        </w:rPr>
        <w:t xml:space="preserve">重点工作实际完成率=（绩效办对应部门考核得分/100）X100% </w:t>
      </w:r>
    </w:p>
    <w:p w:rsidR="007601AE" w:rsidRPr="007E7E51" w:rsidRDefault="00903E88" w:rsidP="007601AE">
      <w:pPr>
        <w:spacing w:after="0" w:line="580" w:lineRule="exact"/>
        <w:jc w:val="both"/>
        <w:rPr>
          <w:rFonts w:ascii="仿宋" w:eastAsia="仿宋" w:hAnsi="仿宋" w:cs="宋体"/>
          <w:bCs/>
          <w:sz w:val="30"/>
          <w:szCs w:val="30"/>
        </w:rPr>
      </w:pPr>
      <w:r w:rsidRPr="007E7E51">
        <w:rPr>
          <w:rFonts w:ascii="仿宋" w:eastAsia="仿宋" w:hAnsi="仿宋" w:cs="宋体" w:hint="eastAsia"/>
          <w:bCs/>
          <w:sz w:val="30"/>
          <w:szCs w:val="30"/>
        </w:rPr>
        <w:t>3.3.1.1评价情况</w:t>
      </w:r>
    </w:p>
    <w:p w:rsidR="00B060EA" w:rsidRPr="007E7E51" w:rsidRDefault="00B060EA" w:rsidP="00B060EA">
      <w:pPr>
        <w:spacing w:after="0" w:line="580" w:lineRule="exact"/>
        <w:ind w:firstLineChars="300" w:firstLine="900"/>
        <w:jc w:val="both"/>
        <w:rPr>
          <w:rFonts w:ascii="仿宋" w:eastAsia="仿宋" w:hAnsi="仿宋" w:cs="宋体"/>
          <w:bCs/>
          <w:sz w:val="30"/>
          <w:szCs w:val="30"/>
        </w:rPr>
      </w:pPr>
      <w:r w:rsidRPr="007E7E51">
        <w:rPr>
          <w:rFonts w:ascii="仿宋" w:eastAsia="仿宋" w:hAnsi="仿宋" w:cs="宋体" w:hint="eastAsia"/>
          <w:bCs/>
          <w:sz w:val="30"/>
          <w:szCs w:val="30"/>
        </w:rPr>
        <w:t>2017年， 在州政协党组、主席会议的正确领导下，在各专委会的支持配合下，州政协办公室认真学习贯彻中共十八大、十八届三中、四中、五中、六中全会和中共十九大精神，紧紧围绕州政协十二届一次会议的安排部署和2017年工作要点，求真务实、认真履职，全面完成了各项目标任务。</w:t>
      </w:r>
    </w:p>
    <w:p w:rsidR="00CB2258" w:rsidRPr="007E7E51" w:rsidRDefault="000F2135" w:rsidP="00130C32">
      <w:pPr>
        <w:spacing w:after="0" w:line="580" w:lineRule="exact"/>
        <w:ind w:firstLineChars="200" w:firstLine="600"/>
        <w:jc w:val="both"/>
        <w:rPr>
          <w:rFonts w:ascii="仿宋" w:eastAsia="仿宋" w:hAnsi="仿宋" w:cs="宋体"/>
          <w:bCs/>
          <w:sz w:val="30"/>
          <w:szCs w:val="30"/>
        </w:rPr>
      </w:pPr>
      <w:r w:rsidRPr="007E7E51">
        <w:rPr>
          <w:rFonts w:ascii="仿宋" w:eastAsia="仿宋" w:hAnsi="仿宋" w:cs="宋体" w:hint="eastAsia"/>
          <w:bCs/>
          <w:sz w:val="30"/>
          <w:szCs w:val="30"/>
        </w:rPr>
        <w:t>根据绩效办2017年对各部门为民办实事、部门重点工程和部门重点工作考核折算，州绩效办对</w:t>
      </w:r>
      <w:r w:rsidR="00D12C01" w:rsidRPr="007E7E51">
        <w:rPr>
          <w:rFonts w:ascii="仿宋" w:eastAsia="仿宋" w:hAnsi="仿宋" w:cs="宋体" w:hint="eastAsia"/>
          <w:bCs/>
          <w:sz w:val="30"/>
          <w:szCs w:val="30"/>
        </w:rPr>
        <w:t>政协湘西自治州委员会</w:t>
      </w:r>
      <w:r w:rsidRPr="007E7E51">
        <w:rPr>
          <w:rFonts w:ascii="仿宋" w:eastAsia="仿宋" w:hAnsi="仿宋" w:cs="宋体" w:hint="eastAsia"/>
          <w:bCs/>
          <w:sz w:val="30"/>
          <w:szCs w:val="30"/>
        </w:rPr>
        <w:t>的考核结果为，分数为</w:t>
      </w:r>
      <w:r w:rsidRPr="007E7E51">
        <w:rPr>
          <w:rFonts w:ascii="仿宋" w:eastAsia="仿宋" w:hAnsi="仿宋" w:cs="宋体" w:hint="eastAsia"/>
          <w:bCs/>
          <w:sz w:val="30"/>
          <w:szCs w:val="30"/>
          <w:u w:val="single"/>
        </w:rPr>
        <w:t xml:space="preserve"> </w:t>
      </w:r>
      <w:r w:rsidRPr="007E7E51">
        <w:rPr>
          <w:rFonts w:ascii="仿宋" w:eastAsia="仿宋" w:hAnsi="仿宋" w:cs="宋体"/>
          <w:bCs/>
          <w:sz w:val="30"/>
          <w:szCs w:val="30"/>
          <w:u w:val="single"/>
        </w:rPr>
        <w:t xml:space="preserve">  </w:t>
      </w:r>
      <w:r w:rsidR="00915FCD" w:rsidRPr="007E7E51">
        <w:rPr>
          <w:rFonts w:ascii="仿宋" w:eastAsia="仿宋" w:hAnsi="仿宋" w:cs="宋体" w:hint="eastAsia"/>
          <w:bCs/>
          <w:sz w:val="30"/>
          <w:szCs w:val="30"/>
          <w:u w:val="single"/>
        </w:rPr>
        <w:t>998.7</w:t>
      </w:r>
      <w:r w:rsidRPr="007E7E51">
        <w:rPr>
          <w:rFonts w:ascii="仿宋" w:eastAsia="仿宋" w:hAnsi="仿宋" w:cs="宋体"/>
          <w:bCs/>
          <w:sz w:val="30"/>
          <w:szCs w:val="30"/>
          <w:u w:val="single"/>
        </w:rPr>
        <w:t xml:space="preserve">  </w:t>
      </w:r>
      <w:r w:rsidRPr="007E7E51">
        <w:rPr>
          <w:rFonts w:ascii="仿宋" w:eastAsia="仿宋" w:hAnsi="仿宋" w:cs="宋体" w:hint="eastAsia"/>
          <w:bCs/>
          <w:sz w:val="30"/>
          <w:szCs w:val="30"/>
        </w:rPr>
        <w:t>分（总分1000分）。</w:t>
      </w:r>
    </w:p>
    <w:p w:rsidR="00903E88" w:rsidRPr="007E7E51" w:rsidRDefault="00903E88" w:rsidP="007601AE">
      <w:pPr>
        <w:spacing w:after="0" w:line="580" w:lineRule="exact"/>
        <w:jc w:val="both"/>
        <w:rPr>
          <w:rFonts w:ascii="仿宋" w:eastAsia="仿宋" w:hAnsi="仿宋" w:cs="宋体"/>
          <w:bCs/>
          <w:sz w:val="30"/>
          <w:szCs w:val="30"/>
        </w:rPr>
      </w:pPr>
      <w:r w:rsidRPr="007E7E51">
        <w:rPr>
          <w:rFonts w:ascii="仿宋" w:eastAsia="仿宋" w:hAnsi="仿宋" w:cs="宋体" w:hint="eastAsia"/>
          <w:bCs/>
          <w:sz w:val="30"/>
          <w:szCs w:val="30"/>
        </w:rPr>
        <w:t>3.3.1.2 本部门重点工作实际完成率</w:t>
      </w:r>
      <w:r w:rsidR="007601AE" w:rsidRPr="007E7E51">
        <w:rPr>
          <w:rFonts w:ascii="仿宋" w:eastAsia="仿宋" w:hAnsi="仿宋" w:cs="宋体" w:hint="eastAsia"/>
          <w:bCs/>
          <w:sz w:val="30"/>
          <w:szCs w:val="30"/>
        </w:rPr>
        <w:t>得分</w:t>
      </w:r>
      <w:r w:rsidR="00CC511B" w:rsidRPr="007E7E51">
        <w:rPr>
          <w:rFonts w:ascii="仿宋" w:eastAsia="仿宋" w:hAnsi="仿宋" w:cs="宋体" w:hint="eastAsia"/>
          <w:bCs/>
          <w:sz w:val="30"/>
          <w:szCs w:val="30"/>
          <w:u w:val="single"/>
        </w:rPr>
        <w:t xml:space="preserve">　</w:t>
      </w:r>
      <w:r w:rsidR="00915FCD" w:rsidRPr="007E7E51">
        <w:rPr>
          <w:rFonts w:ascii="仿宋" w:eastAsia="仿宋" w:hAnsi="仿宋" w:cs="宋体" w:hint="eastAsia"/>
          <w:bCs/>
          <w:sz w:val="30"/>
          <w:szCs w:val="30"/>
          <w:u w:val="single"/>
        </w:rPr>
        <w:t>7.99</w:t>
      </w:r>
      <w:r w:rsidR="00CC511B" w:rsidRPr="007E7E51">
        <w:rPr>
          <w:rFonts w:ascii="仿宋" w:eastAsia="仿宋" w:hAnsi="仿宋" w:cs="宋体"/>
          <w:bCs/>
          <w:sz w:val="30"/>
          <w:szCs w:val="30"/>
          <w:u w:val="single"/>
        </w:rPr>
        <w:t xml:space="preserve">  </w:t>
      </w:r>
      <w:r w:rsidR="00CC511B" w:rsidRPr="007E7E51">
        <w:rPr>
          <w:rFonts w:ascii="仿宋" w:eastAsia="仿宋" w:hAnsi="仿宋" w:cs="宋体" w:hint="eastAsia"/>
          <w:bCs/>
          <w:sz w:val="30"/>
          <w:szCs w:val="30"/>
        </w:rPr>
        <w:t>分。</w:t>
      </w:r>
    </w:p>
    <w:p w:rsidR="007E7F01" w:rsidRPr="007E7E51" w:rsidRDefault="007E7F01" w:rsidP="007E7F01">
      <w:pPr>
        <w:spacing w:beforeLines="50" w:before="183" w:after="0" w:line="580" w:lineRule="exact"/>
        <w:jc w:val="both"/>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t>3.3.2经济效益和社会效益(6分)</w:t>
      </w:r>
      <w:r w:rsidRPr="007E7E51">
        <w:rPr>
          <w:rFonts w:ascii="仿宋_GB2312" w:eastAsia="仿宋_GB2312" w:hAnsi="黑体" w:cs="宋体"/>
          <w:b/>
          <w:sz w:val="32"/>
          <w:szCs w:val="32"/>
        </w:rPr>
        <w:t xml:space="preserve"> </w:t>
      </w:r>
    </w:p>
    <w:p w:rsidR="007E7F01" w:rsidRPr="007E7E51" w:rsidRDefault="007E7F01" w:rsidP="007E7F01">
      <w:pPr>
        <w:pStyle w:val="12"/>
        <w:spacing w:after="0" w:line="580" w:lineRule="exact"/>
        <w:ind w:firstLineChars="0" w:firstLine="0"/>
        <w:jc w:val="both"/>
        <w:rPr>
          <w:rFonts w:ascii="仿宋" w:eastAsia="仿宋" w:hAnsi="仿宋" w:cs="宋体"/>
          <w:bCs/>
          <w:sz w:val="30"/>
          <w:szCs w:val="30"/>
        </w:rPr>
      </w:pPr>
      <w:r w:rsidRPr="007E7E51">
        <w:rPr>
          <w:rFonts w:ascii="仿宋" w:eastAsia="仿宋" w:hAnsi="仿宋" w:cs="宋体" w:hint="eastAsia"/>
          <w:bCs/>
          <w:sz w:val="30"/>
          <w:szCs w:val="30"/>
        </w:rPr>
        <w:t>3.3.2.1评价情况</w:t>
      </w:r>
    </w:p>
    <w:p w:rsidR="00B06386" w:rsidRPr="007E7E51" w:rsidRDefault="00F753D7" w:rsidP="00B06386">
      <w:pPr>
        <w:pStyle w:val="21"/>
        <w:spacing w:after="0" w:line="580" w:lineRule="exact"/>
        <w:ind w:firstLine="600"/>
        <w:jc w:val="both"/>
        <w:rPr>
          <w:rFonts w:ascii="仿宋" w:eastAsia="仿宋" w:hAnsi="仿宋" w:cs="宋体"/>
          <w:bCs/>
          <w:sz w:val="30"/>
          <w:szCs w:val="30"/>
        </w:rPr>
      </w:pPr>
      <w:r w:rsidRPr="007E7E51">
        <w:rPr>
          <w:rFonts w:ascii="仿宋" w:eastAsia="仿宋" w:hAnsi="仿宋" w:cs="宋体" w:hint="eastAsia"/>
          <w:bCs/>
          <w:sz w:val="30"/>
          <w:szCs w:val="30"/>
        </w:rPr>
        <w:t>社会效益方面：</w:t>
      </w:r>
      <w:r w:rsidR="00B060EA" w:rsidRPr="007E7E51">
        <w:rPr>
          <w:rFonts w:ascii="仿宋" w:eastAsia="仿宋" w:hAnsi="仿宋" w:cs="宋体" w:hint="eastAsia"/>
          <w:bCs/>
          <w:sz w:val="30"/>
          <w:szCs w:val="30"/>
        </w:rPr>
        <w:t>2017年，在州政协党组、主席会议的正确领导下，在各专委会的支持配合下，州政协办公室</w:t>
      </w:r>
      <w:r w:rsidR="00B060EA" w:rsidRPr="007E7E51">
        <w:rPr>
          <w:rFonts w:ascii="仿宋" w:eastAsia="仿宋" w:hAnsi="仿宋" w:cs="Times New Roman"/>
          <w:kern w:val="2"/>
          <w:sz w:val="32"/>
          <w:szCs w:val="24"/>
        </w:rPr>
        <w:t>进一步完善了以机关</w:t>
      </w:r>
      <w:r w:rsidR="00B060EA" w:rsidRPr="007E7E51">
        <w:rPr>
          <w:rFonts w:ascii="仿宋" w:eastAsia="仿宋" w:hAnsi="仿宋" w:cs="Times New Roman"/>
          <w:kern w:val="2"/>
          <w:sz w:val="32"/>
          <w:szCs w:val="24"/>
        </w:rPr>
        <w:lastRenderedPageBreak/>
        <w:t>中心组学习为重点、其他学习方式为补充的学习制度，以制度来保障、规范和深化学习，全年共组织机关中心组学习12次</w:t>
      </w:r>
      <w:r w:rsidR="000667DB" w:rsidRPr="007E7E51">
        <w:rPr>
          <w:rFonts w:ascii="仿宋" w:eastAsia="仿宋" w:hAnsi="仿宋" w:cs="宋体" w:hint="eastAsia"/>
          <w:bCs/>
          <w:sz w:val="30"/>
          <w:szCs w:val="30"/>
        </w:rPr>
        <w:t>。</w:t>
      </w:r>
      <w:r w:rsidR="00B060EA" w:rsidRPr="007E7E51">
        <w:rPr>
          <w:rFonts w:ascii="仿宋" w:eastAsia="仿宋" w:hAnsi="仿宋" w:cs="Times New Roman" w:hint="eastAsia"/>
          <w:kern w:val="2"/>
          <w:sz w:val="32"/>
          <w:szCs w:val="24"/>
        </w:rPr>
        <w:t>抓紧抓实政协宣传工作。不断完善宣传工作格局，</w:t>
      </w:r>
      <w:r w:rsidR="00B060EA" w:rsidRPr="007E7E51">
        <w:rPr>
          <w:rFonts w:ascii="仿宋" w:eastAsia="仿宋" w:hAnsi="仿宋" w:cs="Times New Roman"/>
          <w:kern w:val="2"/>
          <w:sz w:val="32"/>
          <w:szCs w:val="24"/>
        </w:rPr>
        <w:t>加强与新闻媒体的沟通对接，与《团结报》、州电视台、《湘声报》</w:t>
      </w:r>
      <w:r w:rsidR="00B060EA" w:rsidRPr="007E7E51">
        <w:rPr>
          <w:rFonts w:ascii="仿宋" w:eastAsia="仿宋" w:hAnsi="仿宋" w:cs="Times New Roman" w:hint="eastAsia"/>
          <w:kern w:val="2"/>
          <w:sz w:val="32"/>
          <w:szCs w:val="24"/>
        </w:rPr>
        <w:t>、微湘西</w:t>
      </w:r>
      <w:r w:rsidR="00B060EA" w:rsidRPr="007E7E51">
        <w:rPr>
          <w:rFonts w:ascii="仿宋" w:eastAsia="仿宋" w:hAnsi="仿宋" w:cs="Times New Roman"/>
          <w:kern w:val="2"/>
          <w:sz w:val="32"/>
          <w:szCs w:val="24"/>
        </w:rPr>
        <w:t>等媒体建立了良好的沟通协调机制，就开辟《委员风采》报道专栏、深化政协工作专题报道等工作达成一致</w:t>
      </w:r>
      <w:r w:rsidR="00B060EA" w:rsidRPr="007E7E51">
        <w:rPr>
          <w:rFonts w:ascii="仿宋" w:eastAsia="仿宋" w:hAnsi="仿宋" w:cs="Times New Roman" w:hint="eastAsia"/>
          <w:kern w:val="2"/>
          <w:sz w:val="32"/>
          <w:szCs w:val="24"/>
        </w:rPr>
        <w:t>，并签署了宣传合作协议</w:t>
      </w:r>
      <w:r w:rsidR="00B060EA" w:rsidRPr="007E7E51">
        <w:rPr>
          <w:rFonts w:ascii="仿宋" w:eastAsia="仿宋" w:hAnsi="仿宋" w:cs="Times New Roman"/>
          <w:kern w:val="2"/>
          <w:sz w:val="32"/>
          <w:szCs w:val="24"/>
        </w:rPr>
        <w:t>；充分发挥网络媒体的宣传优势，政协门户网站维护管理不断加强，《湘西政协》</w:t>
      </w:r>
      <w:proofErr w:type="gramStart"/>
      <w:r w:rsidR="00B060EA" w:rsidRPr="007E7E51">
        <w:rPr>
          <w:rFonts w:ascii="仿宋" w:eastAsia="仿宋" w:hAnsi="仿宋" w:cs="Times New Roman"/>
          <w:kern w:val="2"/>
          <w:sz w:val="32"/>
          <w:szCs w:val="24"/>
        </w:rPr>
        <w:t>微信公众号</w:t>
      </w:r>
      <w:proofErr w:type="gramEnd"/>
      <w:r w:rsidR="00B060EA" w:rsidRPr="007E7E51">
        <w:rPr>
          <w:rFonts w:ascii="仿宋" w:eastAsia="仿宋" w:hAnsi="仿宋" w:cs="Times New Roman"/>
          <w:kern w:val="2"/>
          <w:sz w:val="32"/>
          <w:szCs w:val="24"/>
        </w:rPr>
        <w:t>正式上线，省政协云APP安装率达到92.75%，创办了《湘西政协通讯》并完成首期编辑，形成了</w:t>
      </w:r>
      <w:r w:rsidR="00B060EA" w:rsidRPr="007E7E51">
        <w:rPr>
          <w:rFonts w:ascii="仿宋" w:eastAsia="仿宋" w:hAnsi="仿宋" w:cs="Times New Roman" w:hint="eastAsia"/>
          <w:kern w:val="2"/>
          <w:sz w:val="32"/>
          <w:szCs w:val="24"/>
        </w:rPr>
        <w:t>“一站一微一端一刊”的</w:t>
      </w:r>
      <w:r w:rsidR="00B060EA" w:rsidRPr="007E7E51">
        <w:rPr>
          <w:rFonts w:ascii="仿宋" w:eastAsia="仿宋" w:hAnsi="仿宋" w:cs="Times New Roman"/>
          <w:kern w:val="2"/>
          <w:sz w:val="32"/>
          <w:szCs w:val="24"/>
        </w:rPr>
        <w:t>宣传工作格局</w:t>
      </w:r>
      <w:r w:rsidR="00B060EA" w:rsidRPr="007E7E51">
        <w:rPr>
          <w:rFonts w:ascii="仿宋" w:eastAsia="仿宋" w:hAnsi="仿宋" w:cs="Times New Roman" w:hint="eastAsia"/>
          <w:kern w:val="2"/>
          <w:sz w:val="32"/>
          <w:szCs w:val="24"/>
        </w:rPr>
        <w:t>。加强与州外地区政协的交流，组织参加了武陵山片区主席联席会第二次会议，较好地完成了赴常德、岳阳、长沙、济南、上海、武夷山等地调研考察的协调服务工作，达到了交流经验、加强联系、增进友谊、促进工作的目的。</w:t>
      </w:r>
    </w:p>
    <w:p w:rsidR="007E7F01" w:rsidRPr="007E7E51" w:rsidRDefault="00F753D7" w:rsidP="00B06386">
      <w:pPr>
        <w:pStyle w:val="21"/>
        <w:spacing w:after="0" w:line="580" w:lineRule="exact"/>
        <w:ind w:firstLine="600"/>
        <w:jc w:val="both"/>
        <w:rPr>
          <w:rFonts w:ascii="仿宋" w:eastAsia="仿宋" w:hAnsi="仿宋" w:cs="宋体"/>
          <w:bCs/>
          <w:sz w:val="30"/>
          <w:szCs w:val="30"/>
        </w:rPr>
      </w:pPr>
      <w:r w:rsidRPr="007E7E51">
        <w:rPr>
          <w:rFonts w:ascii="仿宋" w:eastAsia="仿宋" w:hAnsi="仿宋" w:cs="宋体" w:hint="eastAsia"/>
          <w:bCs/>
          <w:sz w:val="30"/>
          <w:szCs w:val="30"/>
        </w:rPr>
        <w:t>经济效益方面：</w:t>
      </w:r>
      <w:bookmarkStart w:id="28" w:name="_Hlk517552224"/>
      <w:r w:rsidR="00B060EA" w:rsidRPr="007E7E51">
        <w:rPr>
          <w:rFonts w:ascii="仿宋" w:eastAsia="仿宋" w:hAnsi="仿宋" w:cs="宋体" w:hint="eastAsia"/>
          <w:bCs/>
          <w:sz w:val="30"/>
          <w:szCs w:val="30"/>
        </w:rPr>
        <w:t>牵头开展了“州庆重点项目建设”</w:t>
      </w:r>
      <w:bookmarkEnd w:id="28"/>
      <w:r w:rsidR="00B060EA" w:rsidRPr="007E7E51">
        <w:rPr>
          <w:rFonts w:ascii="仿宋" w:eastAsia="仿宋" w:hAnsi="仿宋" w:cs="宋体" w:hint="eastAsia"/>
          <w:bCs/>
          <w:sz w:val="30"/>
          <w:szCs w:val="30"/>
        </w:rPr>
        <w:t>、“湘西州‘神秘苗乡’精品旅游线路建设情况”等调研视察活动，全程参与方案拟定、实地视察、报告撰写、协商座谈等环节，相关成果得到了州委、州政府的重视和采纳；认真做好主席会议成员调研考察活动服务工作，先后配合完成了“完善政协职能机构”、“文化旅游”、“政协机构编制设置”等调研，形成了高质量的调研报告。促进“文化旅游”</w:t>
      </w:r>
      <w:r w:rsidR="00891692" w:rsidRPr="007E7E51">
        <w:rPr>
          <w:rFonts w:ascii="仿宋" w:eastAsia="仿宋" w:hAnsi="仿宋" w:cs="宋体" w:hint="eastAsia"/>
          <w:bCs/>
          <w:sz w:val="30"/>
          <w:szCs w:val="30"/>
        </w:rPr>
        <w:t>、</w:t>
      </w:r>
      <w:proofErr w:type="gramStart"/>
      <w:r w:rsidR="00B060EA" w:rsidRPr="007E7E51">
        <w:rPr>
          <w:rFonts w:ascii="仿宋" w:eastAsia="仿宋" w:hAnsi="仿宋" w:cs="宋体" w:hint="eastAsia"/>
          <w:bCs/>
          <w:sz w:val="30"/>
          <w:szCs w:val="30"/>
        </w:rPr>
        <w:t>“</w:t>
      </w:r>
      <w:proofErr w:type="gramEnd"/>
      <w:r w:rsidR="00B060EA" w:rsidRPr="007E7E51">
        <w:rPr>
          <w:rFonts w:ascii="仿宋" w:eastAsia="仿宋" w:hAnsi="仿宋" w:cs="宋体" w:hint="eastAsia"/>
          <w:bCs/>
          <w:sz w:val="30"/>
          <w:szCs w:val="30"/>
        </w:rPr>
        <w:t>湘西州</w:t>
      </w:r>
      <w:bookmarkStart w:id="29" w:name="_Hlk515129934"/>
      <w:r w:rsidR="00B060EA" w:rsidRPr="007E7E51">
        <w:rPr>
          <w:rFonts w:ascii="仿宋" w:eastAsia="仿宋" w:hAnsi="仿宋" w:cs="宋体" w:hint="eastAsia"/>
          <w:bCs/>
          <w:sz w:val="30"/>
          <w:szCs w:val="30"/>
        </w:rPr>
        <w:t>‘神秘苗乡’精品旅游线路</w:t>
      </w:r>
      <w:bookmarkEnd w:id="29"/>
      <w:r w:rsidR="00B13641" w:rsidRPr="007E7E51">
        <w:rPr>
          <w:rFonts w:ascii="仿宋" w:eastAsia="仿宋" w:hAnsi="仿宋" w:cs="宋体" w:hint="eastAsia"/>
          <w:bCs/>
          <w:sz w:val="30"/>
          <w:szCs w:val="30"/>
        </w:rPr>
        <w:t>提质</w:t>
      </w:r>
      <w:r w:rsidR="00B060EA" w:rsidRPr="007E7E51">
        <w:rPr>
          <w:rFonts w:ascii="仿宋" w:eastAsia="仿宋" w:hAnsi="仿宋" w:cs="宋体" w:hint="eastAsia"/>
          <w:bCs/>
          <w:sz w:val="30"/>
          <w:szCs w:val="30"/>
        </w:rPr>
        <w:t>，</w:t>
      </w:r>
      <w:r w:rsidR="001A155D" w:rsidRPr="007E7E51">
        <w:rPr>
          <w:rFonts w:ascii="仿宋" w:eastAsia="仿宋" w:hAnsi="仿宋" w:cs="宋体" w:hint="eastAsia"/>
          <w:bCs/>
          <w:sz w:val="30"/>
          <w:szCs w:val="30"/>
        </w:rPr>
        <w:t>提升</w:t>
      </w:r>
      <w:r w:rsidR="00B060EA" w:rsidRPr="007E7E51">
        <w:rPr>
          <w:rFonts w:ascii="仿宋" w:eastAsia="仿宋" w:hAnsi="仿宋" w:cs="宋体" w:hint="eastAsia"/>
          <w:bCs/>
          <w:sz w:val="30"/>
          <w:szCs w:val="30"/>
        </w:rPr>
        <w:t>“文化旅游”</w:t>
      </w:r>
      <w:r w:rsidR="00B13641" w:rsidRPr="007E7E51">
        <w:rPr>
          <w:rFonts w:ascii="仿宋" w:eastAsia="仿宋" w:hAnsi="仿宋" w:cs="宋体" w:hint="eastAsia"/>
          <w:bCs/>
          <w:sz w:val="30"/>
          <w:szCs w:val="30"/>
        </w:rPr>
        <w:t>、‘神秘苗乡’精品旅游线路</w:t>
      </w:r>
      <w:r w:rsidR="001A155D" w:rsidRPr="007E7E51">
        <w:rPr>
          <w:rFonts w:ascii="仿宋" w:eastAsia="仿宋" w:hAnsi="仿宋" w:cs="宋体" w:hint="eastAsia"/>
          <w:bCs/>
          <w:sz w:val="30"/>
          <w:szCs w:val="30"/>
        </w:rPr>
        <w:t>的经济效益。</w:t>
      </w:r>
    </w:p>
    <w:p w:rsidR="007E7F01" w:rsidRPr="007E7E51" w:rsidRDefault="007E7F01" w:rsidP="007E7F01">
      <w:pPr>
        <w:spacing w:after="0" w:line="580" w:lineRule="exact"/>
        <w:jc w:val="both"/>
        <w:rPr>
          <w:rFonts w:ascii="仿宋" w:eastAsia="仿宋" w:hAnsi="仿宋" w:cs="宋体"/>
          <w:bCs/>
          <w:sz w:val="30"/>
          <w:szCs w:val="30"/>
        </w:rPr>
      </w:pPr>
      <w:r w:rsidRPr="007E7E51">
        <w:rPr>
          <w:rFonts w:ascii="仿宋" w:eastAsia="仿宋" w:hAnsi="仿宋" w:cs="宋体" w:hint="eastAsia"/>
          <w:bCs/>
          <w:sz w:val="30"/>
          <w:szCs w:val="30"/>
        </w:rPr>
        <w:t>3.3.2.2</w:t>
      </w:r>
      <w:r w:rsidR="00591D09" w:rsidRPr="007E7E51">
        <w:rPr>
          <w:rFonts w:ascii="仿宋" w:eastAsia="仿宋" w:hAnsi="仿宋" w:cs="宋体" w:hint="eastAsia"/>
          <w:bCs/>
          <w:sz w:val="30"/>
          <w:szCs w:val="30"/>
        </w:rPr>
        <w:t>本部门</w:t>
      </w:r>
      <w:r w:rsidRPr="007E7E51">
        <w:rPr>
          <w:rFonts w:ascii="仿宋" w:eastAsia="仿宋" w:hAnsi="仿宋" w:cs="宋体" w:hint="eastAsia"/>
          <w:bCs/>
          <w:sz w:val="30"/>
          <w:szCs w:val="30"/>
        </w:rPr>
        <w:t>经济效益和社会效益得分</w:t>
      </w:r>
      <w:r w:rsidR="003E74F4" w:rsidRPr="007E7E51">
        <w:rPr>
          <w:rFonts w:ascii="仿宋" w:eastAsia="仿宋" w:hAnsi="仿宋" w:cs="宋体" w:hint="eastAsia"/>
          <w:bCs/>
          <w:sz w:val="30"/>
          <w:szCs w:val="30"/>
          <w:u w:val="single"/>
        </w:rPr>
        <w:t xml:space="preserve">　</w:t>
      </w:r>
      <w:r w:rsidR="008144F1" w:rsidRPr="007E7E51">
        <w:rPr>
          <w:rFonts w:ascii="仿宋" w:eastAsia="仿宋" w:hAnsi="仿宋" w:cs="宋体" w:hint="eastAsia"/>
          <w:bCs/>
          <w:sz w:val="30"/>
          <w:szCs w:val="30"/>
          <w:u w:val="single"/>
        </w:rPr>
        <w:t>６</w:t>
      </w:r>
      <w:r w:rsidR="00CC511B" w:rsidRPr="007E7E51">
        <w:rPr>
          <w:rFonts w:ascii="仿宋" w:eastAsia="仿宋" w:hAnsi="仿宋" w:cs="宋体"/>
          <w:bCs/>
          <w:sz w:val="30"/>
          <w:szCs w:val="30"/>
          <w:u w:val="single"/>
        </w:rPr>
        <w:t xml:space="preserve">  </w:t>
      </w:r>
      <w:r w:rsidR="00CC511B" w:rsidRPr="007E7E51">
        <w:rPr>
          <w:rFonts w:ascii="仿宋" w:eastAsia="仿宋" w:hAnsi="仿宋" w:cs="宋体" w:hint="eastAsia"/>
          <w:bCs/>
          <w:sz w:val="30"/>
          <w:szCs w:val="30"/>
        </w:rPr>
        <w:t>分。</w:t>
      </w:r>
    </w:p>
    <w:p w:rsidR="007E7F01" w:rsidRPr="007E7E51" w:rsidRDefault="007E7F01" w:rsidP="007E7F01">
      <w:pPr>
        <w:spacing w:beforeLines="50" w:before="183" w:after="0" w:line="580" w:lineRule="exact"/>
        <w:jc w:val="both"/>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lastRenderedPageBreak/>
        <w:t>3.3.3 行政效能(6分)</w:t>
      </w:r>
    </w:p>
    <w:p w:rsidR="007E7F01" w:rsidRPr="007E7E51" w:rsidRDefault="007E7F01" w:rsidP="00F35595">
      <w:pPr>
        <w:spacing w:line="560" w:lineRule="exact"/>
        <w:ind w:firstLineChars="200" w:firstLine="600"/>
        <w:rPr>
          <w:rFonts w:ascii="仿宋" w:eastAsia="仿宋" w:hAnsi="仿宋" w:cs="Times New Roman"/>
          <w:kern w:val="2"/>
          <w:sz w:val="30"/>
          <w:szCs w:val="30"/>
        </w:rPr>
      </w:pPr>
      <w:r w:rsidRPr="007E7E51">
        <w:rPr>
          <w:rFonts w:ascii="仿宋" w:eastAsia="仿宋" w:hAnsi="仿宋" w:cs="宋体" w:hint="eastAsia"/>
          <w:bCs/>
          <w:sz w:val="30"/>
          <w:szCs w:val="30"/>
        </w:rPr>
        <w:t>本</w:t>
      </w:r>
      <w:bookmarkStart w:id="30" w:name="_Hlk515129997"/>
      <w:r w:rsidR="00B13641" w:rsidRPr="007E7E51">
        <w:rPr>
          <w:rFonts w:ascii="仿宋" w:eastAsia="仿宋" w:hAnsi="仿宋" w:cs="宋体" w:hint="eastAsia"/>
          <w:bCs/>
          <w:sz w:val="30"/>
          <w:szCs w:val="30"/>
        </w:rPr>
        <w:t>部门2017年</w:t>
      </w:r>
      <w:bookmarkEnd w:id="30"/>
      <w:r w:rsidRPr="007E7E51">
        <w:rPr>
          <w:rFonts w:ascii="仿宋" w:eastAsia="仿宋" w:hAnsi="仿宋" w:cs="宋体" w:hint="eastAsia"/>
          <w:bCs/>
          <w:sz w:val="30"/>
          <w:szCs w:val="30"/>
        </w:rPr>
        <w:t>不断改进行政管理，讲求优质高效，改进文风会风，精简会议、文件，严格资产管理和经费使用</w:t>
      </w:r>
      <w:r w:rsidR="0041436B" w:rsidRPr="007E7E51">
        <w:rPr>
          <w:rFonts w:ascii="仿宋" w:eastAsia="仿宋" w:hAnsi="仿宋" w:cs="宋体" w:hint="eastAsia"/>
          <w:bCs/>
          <w:sz w:val="30"/>
          <w:szCs w:val="30"/>
        </w:rPr>
        <w:t>，</w:t>
      </w:r>
      <w:r w:rsidR="00B06386" w:rsidRPr="007E7E51">
        <w:rPr>
          <w:rFonts w:ascii="仿宋" w:eastAsia="仿宋" w:hAnsi="仿宋" w:cs="宋体" w:hint="eastAsia"/>
          <w:bCs/>
          <w:sz w:val="30"/>
          <w:szCs w:val="30"/>
        </w:rPr>
        <w:t>全力履行部门职责，</w:t>
      </w:r>
      <w:r w:rsidR="0041436B" w:rsidRPr="007E7E51">
        <w:rPr>
          <w:rFonts w:ascii="仿宋" w:eastAsia="仿宋" w:hAnsi="仿宋" w:cs="宋体" w:hint="eastAsia"/>
          <w:bCs/>
          <w:sz w:val="30"/>
          <w:szCs w:val="30"/>
        </w:rPr>
        <w:t>在部门主要职能履行上成绩显著</w:t>
      </w:r>
      <w:r w:rsidR="00B06386" w:rsidRPr="007E7E51">
        <w:rPr>
          <w:rFonts w:ascii="仿宋" w:eastAsia="仿宋" w:hAnsi="仿宋" w:cs="宋体" w:hint="eastAsia"/>
          <w:bCs/>
          <w:sz w:val="30"/>
          <w:szCs w:val="30"/>
        </w:rPr>
        <w:t>。</w:t>
      </w:r>
      <w:r w:rsidR="00B13641" w:rsidRPr="007E7E51">
        <w:rPr>
          <w:rFonts w:ascii="仿宋" w:eastAsia="仿宋" w:hAnsi="仿宋" w:cs="宋体" w:hint="eastAsia"/>
          <w:bCs/>
          <w:sz w:val="30"/>
          <w:szCs w:val="30"/>
        </w:rPr>
        <w:t>2017年本部门主动作为，统筹协调，参谋服务上有新成效。</w:t>
      </w:r>
      <w:r w:rsidR="00B13641" w:rsidRPr="007E7E51">
        <w:rPr>
          <w:rFonts w:ascii="仿宋" w:eastAsia="仿宋" w:hAnsi="仿宋" w:cs="宋体"/>
          <w:bCs/>
          <w:sz w:val="30"/>
          <w:szCs w:val="30"/>
        </w:rPr>
        <w:fldChar w:fldCharType="begin"/>
      </w:r>
      <w:r w:rsidR="00B13641" w:rsidRPr="007E7E51">
        <w:rPr>
          <w:rFonts w:ascii="仿宋" w:eastAsia="仿宋" w:hAnsi="仿宋" w:cs="宋体"/>
          <w:bCs/>
          <w:sz w:val="30"/>
          <w:szCs w:val="30"/>
        </w:rPr>
        <w:instrText xml:space="preserve"> </w:instrText>
      </w:r>
      <w:r w:rsidR="00B13641" w:rsidRPr="007E7E51">
        <w:rPr>
          <w:rFonts w:ascii="仿宋" w:eastAsia="仿宋" w:hAnsi="仿宋" w:cs="宋体" w:hint="eastAsia"/>
          <w:bCs/>
          <w:sz w:val="30"/>
          <w:szCs w:val="30"/>
        </w:rPr>
        <w:instrText>= 1 \* GB3</w:instrText>
      </w:r>
      <w:r w:rsidR="00B13641" w:rsidRPr="007E7E51">
        <w:rPr>
          <w:rFonts w:ascii="仿宋" w:eastAsia="仿宋" w:hAnsi="仿宋" w:cs="宋体"/>
          <w:bCs/>
          <w:sz w:val="30"/>
          <w:szCs w:val="30"/>
        </w:rPr>
        <w:instrText xml:space="preserve"> </w:instrText>
      </w:r>
      <w:r w:rsidR="00B13641" w:rsidRPr="007E7E51">
        <w:rPr>
          <w:rFonts w:ascii="仿宋" w:eastAsia="仿宋" w:hAnsi="仿宋" w:cs="宋体"/>
          <w:bCs/>
          <w:sz w:val="30"/>
          <w:szCs w:val="30"/>
        </w:rPr>
        <w:fldChar w:fldCharType="separate"/>
      </w:r>
      <w:r w:rsidR="00B13641" w:rsidRPr="007E7E51">
        <w:rPr>
          <w:rFonts w:ascii="仿宋" w:eastAsia="仿宋" w:hAnsi="仿宋" w:cs="宋体"/>
          <w:bCs/>
          <w:noProof/>
          <w:sz w:val="30"/>
          <w:szCs w:val="30"/>
        </w:rPr>
        <w:t>①</w:t>
      </w:r>
      <w:r w:rsidR="00B13641" w:rsidRPr="007E7E51">
        <w:rPr>
          <w:rFonts w:ascii="仿宋" w:eastAsia="仿宋" w:hAnsi="仿宋" w:cs="宋体"/>
          <w:bCs/>
          <w:sz w:val="30"/>
          <w:szCs w:val="30"/>
        </w:rPr>
        <w:fldChar w:fldCharType="end"/>
      </w:r>
      <w:r w:rsidR="00B13641" w:rsidRPr="007E7E51">
        <w:rPr>
          <w:rFonts w:ascii="仿宋" w:eastAsia="仿宋" w:hAnsi="仿宋" w:cs="Times New Roman" w:hint="eastAsia"/>
          <w:kern w:val="2"/>
          <w:sz w:val="30"/>
          <w:szCs w:val="30"/>
        </w:rPr>
        <w:t>积极服务调研视察，</w:t>
      </w:r>
      <w:r w:rsidR="00B13641" w:rsidRPr="007E7E51">
        <w:rPr>
          <w:rFonts w:ascii="仿宋" w:eastAsia="仿宋" w:hAnsi="仿宋" w:cs="Times New Roman"/>
          <w:kern w:val="2"/>
          <w:sz w:val="30"/>
          <w:szCs w:val="30"/>
        </w:rPr>
        <w:t>形成了高质量的调研报告</w:t>
      </w:r>
      <w:r w:rsidR="00B13641" w:rsidRPr="007E7E51">
        <w:rPr>
          <w:rFonts w:ascii="仿宋" w:eastAsia="仿宋" w:hAnsi="仿宋" w:cs="Times New Roman" w:hint="eastAsia"/>
          <w:kern w:val="2"/>
          <w:sz w:val="30"/>
          <w:szCs w:val="30"/>
        </w:rPr>
        <w:t>，</w:t>
      </w:r>
      <w:r w:rsidR="00B13641" w:rsidRPr="007E7E51">
        <w:rPr>
          <w:rFonts w:ascii="仿宋" w:eastAsia="仿宋" w:hAnsi="仿宋" w:cs="Times New Roman"/>
          <w:kern w:val="2"/>
          <w:sz w:val="30"/>
          <w:szCs w:val="30"/>
        </w:rPr>
        <w:t xml:space="preserve"> </w:t>
      </w:r>
      <w:r w:rsidR="00B13641" w:rsidRPr="007E7E51">
        <w:rPr>
          <w:rFonts w:ascii="仿宋" w:eastAsia="仿宋" w:hAnsi="仿宋" w:cs="Times New Roman" w:hint="eastAsia"/>
          <w:kern w:val="2"/>
          <w:sz w:val="30"/>
          <w:szCs w:val="30"/>
        </w:rPr>
        <w:t>相关成果得到了州委、州政府的重视和采纳；</w:t>
      </w:r>
      <w:r w:rsidR="00B13641" w:rsidRPr="007E7E51">
        <w:rPr>
          <w:rFonts w:ascii="仿宋" w:eastAsia="仿宋" w:hAnsi="仿宋" w:cs="Times New Roman"/>
          <w:kern w:val="2"/>
          <w:sz w:val="30"/>
          <w:szCs w:val="30"/>
        </w:rPr>
        <w:fldChar w:fldCharType="begin"/>
      </w:r>
      <w:r w:rsidR="00B13641" w:rsidRPr="007E7E51">
        <w:rPr>
          <w:rFonts w:ascii="仿宋" w:eastAsia="仿宋" w:hAnsi="仿宋" w:cs="Times New Roman"/>
          <w:kern w:val="2"/>
          <w:sz w:val="30"/>
          <w:szCs w:val="30"/>
        </w:rPr>
        <w:instrText xml:space="preserve"> </w:instrText>
      </w:r>
      <w:r w:rsidR="00B13641" w:rsidRPr="007E7E51">
        <w:rPr>
          <w:rFonts w:ascii="仿宋" w:eastAsia="仿宋" w:hAnsi="仿宋" w:cs="Times New Roman" w:hint="eastAsia"/>
          <w:kern w:val="2"/>
          <w:sz w:val="30"/>
          <w:szCs w:val="30"/>
        </w:rPr>
        <w:instrText>= 2 \* GB3</w:instrText>
      </w:r>
      <w:r w:rsidR="00B13641" w:rsidRPr="007E7E51">
        <w:rPr>
          <w:rFonts w:ascii="仿宋" w:eastAsia="仿宋" w:hAnsi="仿宋" w:cs="Times New Roman"/>
          <w:kern w:val="2"/>
          <w:sz w:val="30"/>
          <w:szCs w:val="30"/>
        </w:rPr>
        <w:instrText xml:space="preserve"> </w:instrText>
      </w:r>
      <w:r w:rsidR="00B13641" w:rsidRPr="007E7E51">
        <w:rPr>
          <w:rFonts w:ascii="仿宋" w:eastAsia="仿宋" w:hAnsi="仿宋" w:cs="Times New Roman"/>
          <w:kern w:val="2"/>
          <w:sz w:val="30"/>
          <w:szCs w:val="30"/>
        </w:rPr>
        <w:fldChar w:fldCharType="separate"/>
      </w:r>
      <w:r w:rsidR="00B13641" w:rsidRPr="007E7E51">
        <w:rPr>
          <w:rFonts w:ascii="仿宋" w:eastAsia="仿宋" w:hAnsi="仿宋" w:cs="Times New Roman" w:hint="eastAsia"/>
          <w:noProof/>
          <w:kern w:val="2"/>
          <w:sz w:val="30"/>
          <w:szCs w:val="30"/>
        </w:rPr>
        <w:t>②</w:t>
      </w:r>
      <w:r w:rsidR="00B13641" w:rsidRPr="007E7E51">
        <w:rPr>
          <w:rFonts w:ascii="仿宋" w:eastAsia="仿宋" w:hAnsi="仿宋" w:cs="Times New Roman"/>
          <w:kern w:val="2"/>
          <w:sz w:val="30"/>
          <w:szCs w:val="30"/>
        </w:rPr>
        <w:fldChar w:fldCharType="end"/>
      </w:r>
      <w:r w:rsidR="00B13641" w:rsidRPr="007E7E51">
        <w:rPr>
          <w:rFonts w:ascii="仿宋" w:eastAsia="仿宋" w:hAnsi="仿宋" w:cs="Times New Roman" w:hint="eastAsia"/>
          <w:kern w:val="2"/>
          <w:sz w:val="30"/>
          <w:szCs w:val="30"/>
        </w:rPr>
        <w:t>加强对外交流协商。</w:t>
      </w:r>
      <w:r w:rsidR="00B13641" w:rsidRPr="007E7E51">
        <w:rPr>
          <w:rFonts w:ascii="仿宋" w:eastAsia="仿宋" w:hAnsi="仿宋" w:cs="Times New Roman"/>
          <w:kern w:val="2"/>
          <w:sz w:val="30"/>
          <w:szCs w:val="30"/>
        </w:rPr>
        <w:t>一方面，在办文办会、后勤接待、协商议政、信息反馈等方面与州委、州政府、</w:t>
      </w:r>
      <w:proofErr w:type="gramStart"/>
      <w:r w:rsidR="00B13641" w:rsidRPr="007E7E51">
        <w:rPr>
          <w:rFonts w:ascii="仿宋" w:eastAsia="仿宋" w:hAnsi="仿宋" w:cs="Times New Roman"/>
          <w:kern w:val="2"/>
          <w:sz w:val="30"/>
          <w:szCs w:val="30"/>
        </w:rPr>
        <w:t>州直相关</w:t>
      </w:r>
      <w:proofErr w:type="gramEnd"/>
      <w:r w:rsidR="00B13641" w:rsidRPr="007E7E51">
        <w:rPr>
          <w:rFonts w:ascii="仿宋" w:eastAsia="仿宋" w:hAnsi="仿宋" w:cs="Times New Roman"/>
          <w:kern w:val="2"/>
          <w:sz w:val="30"/>
          <w:szCs w:val="30"/>
        </w:rPr>
        <w:t>部门和县市政协时刻保持密切联系，有力地促进了相关工作的落实，另一方面，加强与州外地区政协的交流，组织参加了武陵山片区主席联席会第二次会议，</w:t>
      </w:r>
      <w:r w:rsidR="00B13641" w:rsidRPr="007E7E51">
        <w:rPr>
          <w:rFonts w:ascii="仿宋" w:eastAsia="仿宋" w:hAnsi="仿宋" w:cs="Times New Roman" w:hint="eastAsia"/>
          <w:kern w:val="2"/>
          <w:sz w:val="30"/>
          <w:szCs w:val="30"/>
        </w:rPr>
        <w:t>达到了交流经验、加强联系、增进友谊、促进工作的目的。</w:t>
      </w:r>
      <w:r w:rsidR="00B13641" w:rsidRPr="007E7E51">
        <w:rPr>
          <w:rFonts w:ascii="仿宋" w:eastAsia="仿宋" w:hAnsi="仿宋" w:cs="Times New Roman"/>
          <w:kern w:val="2"/>
          <w:sz w:val="30"/>
          <w:szCs w:val="30"/>
        </w:rPr>
        <w:fldChar w:fldCharType="begin"/>
      </w:r>
      <w:r w:rsidR="00B13641" w:rsidRPr="007E7E51">
        <w:rPr>
          <w:rFonts w:ascii="仿宋" w:eastAsia="仿宋" w:hAnsi="仿宋" w:cs="Times New Roman"/>
          <w:kern w:val="2"/>
          <w:sz w:val="30"/>
          <w:szCs w:val="30"/>
        </w:rPr>
        <w:instrText xml:space="preserve"> </w:instrText>
      </w:r>
      <w:r w:rsidR="00B13641" w:rsidRPr="007E7E51">
        <w:rPr>
          <w:rFonts w:ascii="仿宋" w:eastAsia="仿宋" w:hAnsi="仿宋" w:cs="Times New Roman" w:hint="eastAsia"/>
          <w:kern w:val="2"/>
          <w:sz w:val="30"/>
          <w:szCs w:val="30"/>
        </w:rPr>
        <w:instrText>= 3 \* GB3</w:instrText>
      </w:r>
      <w:r w:rsidR="00B13641" w:rsidRPr="007E7E51">
        <w:rPr>
          <w:rFonts w:ascii="仿宋" w:eastAsia="仿宋" w:hAnsi="仿宋" w:cs="Times New Roman"/>
          <w:kern w:val="2"/>
          <w:sz w:val="30"/>
          <w:szCs w:val="30"/>
        </w:rPr>
        <w:instrText xml:space="preserve"> </w:instrText>
      </w:r>
      <w:r w:rsidR="00B13641" w:rsidRPr="007E7E51">
        <w:rPr>
          <w:rFonts w:ascii="仿宋" w:eastAsia="仿宋" w:hAnsi="仿宋" w:cs="Times New Roman"/>
          <w:kern w:val="2"/>
          <w:sz w:val="30"/>
          <w:szCs w:val="30"/>
        </w:rPr>
        <w:fldChar w:fldCharType="separate"/>
      </w:r>
      <w:r w:rsidR="00B13641" w:rsidRPr="007E7E51">
        <w:rPr>
          <w:rFonts w:ascii="仿宋" w:eastAsia="仿宋" w:hAnsi="仿宋" w:cs="Times New Roman" w:hint="eastAsia"/>
          <w:noProof/>
          <w:kern w:val="2"/>
          <w:sz w:val="30"/>
          <w:szCs w:val="30"/>
        </w:rPr>
        <w:t>③</w:t>
      </w:r>
      <w:r w:rsidR="00B13641" w:rsidRPr="007E7E51">
        <w:rPr>
          <w:rFonts w:ascii="仿宋" w:eastAsia="仿宋" w:hAnsi="仿宋" w:cs="Times New Roman"/>
          <w:kern w:val="2"/>
          <w:sz w:val="30"/>
          <w:szCs w:val="30"/>
        </w:rPr>
        <w:fldChar w:fldCharType="end"/>
      </w:r>
      <w:r w:rsidR="00B13641" w:rsidRPr="007E7E51">
        <w:rPr>
          <w:rFonts w:ascii="仿宋" w:eastAsia="仿宋" w:hAnsi="仿宋" w:cs="Times New Roman" w:hint="eastAsia"/>
          <w:kern w:val="2"/>
          <w:sz w:val="30"/>
          <w:szCs w:val="30"/>
        </w:rPr>
        <w:t>办文办会规范高效。一年来，成功承办州政协主席会、常委会和各类座谈协商会20余次，认真筹办了州政协十二届一次会议，为大会顺利召开打下了坚实基础。</w:t>
      </w:r>
      <w:r w:rsidR="00F35595" w:rsidRPr="007E7E51">
        <w:rPr>
          <w:rFonts w:ascii="仿宋" w:eastAsia="仿宋" w:hAnsi="仿宋" w:cs="Times New Roman"/>
          <w:kern w:val="2"/>
          <w:sz w:val="30"/>
          <w:szCs w:val="30"/>
        </w:rPr>
        <w:fldChar w:fldCharType="begin"/>
      </w:r>
      <w:r w:rsidR="00F35595" w:rsidRPr="007E7E51">
        <w:rPr>
          <w:rFonts w:ascii="仿宋" w:eastAsia="仿宋" w:hAnsi="仿宋" w:cs="Times New Roman"/>
          <w:kern w:val="2"/>
          <w:sz w:val="30"/>
          <w:szCs w:val="30"/>
        </w:rPr>
        <w:instrText xml:space="preserve"> </w:instrText>
      </w:r>
      <w:r w:rsidR="00F35595" w:rsidRPr="007E7E51">
        <w:rPr>
          <w:rFonts w:ascii="仿宋" w:eastAsia="仿宋" w:hAnsi="仿宋" w:cs="Times New Roman" w:hint="eastAsia"/>
          <w:kern w:val="2"/>
          <w:sz w:val="30"/>
          <w:szCs w:val="30"/>
        </w:rPr>
        <w:instrText>= 4 \* GB3</w:instrText>
      </w:r>
      <w:r w:rsidR="00F35595" w:rsidRPr="007E7E51">
        <w:rPr>
          <w:rFonts w:ascii="仿宋" w:eastAsia="仿宋" w:hAnsi="仿宋" w:cs="Times New Roman"/>
          <w:kern w:val="2"/>
          <w:sz w:val="30"/>
          <w:szCs w:val="30"/>
        </w:rPr>
        <w:instrText xml:space="preserve"> </w:instrText>
      </w:r>
      <w:r w:rsidR="00F35595" w:rsidRPr="007E7E51">
        <w:rPr>
          <w:rFonts w:ascii="仿宋" w:eastAsia="仿宋" w:hAnsi="仿宋" w:cs="Times New Roman"/>
          <w:kern w:val="2"/>
          <w:sz w:val="30"/>
          <w:szCs w:val="30"/>
        </w:rPr>
        <w:fldChar w:fldCharType="separate"/>
      </w:r>
      <w:r w:rsidR="00F35595" w:rsidRPr="007E7E51">
        <w:rPr>
          <w:rFonts w:ascii="仿宋" w:eastAsia="仿宋" w:hAnsi="仿宋" w:cs="Times New Roman" w:hint="eastAsia"/>
          <w:noProof/>
          <w:kern w:val="2"/>
          <w:sz w:val="30"/>
          <w:szCs w:val="30"/>
        </w:rPr>
        <w:t>④</w:t>
      </w:r>
      <w:r w:rsidR="00F35595" w:rsidRPr="007E7E51">
        <w:rPr>
          <w:rFonts w:ascii="仿宋" w:eastAsia="仿宋" w:hAnsi="仿宋" w:cs="Times New Roman"/>
          <w:kern w:val="2"/>
          <w:sz w:val="30"/>
          <w:szCs w:val="30"/>
        </w:rPr>
        <w:fldChar w:fldCharType="end"/>
      </w:r>
      <w:r w:rsidR="00F35595" w:rsidRPr="007E7E51">
        <w:rPr>
          <w:rFonts w:ascii="仿宋" w:eastAsia="仿宋" w:hAnsi="仿宋" w:cs="Times New Roman" w:hint="eastAsia"/>
          <w:kern w:val="2"/>
          <w:sz w:val="30"/>
          <w:szCs w:val="30"/>
        </w:rPr>
        <w:t>完善制度，提升效能，管理效能上有新提高。规范财务工作、人事工作、后勤服务、老干服务、委员服务等多个管理方面。</w:t>
      </w:r>
    </w:p>
    <w:p w:rsidR="007E7F01" w:rsidRPr="007E7E51" w:rsidRDefault="007E7F01" w:rsidP="0091060F">
      <w:pPr>
        <w:spacing w:after="0" w:line="540" w:lineRule="exact"/>
        <w:ind w:firstLineChars="200" w:firstLine="600"/>
        <w:jc w:val="both"/>
        <w:rPr>
          <w:rFonts w:ascii="仿宋" w:eastAsia="仿宋" w:hAnsi="仿宋" w:cs="宋体"/>
          <w:bCs/>
          <w:sz w:val="30"/>
          <w:szCs w:val="30"/>
        </w:rPr>
      </w:pPr>
      <w:r w:rsidRPr="007E7E51">
        <w:rPr>
          <w:rFonts w:ascii="仿宋" w:eastAsia="仿宋" w:hAnsi="仿宋" w:cs="宋体" w:hint="eastAsia"/>
          <w:bCs/>
          <w:sz w:val="30"/>
          <w:szCs w:val="30"/>
        </w:rPr>
        <w:t>根据评分标准，本部门行政效能较好，得分</w:t>
      </w:r>
      <w:r w:rsidR="008144F1" w:rsidRPr="007E7E51">
        <w:rPr>
          <w:rFonts w:ascii="仿宋" w:eastAsia="仿宋" w:hAnsi="仿宋" w:cs="宋体" w:hint="eastAsia"/>
          <w:bCs/>
          <w:sz w:val="30"/>
          <w:szCs w:val="30"/>
          <w:u w:val="single"/>
        </w:rPr>
        <w:t xml:space="preserve">　６</w:t>
      </w:r>
      <w:r w:rsidR="008144F1" w:rsidRPr="007E7E51">
        <w:rPr>
          <w:rFonts w:ascii="仿宋" w:eastAsia="仿宋" w:hAnsi="仿宋" w:cs="宋体"/>
          <w:bCs/>
          <w:sz w:val="30"/>
          <w:szCs w:val="30"/>
          <w:u w:val="single"/>
        </w:rPr>
        <w:t xml:space="preserve">  </w:t>
      </w:r>
      <w:r w:rsidRPr="007E7E51">
        <w:rPr>
          <w:rFonts w:ascii="仿宋" w:eastAsia="仿宋" w:hAnsi="仿宋" w:cs="宋体" w:hint="eastAsia"/>
          <w:bCs/>
          <w:sz w:val="30"/>
          <w:szCs w:val="30"/>
        </w:rPr>
        <w:t>分。</w:t>
      </w:r>
    </w:p>
    <w:p w:rsidR="007601AE" w:rsidRPr="007E7E51" w:rsidRDefault="00903E88" w:rsidP="0091060F">
      <w:pPr>
        <w:spacing w:beforeLines="50" w:before="183" w:after="0" w:line="580" w:lineRule="exact"/>
        <w:jc w:val="both"/>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t>3.3.</w:t>
      </w:r>
      <w:r w:rsidR="007E7F01" w:rsidRPr="007E7E51">
        <w:rPr>
          <w:rFonts w:ascii="仿宋_GB2312" w:eastAsia="仿宋_GB2312" w:hAnsi="黑体" w:cs="宋体" w:hint="eastAsia"/>
          <w:b/>
          <w:sz w:val="32"/>
          <w:szCs w:val="32"/>
        </w:rPr>
        <w:t>4</w:t>
      </w:r>
      <w:r w:rsidRPr="007E7E51">
        <w:rPr>
          <w:rFonts w:ascii="仿宋_GB2312" w:eastAsia="仿宋_GB2312" w:hAnsi="黑体" w:cs="宋体" w:hint="eastAsia"/>
          <w:b/>
          <w:sz w:val="32"/>
          <w:szCs w:val="32"/>
        </w:rPr>
        <w:t xml:space="preserve"> </w:t>
      </w:r>
      <w:r w:rsidR="007601AE" w:rsidRPr="007E7E51">
        <w:rPr>
          <w:rFonts w:ascii="仿宋_GB2312" w:eastAsia="仿宋_GB2312" w:hAnsi="黑体" w:cs="宋体" w:hint="eastAsia"/>
          <w:b/>
          <w:sz w:val="32"/>
          <w:szCs w:val="32"/>
        </w:rPr>
        <w:t>社会公众或服务对象满意度(6</w:t>
      </w:r>
      <w:r w:rsidR="002200EE" w:rsidRPr="007E7E51">
        <w:rPr>
          <w:rFonts w:ascii="仿宋_GB2312" w:eastAsia="仿宋_GB2312" w:hAnsi="黑体" w:cs="宋体" w:hint="eastAsia"/>
          <w:b/>
          <w:sz w:val="32"/>
          <w:szCs w:val="32"/>
        </w:rPr>
        <w:t>分</w:t>
      </w:r>
      <w:r w:rsidR="007601AE" w:rsidRPr="007E7E51">
        <w:rPr>
          <w:rFonts w:ascii="仿宋_GB2312" w:eastAsia="仿宋_GB2312" w:hAnsi="黑体" w:cs="宋体" w:hint="eastAsia"/>
          <w:b/>
          <w:sz w:val="32"/>
          <w:szCs w:val="32"/>
        </w:rPr>
        <w:t>)</w:t>
      </w:r>
    </w:p>
    <w:p w:rsidR="00247271" w:rsidRPr="007E7E51" w:rsidRDefault="00903E88" w:rsidP="00247271">
      <w:pPr>
        <w:spacing w:after="0" w:line="580" w:lineRule="exact"/>
        <w:rPr>
          <w:rFonts w:ascii="仿宋" w:eastAsia="仿宋" w:hAnsi="仿宋" w:cs="宋体"/>
          <w:bCs/>
          <w:sz w:val="30"/>
          <w:szCs w:val="30"/>
        </w:rPr>
      </w:pPr>
      <w:r w:rsidRPr="007E7E51">
        <w:rPr>
          <w:rFonts w:ascii="仿宋" w:eastAsia="仿宋" w:hAnsi="仿宋" w:cs="宋体" w:hint="eastAsia"/>
          <w:bCs/>
          <w:sz w:val="30"/>
          <w:szCs w:val="30"/>
        </w:rPr>
        <w:t>3.3.</w:t>
      </w:r>
      <w:r w:rsidR="007E7F01" w:rsidRPr="007E7E51">
        <w:rPr>
          <w:rFonts w:ascii="仿宋" w:eastAsia="仿宋" w:hAnsi="仿宋" w:cs="宋体" w:hint="eastAsia"/>
          <w:bCs/>
          <w:sz w:val="30"/>
          <w:szCs w:val="30"/>
        </w:rPr>
        <w:t>4</w:t>
      </w:r>
      <w:r w:rsidRPr="007E7E51">
        <w:rPr>
          <w:rFonts w:ascii="仿宋" w:eastAsia="仿宋" w:hAnsi="仿宋" w:cs="宋体" w:hint="eastAsia"/>
          <w:bCs/>
          <w:sz w:val="30"/>
          <w:szCs w:val="30"/>
        </w:rPr>
        <w:t>.1</w:t>
      </w:r>
      <w:r w:rsidR="007601AE" w:rsidRPr="007E7E51">
        <w:rPr>
          <w:rFonts w:ascii="仿宋" w:eastAsia="仿宋" w:hAnsi="仿宋" w:cs="宋体" w:hint="eastAsia"/>
          <w:bCs/>
          <w:sz w:val="30"/>
          <w:szCs w:val="30"/>
        </w:rPr>
        <w:t>评价情况</w:t>
      </w:r>
    </w:p>
    <w:p w:rsidR="00166F6E" w:rsidRPr="007E7E51" w:rsidRDefault="00166F6E" w:rsidP="00166F6E">
      <w:pPr>
        <w:spacing w:after="0" w:line="580" w:lineRule="exact"/>
        <w:ind w:firstLineChars="200" w:firstLine="600"/>
        <w:rPr>
          <w:rFonts w:ascii="仿宋" w:eastAsia="仿宋" w:hAnsi="仿宋" w:cs="宋体"/>
          <w:bCs/>
          <w:sz w:val="30"/>
          <w:szCs w:val="30"/>
        </w:rPr>
      </w:pPr>
      <w:r w:rsidRPr="007E7E51">
        <w:rPr>
          <w:rFonts w:ascii="仿宋" w:eastAsia="仿宋" w:hAnsi="仿宋" w:cs="宋体" w:hint="eastAsia"/>
          <w:bCs/>
          <w:sz w:val="30"/>
          <w:szCs w:val="30"/>
        </w:rPr>
        <w:t>本次2017年度满意度调查共发出问卷90份（其中</w:t>
      </w:r>
      <w:r w:rsidR="00A64BC9" w:rsidRPr="007E7E51">
        <w:rPr>
          <w:rFonts w:ascii="仿宋" w:eastAsia="仿宋" w:hAnsi="仿宋" w:cs="宋体" w:hint="eastAsia"/>
          <w:bCs/>
          <w:sz w:val="30"/>
          <w:szCs w:val="30"/>
        </w:rPr>
        <w:t>：</w:t>
      </w:r>
      <w:r w:rsidRPr="007E7E51">
        <w:rPr>
          <w:rFonts w:ascii="仿宋" w:eastAsia="仿宋" w:hAnsi="仿宋" w:cs="宋体" w:hint="eastAsia"/>
          <w:bCs/>
          <w:sz w:val="30"/>
          <w:szCs w:val="30"/>
        </w:rPr>
        <w:t>服务对象30份、社会群众30份、部门内部员工30份），回收有效问卷90份，最终得分计算：A类得分96*50%，B类得分98*40%，C类得分</w:t>
      </w:r>
      <w:r w:rsidRPr="007E7E51">
        <w:rPr>
          <w:rFonts w:ascii="仿宋" w:eastAsia="仿宋" w:hAnsi="仿宋" w:cs="宋体" w:hint="eastAsia"/>
          <w:bCs/>
          <w:sz w:val="30"/>
          <w:szCs w:val="30"/>
        </w:rPr>
        <w:lastRenderedPageBreak/>
        <w:t>98*10%，（96*50%+98*40%+98*10%=97）,最终得分97，</w:t>
      </w:r>
      <w:r w:rsidR="00A64BC9" w:rsidRPr="007E7E51">
        <w:rPr>
          <w:rFonts w:ascii="仿宋" w:eastAsia="仿宋" w:hAnsi="仿宋" w:cs="宋体" w:hint="eastAsia"/>
          <w:bCs/>
          <w:sz w:val="30"/>
          <w:szCs w:val="30"/>
        </w:rPr>
        <w:t>满意度调查</w:t>
      </w:r>
      <w:r w:rsidRPr="007E7E51">
        <w:rPr>
          <w:rFonts w:ascii="仿宋" w:eastAsia="仿宋" w:hAnsi="仿宋" w:cs="宋体" w:hint="eastAsia"/>
          <w:bCs/>
          <w:sz w:val="30"/>
          <w:szCs w:val="30"/>
        </w:rPr>
        <w:t>为优秀。</w:t>
      </w:r>
    </w:p>
    <w:p w:rsidR="008F22B4" w:rsidRPr="007E7E51" w:rsidRDefault="00903E88" w:rsidP="00166F6E">
      <w:pPr>
        <w:spacing w:after="0" w:line="580" w:lineRule="exact"/>
        <w:rPr>
          <w:rFonts w:ascii="仿宋" w:eastAsia="仿宋" w:hAnsi="仿宋" w:cs="宋体"/>
          <w:bCs/>
          <w:sz w:val="30"/>
          <w:szCs w:val="30"/>
        </w:rPr>
      </w:pPr>
      <w:r w:rsidRPr="007E7E51">
        <w:rPr>
          <w:rFonts w:ascii="仿宋" w:eastAsia="仿宋" w:hAnsi="仿宋" w:cs="宋体" w:hint="eastAsia"/>
          <w:bCs/>
          <w:sz w:val="30"/>
          <w:szCs w:val="30"/>
        </w:rPr>
        <w:t>3.3.</w:t>
      </w:r>
      <w:r w:rsidR="007E7F01" w:rsidRPr="007E7E51">
        <w:rPr>
          <w:rFonts w:ascii="仿宋" w:eastAsia="仿宋" w:hAnsi="仿宋" w:cs="宋体" w:hint="eastAsia"/>
          <w:bCs/>
          <w:sz w:val="30"/>
          <w:szCs w:val="30"/>
        </w:rPr>
        <w:t>4</w:t>
      </w:r>
      <w:r w:rsidRPr="007E7E51">
        <w:rPr>
          <w:rFonts w:ascii="仿宋" w:eastAsia="仿宋" w:hAnsi="仿宋" w:cs="宋体" w:hint="eastAsia"/>
          <w:bCs/>
          <w:sz w:val="30"/>
          <w:szCs w:val="30"/>
        </w:rPr>
        <w:t>.2</w:t>
      </w:r>
      <w:r w:rsidR="00C64EFA" w:rsidRPr="007E7E51">
        <w:rPr>
          <w:rFonts w:ascii="仿宋" w:eastAsia="仿宋" w:hAnsi="仿宋" w:cs="宋体" w:hint="eastAsia"/>
          <w:bCs/>
          <w:sz w:val="30"/>
          <w:szCs w:val="30"/>
        </w:rPr>
        <w:t>本</w:t>
      </w:r>
      <w:r w:rsidR="007601AE" w:rsidRPr="007E7E51">
        <w:rPr>
          <w:rFonts w:ascii="仿宋" w:eastAsia="仿宋" w:hAnsi="仿宋" w:cs="宋体" w:hint="eastAsia"/>
          <w:bCs/>
          <w:sz w:val="30"/>
          <w:szCs w:val="30"/>
        </w:rPr>
        <w:t>部门社会公众或服务对象满意度得分</w:t>
      </w:r>
      <w:r w:rsidRPr="007E7E51">
        <w:rPr>
          <w:rFonts w:ascii="仿宋" w:eastAsia="仿宋" w:hAnsi="仿宋" w:cs="宋体" w:hint="eastAsia"/>
          <w:bCs/>
          <w:sz w:val="30"/>
          <w:szCs w:val="30"/>
          <w:u w:val="single"/>
        </w:rPr>
        <w:t xml:space="preserve">  </w:t>
      </w:r>
      <w:r w:rsidR="007601AE" w:rsidRPr="007E7E51">
        <w:rPr>
          <w:rFonts w:ascii="仿宋" w:eastAsia="仿宋" w:hAnsi="仿宋" w:cs="宋体" w:hint="eastAsia"/>
          <w:bCs/>
          <w:sz w:val="30"/>
          <w:szCs w:val="30"/>
          <w:u w:val="single"/>
        </w:rPr>
        <w:t>6</w:t>
      </w:r>
      <w:r w:rsidR="008D62E8" w:rsidRPr="007E7E51">
        <w:rPr>
          <w:rFonts w:ascii="仿宋" w:eastAsia="仿宋" w:hAnsi="仿宋" w:cs="宋体"/>
          <w:bCs/>
          <w:sz w:val="30"/>
          <w:szCs w:val="30"/>
          <w:u w:val="single"/>
        </w:rPr>
        <w:t xml:space="preserve"> </w:t>
      </w:r>
      <w:r w:rsidRPr="007E7E51">
        <w:rPr>
          <w:rFonts w:ascii="仿宋" w:eastAsia="仿宋" w:hAnsi="仿宋" w:cs="宋体" w:hint="eastAsia"/>
          <w:bCs/>
          <w:sz w:val="30"/>
          <w:szCs w:val="30"/>
          <w:u w:val="single"/>
        </w:rPr>
        <w:t xml:space="preserve"> </w:t>
      </w:r>
      <w:r w:rsidR="007601AE" w:rsidRPr="007E7E51">
        <w:rPr>
          <w:rFonts w:ascii="仿宋" w:eastAsia="仿宋" w:hAnsi="仿宋" w:cs="宋体" w:hint="eastAsia"/>
          <w:bCs/>
          <w:sz w:val="30"/>
          <w:szCs w:val="30"/>
        </w:rPr>
        <w:t>分。</w:t>
      </w:r>
      <w:bookmarkStart w:id="31" w:name="_Toc18823"/>
    </w:p>
    <w:p w:rsidR="00F736E4" w:rsidRPr="007E7E51" w:rsidRDefault="00C708F7" w:rsidP="00C94EF2">
      <w:pPr>
        <w:spacing w:beforeLines="50" w:before="183" w:after="0" w:line="580" w:lineRule="exact"/>
        <w:jc w:val="both"/>
        <w:outlineLvl w:val="0"/>
        <w:rPr>
          <w:rFonts w:ascii="仿宋_GB2312" w:eastAsia="仿宋_GB2312" w:hAnsi="黑体" w:cs="宋体"/>
          <w:b/>
          <w:sz w:val="32"/>
          <w:szCs w:val="32"/>
        </w:rPr>
      </w:pPr>
      <w:bookmarkStart w:id="32" w:name="_Toc23617"/>
      <w:bookmarkEnd w:id="19"/>
      <w:bookmarkEnd w:id="31"/>
      <w:r w:rsidRPr="007E7E51">
        <w:rPr>
          <w:rFonts w:ascii="仿宋_GB2312" w:eastAsia="仿宋_GB2312" w:hAnsi="黑体" w:cs="宋体" w:hint="eastAsia"/>
          <w:b/>
          <w:sz w:val="32"/>
          <w:szCs w:val="32"/>
        </w:rPr>
        <w:t>4.</w:t>
      </w:r>
      <w:r w:rsidR="00884B0E" w:rsidRPr="007E7E51">
        <w:rPr>
          <w:rFonts w:ascii="仿宋_GB2312" w:eastAsia="仿宋_GB2312" w:hAnsi="黑体" w:cs="宋体" w:hint="eastAsia"/>
          <w:b/>
          <w:sz w:val="32"/>
          <w:szCs w:val="32"/>
        </w:rPr>
        <w:t>需要说明事项</w:t>
      </w:r>
      <w:bookmarkEnd w:id="32"/>
    </w:p>
    <w:p w:rsidR="006F256F" w:rsidRPr="007E7E51" w:rsidRDefault="00673786" w:rsidP="005C63EC">
      <w:pPr>
        <w:spacing w:line="640" w:lineRule="exact"/>
        <w:rPr>
          <w:rFonts w:ascii="仿宋" w:eastAsia="仿宋" w:hAnsi="仿宋" w:cs="宋体"/>
          <w:bCs/>
          <w:sz w:val="30"/>
          <w:szCs w:val="30"/>
        </w:rPr>
      </w:pPr>
      <w:bookmarkStart w:id="33" w:name="_Hlk513900683"/>
      <w:bookmarkStart w:id="34" w:name="_Toc2977"/>
      <w:r w:rsidRPr="007E7E51">
        <w:rPr>
          <w:rFonts w:ascii="仿宋" w:eastAsia="仿宋" w:hAnsi="仿宋" w:cs="宋体" w:hint="eastAsia"/>
          <w:bCs/>
          <w:sz w:val="30"/>
          <w:szCs w:val="30"/>
        </w:rPr>
        <w:t>4.1</w:t>
      </w:r>
      <w:r w:rsidR="006F256F" w:rsidRPr="007E7E51">
        <w:rPr>
          <w:rFonts w:ascii="仿宋" w:eastAsia="仿宋" w:hAnsi="仿宋" w:cs="宋体" w:hint="eastAsia"/>
          <w:bCs/>
          <w:sz w:val="30"/>
          <w:szCs w:val="30"/>
        </w:rPr>
        <w:t>本单位决算报表编制范围包括政协湘西自治州委员会及下属民盟州委和湘西自治州文史资料编辑部。由于民盟州委已单独进行绩效评价自评，因此，本此绩效评价自评数据未包括民盟州委数据（民盟州委201</w:t>
      </w:r>
      <w:r w:rsidR="009113A5" w:rsidRPr="007E7E51">
        <w:rPr>
          <w:rFonts w:ascii="仿宋" w:eastAsia="仿宋" w:hAnsi="仿宋" w:cs="宋体" w:hint="eastAsia"/>
          <w:bCs/>
          <w:sz w:val="30"/>
          <w:szCs w:val="30"/>
        </w:rPr>
        <w:t>6</w:t>
      </w:r>
      <w:r w:rsidR="006F256F" w:rsidRPr="007E7E51">
        <w:rPr>
          <w:rFonts w:ascii="仿宋" w:eastAsia="仿宋" w:hAnsi="仿宋" w:cs="宋体" w:hint="eastAsia"/>
          <w:bCs/>
          <w:sz w:val="30"/>
          <w:szCs w:val="30"/>
        </w:rPr>
        <w:t>年度结转</w:t>
      </w:r>
      <w:r w:rsidR="009113A5" w:rsidRPr="007E7E51">
        <w:rPr>
          <w:rFonts w:ascii="仿宋" w:eastAsia="仿宋" w:hAnsi="仿宋" w:cs="宋体" w:hint="eastAsia"/>
          <w:bCs/>
          <w:sz w:val="30"/>
          <w:szCs w:val="30"/>
        </w:rPr>
        <w:t>-2.37万元</w:t>
      </w:r>
      <w:r w:rsidR="006F256F" w:rsidRPr="007E7E51">
        <w:rPr>
          <w:rFonts w:ascii="仿宋" w:eastAsia="仿宋" w:hAnsi="仿宋" w:cs="宋体" w:hint="eastAsia"/>
          <w:bCs/>
          <w:sz w:val="30"/>
          <w:szCs w:val="30"/>
        </w:rPr>
        <w:t>、201</w:t>
      </w:r>
      <w:r w:rsidR="009113A5" w:rsidRPr="007E7E51">
        <w:rPr>
          <w:rFonts w:ascii="仿宋" w:eastAsia="仿宋" w:hAnsi="仿宋" w:cs="宋体" w:hint="eastAsia"/>
          <w:bCs/>
          <w:sz w:val="30"/>
          <w:szCs w:val="30"/>
        </w:rPr>
        <w:t>7</w:t>
      </w:r>
      <w:r w:rsidR="006F256F" w:rsidRPr="007E7E51">
        <w:rPr>
          <w:rFonts w:ascii="仿宋" w:eastAsia="仿宋" w:hAnsi="仿宋" w:cs="宋体" w:hint="eastAsia"/>
          <w:bCs/>
          <w:sz w:val="30"/>
          <w:szCs w:val="30"/>
        </w:rPr>
        <w:t>年度总收入</w:t>
      </w:r>
      <w:r w:rsidR="009113A5" w:rsidRPr="007E7E51">
        <w:rPr>
          <w:rFonts w:ascii="仿宋" w:eastAsia="仿宋" w:hAnsi="仿宋" w:cs="宋体" w:hint="eastAsia"/>
          <w:bCs/>
          <w:sz w:val="30"/>
          <w:szCs w:val="30"/>
        </w:rPr>
        <w:t>219.92</w:t>
      </w:r>
      <w:r w:rsidR="006F256F" w:rsidRPr="007E7E51">
        <w:rPr>
          <w:rFonts w:ascii="仿宋" w:eastAsia="仿宋" w:hAnsi="仿宋" w:cs="宋体" w:hint="eastAsia"/>
          <w:bCs/>
          <w:sz w:val="30"/>
          <w:szCs w:val="30"/>
        </w:rPr>
        <w:t>万元、总支出</w:t>
      </w:r>
      <w:r w:rsidR="009113A5" w:rsidRPr="007E7E51">
        <w:rPr>
          <w:rFonts w:ascii="仿宋" w:eastAsia="仿宋" w:hAnsi="仿宋" w:cs="宋体" w:hint="eastAsia"/>
          <w:bCs/>
          <w:sz w:val="30"/>
          <w:szCs w:val="30"/>
        </w:rPr>
        <w:t>199.79</w:t>
      </w:r>
      <w:r w:rsidR="006F256F" w:rsidRPr="007E7E51">
        <w:rPr>
          <w:rFonts w:ascii="仿宋" w:eastAsia="仿宋" w:hAnsi="仿宋" w:cs="宋体" w:hint="eastAsia"/>
          <w:bCs/>
          <w:sz w:val="30"/>
          <w:szCs w:val="30"/>
        </w:rPr>
        <w:t>万元、年末结转</w:t>
      </w:r>
      <w:r w:rsidR="009113A5" w:rsidRPr="007E7E51">
        <w:rPr>
          <w:rFonts w:ascii="仿宋" w:eastAsia="仿宋" w:hAnsi="仿宋" w:cs="宋体" w:hint="eastAsia"/>
          <w:bCs/>
          <w:sz w:val="30"/>
          <w:szCs w:val="30"/>
        </w:rPr>
        <w:t>17.76</w:t>
      </w:r>
      <w:r w:rsidR="006F256F" w:rsidRPr="007E7E51">
        <w:rPr>
          <w:rFonts w:ascii="仿宋" w:eastAsia="仿宋" w:hAnsi="仿宋" w:cs="宋体" w:hint="eastAsia"/>
          <w:bCs/>
          <w:sz w:val="30"/>
          <w:szCs w:val="30"/>
        </w:rPr>
        <w:t>万元），而</w:t>
      </w:r>
      <w:r w:rsidR="00470720" w:rsidRPr="007E7E51">
        <w:rPr>
          <w:rFonts w:ascii="仿宋" w:eastAsia="仿宋" w:hAnsi="仿宋" w:cs="宋体" w:hint="eastAsia"/>
          <w:bCs/>
          <w:sz w:val="30"/>
          <w:szCs w:val="30"/>
        </w:rPr>
        <w:t>决算</w:t>
      </w:r>
      <w:r w:rsidR="006F256F" w:rsidRPr="007E7E51">
        <w:rPr>
          <w:rFonts w:ascii="仿宋" w:eastAsia="仿宋" w:hAnsi="仿宋" w:cs="宋体" w:hint="eastAsia"/>
          <w:bCs/>
          <w:sz w:val="30"/>
          <w:szCs w:val="30"/>
        </w:rPr>
        <w:t>报表数据为三个单位的汇总数据，故绩效评价报告中反应的数据与本报告后附</w:t>
      </w:r>
      <w:r w:rsidR="00470720" w:rsidRPr="007E7E51">
        <w:rPr>
          <w:rFonts w:ascii="仿宋" w:eastAsia="仿宋" w:hAnsi="仿宋" w:cs="宋体" w:hint="eastAsia"/>
          <w:bCs/>
          <w:sz w:val="30"/>
          <w:szCs w:val="30"/>
        </w:rPr>
        <w:t>决算</w:t>
      </w:r>
      <w:r w:rsidR="006F256F" w:rsidRPr="007E7E51">
        <w:rPr>
          <w:rFonts w:ascii="仿宋" w:eastAsia="仿宋" w:hAnsi="仿宋" w:cs="宋体" w:hint="eastAsia"/>
          <w:bCs/>
          <w:sz w:val="30"/>
          <w:szCs w:val="30"/>
        </w:rPr>
        <w:t>报表数据不一致。</w:t>
      </w:r>
    </w:p>
    <w:p w:rsidR="00884B0E" w:rsidRPr="007E7E51" w:rsidRDefault="006F256F" w:rsidP="005C63EC">
      <w:pPr>
        <w:spacing w:line="640" w:lineRule="exact"/>
        <w:rPr>
          <w:rFonts w:ascii="仿宋" w:eastAsia="仿宋" w:hAnsi="仿宋" w:cs="Times New Roman"/>
          <w:kern w:val="2"/>
          <w:sz w:val="30"/>
          <w:szCs w:val="30"/>
        </w:rPr>
      </w:pPr>
      <w:r w:rsidRPr="007E7E51">
        <w:rPr>
          <w:rFonts w:ascii="仿宋" w:eastAsia="仿宋" w:hAnsi="仿宋" w:cs="Times New Roman" w:hint="eastAsia"/>
          <w:kern w:val="2"/>
          <w:sz w:val="30"/>
          <w:szCs w:val="30"/>
        </w:rPr>
        <w:t>4.2</w:t>
      </w:r>
      <w:r w:rsidR="005C63EC" w:rsidRPr="007E7E51">
        <w:rPr>
          <w:rFonts w:ascii="仿宋" w:eastAsia="仿宋" w:hAnsi="仿宋" w:cs="Times New Roman" w:hint="eastAsia"/>
          <w:kern w:val="2"/>
          <w:sz w:val="30"/>
          <w:szCs w:val="30"/>
        </w:rPr>
        <w:t>年初编制的绩效指标不清晰、不可衡量，没有将部门整体的绩效目标细化分解为具体的工作任务；没有将绩效目标与所需成本衔接。</w:t>
      </w:r>
    </w:p>
    <w:p w:rsidR="00673786" w:rsidRPr="007E7E51" w:rsidRDefault="00673786" w:rsidP="002200EE">
      <w:pPr>
        <w:spacing w:after="0" w:line="580" w:lineRule="exact"/>
        <w:jc w:val="both"/>
        <w:rPr>
          <w:rFonts w:ascii="仿宋" w:eastAsia="仿宋" w:hAnsi="仿宋" w:cs="宋体"/>
          <w:bCs/>
          <w:sz w:val="30"/>
          <w:szCs w:val="30"/>
        </w:rPr>
      </w:pPr>
      <w:r w:rsidRPr="007E7E51">
        <w:rPr>
          <w:rFonts w:ascii="仿宋" w:eastAsia="仿宋" w:hAnsi="仿宋" w:cs="宋体" w:hint="eastAsia"/>
          <w:bCs/>
          <w:sz w:val="30"/>
          <w:szCs w:val="30"/>
        </w:rPr>
        <w:t>4.</w:t>
      </w:r>
      <w:r w:rsidR="006F256F" w:rsidRPr="007E7E51">
        <w:rPr>
          <w:rFonts w:ascii="仿宋" w:eastAsia="仿宋" w:hAnsi="仿宋" w:cs="宋体" w:hint="eastAsia"/>
          <w:bCs/>
          <w:sz w:val="30"/>
          <w:szCs w:val="30"/>
        </w:rPr>
        <w:t>3</w:t>
      </w:r>
      <w:r w:rsidRPr="007E7E51">
        <w:rPr>
          <w:rFonts w:ascii="仿宋" w:eastAsia="仿宋" w:hAnsi="仿宋" w:cs="宋体" w:hint="eastAsia"/>
          <w:bCs/>
          <w:sz w:val="30"/>
          <w:szCs w:val="30"/>
        </w:rPr>
        <w:t>本部门预算完成率低</w:t>
      </w:r>
      <w:r w:rsidR="00715C6A" w:rsidRPr="007E7E51">
        <w:rPr>
          <w:rFonts w:ascii="仿宋" w:eastAsia="仿宋" w:hAnsi="仿宋" w:cs="宋体" w:hint="eastAsia"/>
          <w:bCs/>
          <w:sz w:val="30"/>
          <w:szCs w:val="30"/>
        </w:rPr>
        <w:t>，</w:t>
      </w:r>
      <w:r w:rsidR="005C63EC" w:rsidRPr="007E7E51">
        <w:rPr>
          <w:rFonts w:ascii="仿宋" w:eastAsia="仿宋" w:hAnsi="仿宋" w:cs="宋体" w:hint="eastAsia"/>
          <w:bCs/>
          <w:sz w:val="30"/>
          <w:szCs w:val="30"/>
        </w:rPr>
        <w:t>本部门上年结转</w:t>
      </w:r>
      <w:r w:rsidR="009113A5" w:rsidRPr="007E7E51">
        <w:rPr>
          <w:rFonts w:ascii="仿宋" w:eastAsia="仿宋" w:hAnsi="仿宋" w:cs="宋体" w:hint="eastAsia"/>
          <w:bCs/>
          <w:sz w:val="30"/>
          <w:szCs w:val="30"/>
        </w:rPr>
        <w:t>209.83</w:t>
      </w:r>
      <w:r w:rsidR="005C63EC" w:rsidRPr="007E7E51">
        <w:rPr>
          <w:rFonts w:ascii="仿宋" w:eastAsia="仿宋" w:hAnsi="仿宋" w:cs="宋体" w:hint="eastAsia"/>
          <w:bCs/>
          <w:sz w:val="30"/>
          <w:szCs w:val="30"/>
        </w:rPr>
        <w:t>万元，年初预算</w:t>
      </w:r>
      <w:r w:rsidR="009113A5" w:rsidRPr="007E7E51">
        <w:rPr>
          <w:rFonts w:ascii="仿宋" w:eastAsia="仿宋" w:hAnsi="仿宋" w:cs="宋体" w:hint="eastAsia"/>
          <w:bCs/>
          <w:sz w:val="30"/>
          <w:szCs w:val="30"/>
        </w:rPr>
        <w:t>1242.72</w:t>
      </w:r>
      <w:r w:rsidR="005C63EC" w:rsidRPr="007E7E51">
        <w:rPr>
          <w:rFonts w:ascii="仿宋" w:eastAsia="仿宋" w:hAnsi="仿宋" w:cs="宋体" w:hint="eastAsia"/>
          <w:bCs/>
          <w:sz w:val="30"/>
          <w:szCs w:val="30"/>
        </w:rPr>
        <w:t>万元，本年追加预算</w:t>
      </w:r>
      <w:r w:rsidR="009113A5" w:rsidRPr="007E7E51">
        <w:rPr>
          <w:rFonts w:ascii="仿宋" w:eastAsia="仿宋" w:hAnsi="仿宋" w:cs="宋体" w:hint="eastAsia"/>
          <w:bCs/>
          <w:sz w:val="30"/>
          <w:szCs w:val="30"/>
        </w:rPr>
        <w:t>1208.</w:t>
      </w:r>
      <w:r w:rsidR="00FF30F3" w:rsidRPr="007E7E51">
        <w:rPr>
          <w:rFonts w:ascii="仿宋" w:eastAsia="仿宋" w:hAnsi="仿宋" w:cs="宋体" w:hint="eastAsia"/>
          <w:bCs/>
          <w:sz w:val="30"/>
          <w:szCs w:val="30"/>
        </w:rPr>
        <w:t>96</w:t>
      </w:r>
      <w:r w:rsidR="005C63EC" w:rsidRPr="007E7E51">
        <w:rPr>
          <w:rFonts w:ascii="仿宋" w:eastAsia="仿宋" w:hAnsi="仿宋" w:cs="宋体" w:hint="eastAsia"/>
          <w:bCs/>
          <w:sz w:val="30"/>
          <w:szCs w:val="30"/>
        </w:rPr>
        <w:t>万元；年末结余</w:t>
      </w:r>
      <w:r w:rsidR="009113A5" w:rsidRPr="007E7E51">
        <w:rPr>
          <w:rFonts w:ascii="仿宋" w:eastAsia="仿宋" w:hAnsi="仿宋" w:cs="宋体" w:hint="eastAsia"/>
          <w:bCs/>
          <w:sz w:val="30"/>
          <w:szCs w:val="30"/>
        </w:rPr>
        <w:t>416.34</w:t>
      </w:r>
      <w:r w:rsidR="005C63EC" w:rsidRPr="007E7E51">
        <w:rPr>
          <w:rFonts w:ascii="仿宋" w:eastAsia="仿宋" w:hAnsi="仿宋" w:cs="宋体" w:hint="eastAsia"/>
          <w:bCs/>
          <w:sz w:val="30"/>
          <w:szCs w:val="30"/>
        </w:rPr>
        <w:t>万元；预算完成率84.</w:t>
      </w:r>
      <w:r w:rsidR="005C0B88" w:rsidRPr="007E7E51">
        <w:rPr>
          <w:rFonts w:ascii="仿宋" w:eastAsia="仿宋" w:hAnsi="仿宋" w:cs="宋体" w:hint="eastAsia"/>
          <w:bCs/>
          <w:sz w:val="30"/>
          <w:szCs w:val="30"/>
        </w:rPr>
        <w:t>35</w:t>
      </w:r>
      <w:r w:rsidR="005C63EC" w:rsidRPr="007E7E51">
        <w:rPr>
          <w:rFonts w:ascii="仿宋" w:eastAsia="仿宋" w:hAnsi="仿宋" w:cs="宋体" w:hint="eastAsia"/>
          <w:bCs/>
          <w:sz w:val="30"/>
          <w:szCs w:val="30"/>
        </w:rPr>
        <w:t>%，</w:t>
      </w:r>
      <w:r w:rsidR="005C0B88" w:rsidRPr="007E7E51">
        <w:rPr>
          <w:rFonts w:ascii="仿宋" w:eastAsia="仿宋" w:hAnsi="仿宋" w:cs="宋体" w:hint="eastAsia"/>
          <w:bCs/>
          <w:sz w:val="30"/>
          <w:szCs w:val="30"/>
        </w:rPr>
        <w:t>降低</w:t>
      </w:r>
      <w:r w:rsidR="005C63EC" w:rsidRPr="007E7E51">
        <w:rPr>
          <w:rFonts w:ascii="仿宋" w:eastAsia="仿宋" w:hAnsi="仿宋" w:cs="宋体" w:hint="eastAsia"/>
          <w:bCs/>
          <w:sz w:val="30"/>
          <w:szCs w:val="30"/>
        </w:rPr>
        <w:t>15.</w:t>
      </w:r>
      <w:r w:rsidR="005C0B88" w:rsidRPr="007E7E51">
        <w:rPr>
          <w:rFonts w:ascii="仿宋" w:eastAsia="仿宋" w:hAnsi="仿宋" w:cs="宋体" w:hint="eastAsia"/>
          <w:bCs/>
          <w:sz w:val="30"/>
          <w:szCs w:val="30"/>
        </w:rPr>
        <w:t>65</w:t>
      </w:r>
      <w:r w:rsidR="005C63EC" w:rsidRPr="007E7E51">
        <w:rPr>
          <w:rFonts w:ascii="仿宋" w:eastAsia="仿宋" w:hAnsi="仿宋" w:cs="宋体" w:hint="eastAsia"/>
          <w:bCs/>
          <w:sz w:val="30"/>
          <w:szCs w:val="30"/>
        </w:rPr>
        <w:t>%，扣5分。</w:t>
      </w:r>
      <w:r w:rsidRPr="007E7E51">
        <w:rPr>
          <w:rFonts w:ascii="仿宋" w:eastAsia="仿宋" w:hAnsi="仿宋" w:cs="宋体" w:hint="eastAsia"/>
          <w:bCs/>
          <w:sz w:val="30"/>
          <w:szCs w:val="30"/>
        </w:rPr>
        <w:t>主要为财政资金年末结转和余额影响绩效评价问题，财政</w:t>
      </w:r>
      <w:r w:rsidR="00962C3E" w:rsidRPr="007E7E51">
        <w:rPr>
          <w:rFonts w:ascii="仿宋" w:eastAsia="仿宋" w:hAnsi="仿宋" w:cs="宋体" w:hint="eastAsia"/>
          <w:bCs/>
          <w:sz w:val="30"/>
          <w:szCs w:val="30"/>
        </w:rPr>
        <w:t>部门</w:t>
      </w:r>
      <w:r w:rsidRPr="007E7E51">
        <w:rPr>
          <w:rFonts w:ascii="仿宋" w:eastAsia="仿宋" w:hAnsi="仿宋" w:cs="宋体" w:hint="eastAsia"/>
          <w:bCs/>
          <w:sz w:val="30"/>
          <w:szCs w:val="30"/>
        </w:rPr>
        <w:t>年底拨入的资金，单位当年无法使用，造成结余。</w:t>
      </w:r>
    </w:p>
    <w:bookmarkEnd w:id="33"/>
    <w:p w:rsidR="00F736E4" w:rsidRPr="007E7E51" w:rsidRDefault="00C708F7" w:rsidP="00C94EF2">
      <w:pPr>
        <w:spacing w:beforeLines="50" w:before="183" w:after="0" w:line="580" w:lineRule="exact"/>
        <w:jc w:val="both"/>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t>5.</w:t>
      </w:r>
      <w:r w:rsidR="00CB0DE7" w:rsidRPr="007E7E51">
        <w:rPr>
          <w:rFonts w:ascii="仿宋_GB2312" w:eastAsia="仿宋_GB2312" w:hAnsi="黑体" w:cs="宋体" w:hint="eastAsia"/>
          <w:b/>
          <w:sz w:val="32"/>
          <w:szCs w:val="32"/>
        </w:rPr>
        <w:t>绩效评价结论</w:t>
      </w:r>
      <w:bookmarkEnd w:id="34"/>
    </w:p>
    <w:p w:rsidR="00B05F5A" w:rsidRPr="007E7E51" w:rsidRDefault="00B05F5A" w:rsidP="00B05F5A">
      <w:pPr>
        <w:spacing w:after="0" w:line="580" w:lineRule="exact"/>
        <w:ind w:firstLineChars="200" w:firstLine="600"/>
        <w:jc w:val="both"/>
        <w:outlineLvl w:val="0"/>
        <w:rPr>
          <w:rFonts w:ascii="仿宋_GB2312" w:eastAsia="仿宋_GB2312" w:hAnsi="黑体" w:cs="宋体"/>
          <w:bCs/>
          <w:sz w:val="30"/>
          <w:szCs w:val="30"/>
        </w:rPr>
      </w:pPr>
      <w:r w:rsidRPr="007E7E51">
        <w:rPr>
          <w:rFonts w:ascii="仿宋" w:eastAsia="仿宋" w:hAnsi="仿宋" w:cs="宋体" w:hint="eastAsia"/>
          <w:bCs/>
          <w:sz w:val="30"/>
          <w:szCs w:val="30"/>
        </w:rPr>
        <w:lastRenderedPageBreak/>
        <w:t>2017年是中共十九大胜利召开和建州60周年的喜庆之年，也是新一届州政协常委会在继承中创新、在创新中发展的一年。一年来，在中共湘西州委的坚强领导下，州政协常委会紧紧围绕经济建设这一中心，牢牢把握团结和民主两大主题，认真履行政治协商、民主监督、参政议政三大职能，精准加强服务大局、服务委员、服务基层、服务各界</w:t>
      </w:r>
      <w:proofErr w:type="gramStart"/>
      <w:r w:rsidRPr="007E7E51">
        <w:rPr>
          <w:rFonts w:ascii="仿宋" w:eastAsia="仿宋" w:hAnsi="仿宋" w:cs="宋体" w:hint="eastAsia"/>
          <w:bCs/>
          <w:sz w:val="30"/>
          <w:szCs w:val="30"/>
        </w:rPr>
        <w:t>别群众</w:t>
      </w:r>
      <w:proofErr w:type="gramEnd"/>
      <w:r w:rsidRPr="007E7E51">
        <w:rPr>
          <w:rFonts w:ascii="仿宋" w:eastAsia="仿宋" w:hAnsi="仿宋" w:cs="宋体" w:hint="eastAsia"/>
          <w:bCs/>
          <w:sz w:val="30"/>
          <w:szCs w:val="30"/>
        </w:rPr>
        <w:t>等四个服务，务实开展会议、视察、提案、专项、其他形式等五大监督，真正做到坚持党的领导、坚持履职为民、坚持问题导向、坚持平等协商、坚持开放创新、坚持团结合作等六个坚持，实现了本届政协常委会工作的良好开局。</w:t>
      </w:r>
    </w:p>
    <w:p w:rsidR="00884B0E" w:rsidRPr="007E7E51" w:rsidRDefault="00C708F7" w:rsidP="00B05F5A">
      <w:pPr>
        <w:spacing w:after="0" w:line="580" w:lineRule="exact"/>
        <w:jc w:val="both"/>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t>5.1</w:t>
      </w:r>
      <w:r w:rsidR="00884B0E" w:rsidRPr="007E7E51">
        <w:rPr>
          <w:rFonts w:ascii="仿宋_GB2312" w:eastAsia="仿宋_GB2312" w:hAnsi="黑体" w:cs="宋体" w:hint="eastAsia"/>
          <w:b/>
          <w:sz w:val="32"/>
          <w:szCs w:val="32"/>
        </w:rPr>
        <w:t>绩效评价得分</w:t>
      </w:r>
    </w:p>
    <w:p w:rsidR="00C105D5" w:rsidRPr="007E7E51" w:rsidRDefault="00BB687A" w:rsidP="00341FC6">
      <w:pPr>
        <w:spacing w:after="0" w:line="580" w:lineRule="exact"/>
        <w:ind w:firstLine="645"/>
        <w:jc w:val="both"/>
        <w:rPr>
          <w:rFonts w:ascii="仿宋" w:eastAsia="仿宋" w:hAnsi="仿宋" w:cs="宋体"/>
          <w:bCs/>
          <w:sz w:val="30"/>
          <w:szCs w:val="30"/>
        </w:rPr>
      </w:pPr>
      <w:r w:rsidRPr="007E7E51">
        <w:rPr>
          <w:rFonts w:ascii="仿宋" w:eastAsia="仿宋" w:hAnsi="仿宋" w:cs="宋体" w:hint="eastAsia"/>
          <w:bCs/>
          <w:sz w:val="30"/>
          <w:szCs w:val="30"/>
        </w:rPr>
        <w:t>通过此次绩效自评，</w:t>
      </w:r>
      <w:r w:rsidRPr="007E7E51">
        <w:rPr>
          <w:rFonts w:ascii="仿宋" w:eastAsia="仿宋" w:hAnsi="仿宋" w:cs="宋体"/>
          <w:bCs/>
          <w:sz w:val="30"/>
          <w:szCs w:val="30"/>
        </w:rPr>
        <w:t>部门整体支出绩效评价</w:t>
      </w:r>
      <w:r w:rsidRPr="007E7E51">
        <w:rPr>
          <w:rFonts w:ascii="仿宋" w:eastAsia="仿宋" w:hAnsi="仿宋" w:cs="宋体" w:hint="eastAsia"/>
          <w:bCs/>
          <w:sz w:val="30"/>
          <w:szCs w:val="30"/>
        </w:rPr>
        <w:t>自评</w:t>
      </w:r>
      <w:r w:rsidRPr="007E7E51">
        <w:rPr>
          <w:rFonts w:ascii="仿宋" w:eastAsia="仿宋" w:hAnsi="仿宋" w:cs="宋体"/>
          <w:bCs/>
          <w:sz w:val="30"/>
          <w:szCs w:val="30"/>
        </w:rPr>
        <w:t>得分</w:t>
      </w:r>
      <w:r w:rsidRPr="007E7E51">
        <w:rPr>
          <w:rFonts w:ascii="仿宋" w:eastAsia="仿宋" w:hAnsi="仿宋" w:cs="宋体" w:hint="eastAsia"/>
          <w:bCs/>
          <w:sz w:val="30"/>
          <w:szCs w:val="30"/>
        </w:rPr>
        <w:t xml:space="preserve">为 </w:t>
      </w:r>
      <w:r w:rsidR="00B05F5A" w:rsidRPr="007E7E51">
        <w:rPr>
          <w:rFonts w:ascii="仿宋" w:eastAsia="仿宋" w:hAnsi="仿宋" w:cs="宋体" w:hint="eastAsia"/>
          <w:bCs/>
          <w:sz w:val="30"/>
          <w:szCs w:val="30"/>
        </w:rPr>
        <w:t>9</w:t>
      </w:r>
      <w:r w:rsidR="003E5057" w:rsidRPr="007E7E51">
        <w:rPr>
          <w:rFonts w:ascii="仿宋" w:eastAsia="仿宋" w:hAnsi="仿宋" w:cs="宋体" w:hint="eastAsia"/>
          <w:bCs/>
          <w:sz w:val="30"/>
          <w:szCs w:val="30"/>
        </w:rPr>
        <w:t>1.99</w:t>
      </w:r>
      <w:r w:rsidRPr="007E7E51">
        <w:rPr>
          <w:rFonts w:ascii="仿宋" w:eastAsia="仿宋" w:hAnsi="仿宋" w:cs="宋体" w:hint="eastAsia"/>
          <w:bCs/>
          <w:sz w:val="30"/>
          <w:szCs w:val="30"/>
        </w:rPr>
        <w:t>分，其中：</w:t>
      </w:r>
      <w:r w:rsidRPr="007E7E51">
        <w:rPr>
          <w:rFonts w:ascii="仿宋" w:eastAsia="仿宋" w:hAnsi="仿宋" w:cs="宋体"/>
          <w:bCs/>
          <w:sz w:val="30"/>
          <w:szCs w:val="30"/>
        </w:rPr>
        <w:t>投入绩效</w:t>
      </w:r>
      <w:r w:rsidR="00DF43CF" w:rsidRPr="007E7E51">
        <w:rPr>
          <w:rFonts w:ascii="仿宋" w:eastAsia="仿宋" w:hAnsi="仿宋" w:cs="宋体" w:hint="eastAsia"/>
          <w:bCs/>
          <w:sz w:val="30"/>
          <w:szCs w:val="30"/>
        </w:rPr>
        <w:t>13</w:t>
      </w:r>
      <w:r w:rsidRPr="007E7E51">
        <w:rPr>
          <w:rFonts w:ascii="仿宋" w:eastAsia="仿宋" w:hAnsi="仿宋" w:cs="宋体"/>
          <w:bCs/>
          <w:sz w:val="30"/>
          <w:szCs w:val="30"/>
        </w:rPr>
        <w:t>分，过程绩效</w:t>
      </w:r>
      <w:r w:rsidR="00DF43CF" w:rsidRPr="007E7E51">
        <w:rPr>
          <w:rFonts w:ascii="仿宋" w:eastAsia="仿宋" w:hAnsi="仿宋" w:cs="宋体" w:hint="eastAsia"/>
          <w:bCs/>
          <w:sz w:val="30"/>
          <w:szCs w:val="30"/>
        </w:rPr>
        <w:t>5</w:t>
      </w:r>
      <w:r w:rsidR="00956661" w:rsidRPr="007E7E51">
        <w:rPr>
          <w:rFonts w:ascii="仿宋" w:eastAsia="仿宋" w:hAnsi="仿宋" w:cs="宋体" w:hint="eastAsia"/>
          <w:bCs/>
          <w:sz w:val="30"/>
          <w:szCs w:val="30"/>
        </w:rPr>
        <w:t>3</w:t>
      </w:r>
      <w:r w:rsidRPr="007E7E51">
        <w:rPr>
          <w:rFonts w:ascii="仿宋" w:eastAsia="仿宋" w:hAnsi="仿宋" w:cs="宋体"/>
          <w:bCs/>
          <w:sz w:val="30"/>
          <w:szCs w:val="30"/>
        </w:rPr>
        <w:t>分，产出及效率绩效</w:t>
      </w:r>
      <w:r w:rsidRPr="007E7E51">
        <w:rPr>
          <w:rFonts w:ascii="仿宋" w:eastAsia="仿宋" w:hAnsi="仿宋" w:cs="宋体" w:hint="eastAsia"/>
          <w:bCs/>
          <w:sz w:val="30"/>
          <w:szCs w:val="30"/>
        </w:rPr>
        <w:t>2</w:t>
      </w:r>
      <w:r w:rsidR="00470720" w:rsidRPr="007E7E51">
        <w:rPr>
          <w:rFonts w:ascii="仿宋" w:eastAsia="仿宋" w:hAnsi="仿宋" w:cs="宋体" w:hint="eastAsia"/>
          <w:bCs/>
          <w:sz w:val="30"/>
          <w:szCs w:val="30"/>
        </w:rPr>
        <w:t>5.99</w:t>
      </w:r>
      <w:r w:rsidRPr="007E7E51">
        <w:rPr>
          <w:rFonts w:ascii="仿宋" w:eastAsia="仿宋" w:hAnsi="仿宋" w:cs="宋体"/>
          <w:bCs/>
          <w:sz w:val="30"/>
          <w:szCs w:val="30"/>
        </w:rPr>
        <w:t>分，</w:t>
      </w:r>
      <w:r w:rsidR="00603FE8" w:rsidRPr="007E7E51">
        <w:rPr>
          <w:rFonts w:ascii="仿宋" w:eastAsia="仿宋" w:hAnsi="仿宋" w:cs="宋体" w:hint="eastAsia"/>
          <w:bCs/>
          <w:sz w:val="30"/>
          <w:szCs w:val="30"/>
        </w:rPr>
        <w:t>本部门</w:t>
      </w:r>
      <w:r w:rsidRPr="007E7E51">
        <w:rPr>
          <w:rFonts w:ascii="仿宋" w:eastAsia="仿宋" w:hAnsi="仿宋" w:cs="宋体"/>
          <w:bCs/>
          <w:sz w:val="30"/>
          <w:szCs w:val="30"/>
        </w:rPr>
        <w:t>评价结果等次为“</w:t>
      </w:r>
      <w:r w:rsidRPr="007E7E51">
        <w:rPr>
          <w:rFonts w:ascii="仿宋" w:eastAsia="仿宋" w:hAnsi="仿宋" w:cs="宋体" w:hint="eastAsia"/>
          <w:bCs/>
          <w:sz w:val="30"/>
          <w:szCs w:val="30"/>
        </w:rPr>
        <w:t>优</w:t>
      </w:r>
      <w:r w:rsidRPr="007E7E51">
        <w:rPr>
          <w:rFonts w:ascii="仿宋" w:eastAsia="仿宋" w:hAnsi="仿宋" w:cs="宋体"/>
          <w:bCs/>
          <w:sz w:val="30"/>
          <w:szCs w:val="30"/>
        </w:rPr>
        <w:t>”。</w:t>
      </w:r>
      <w:r w:rsidR="00603FE8" w:rsidRPr="007E7E51">
        <w:rPr>
          <w:rFonts w:ascii="仿宋" w:eastAsia="仿宋" w:hAnsi="仿宋" w:cs="宋体" w:hint="eastAsia"/>
          <w:bCs/>
          <w:sz w:val="30"/>
          <w:szCs w:val="30"/>
        </w:rPr>
        <w:t>详细</w:t>
      </w:r>
      <w:proofErr w:type="gramStart"/>
      <w:r w:rsidR="00603FE8" w:rsidRPr="007E7E51">
        <w:rPr>
          <w:rFonts w:ascii="仿宋" w:eastAsia="仿宋" w:hAnsi="仿宋" w:cs="宋体" w:hint="eastAsia"/>
          <w:bCs/>
          <w:sz w:val="30"/>
          <w:szCs w:val="30"/>
        </w:rPr>
        <w:t>评审见</w:t>
      </w:r>
      <w:r w:rsidR="008D5AAC" w:rsidRPr="007E7E51">
        <w:rPr>
          <w:rFonts w:ascii="仿宋" w:eastAsia="仿宋" w:hAnsi="仿宋" w:cs="宋体" w:hint="eastAsia"/>
          <w:bCs/>
          <w:sz w:val="30"/>
          <w:szCs w:val="30"/>
        </w:rPr>
        <w:t>部门</w:t>
      </w:r>
      <w:proofErr w:type="gramEnd"/>
      <w:r w:rsidR="008D5AAC" w:rsidRPr="007E7E51">
        <w:rPr>
          <w:rFonts w:ascii="仿宋" w:eastAsia="仿宋" w:hAnsi="仿宋" w:cs="宋体" w:hint="eastAsia"/>
          <w:bCs/>
          <w:sz w:val="30"/>
          <w:szCs w:val="30"/>
        </w:rPr>
        <w:t>整体支出绩效评价指标</w:t>
      </w:r>
      <w:r w:rsidR="00603FE8" w:rsidRPr="007E7E51">
        <w:rPr>
          <w:rFonts w:ascii="仿宋" w:eastAsia="仿宋" w:hAnsi="仿宋" w:cs="宋体" w:hint="eastAsia"/>
          <w:bCs/>
          <w:sz w:val="30"/>
          <w:szCs w:val="30"/>
        </w:rPr>
        <w:t>表。</w:t>
      </w:r>
    </w:p>
    <w:p w:rsidR="00884B0E" w:rsidRPr="007E7E51" w:rsidRDefault="00C708F7" w:rsidP="00C94EF2">
      <w:pPr>
        <w:adjustRightInd w:val="0"/>
        <w:snapToGrid w:val="0"/>
        <w:spacing w:after="0" w:line="580" w:lineRule="exact"/>
        <w:jc w:val="both"/>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t xml:space="preserve">5.2 </w:t>
      </w:r>
      <w:r w:rsidR="00884B0E" w:rsidRPr="007E7E51">
        <w:rPr>
          <w:rFonts w:ascii="仿宋_GB2312" w:eastAsia="仿宋_GB2312" w:hAnsi="黑体" w:cs="宋体" w:hint="eastAsia"/>
          <w:b/>
          <w:sz w:val="32"/>
          <w:szCs w:val="32"/>
        </w:rPr>
        <w:t>存在绩效评价问题</w:t>
      </w:r>
    </w:p>
    <w:p w:rsidR="00BB687A" w:rsidRPr="007E7E51" w:rsidRDefault="00603FE8" w:rsidP="006424E9">
      <w:pPr>
        <w:spacing w:after="0" w:line="580" w:lineRule="exact"/>
        <w:ind w:firstLine="645"/>
        <w:jc w:val="both"/>
        <w:rPr>
          <w:rFonts w:ascii="仿宋" w:eastAsia="仿宋" w:hAnsi="仿宋" w:cs="宋体"/>
          <w:bCs/>
          <w:sz w:val="30"/>
          <w:szCs w:val="30"/>
        </w:rPr>
      </w:pPr>
      <w:r w:rsidRPr="007E7E51">
        <w:rPr>
          <w:rFonts w:ascii="仿宋" w:eastAsia="仿宋" w:hAnsi="仿宋" w:cs="宋体" w:hint="eastAsia"/>
          <w:bCs/>
          <w:sz w:val="30"/>
          <w:szCs w:val="30"/>
        </w:rPr>
        <w:t>本</w:t>
      </w:r>
      <w:r w:rsidR="00BB687A" w:rsidRPr="007E7E51">
        <w:rPr>
          <w:rFonts w:ascii="仿宋" w:eastAsia="仿宋" w:hAnsi="仿宋" w:cs="宋体" w:hint="eastAsia"/>
          <w:bCs/>
          <w:sz w:val="30"/>
          <w:szCs w:val="30"/>
        </w:rPr>
        <w:t>部门在预算完成率</w:t>
      </w:r>
      <w:r w:rsidRPr="007E7E51">
        <w:rPr>
          <w:rFonts w:ascii="仿宋" w:eastAsia="仿宋" w:hAnsi="仿宋" w:cs="宋体" w:hint="eastAsia"/>
          <w:bCs/>
          <w:sz w:val="30"/>
          <w:szCs w:val="30"/>
        </w:rPr>
        <w:t>和预算控制率</w:t>
      </w:r>
      <w:r w:rsidR="00BB687A" w:rsidRPr="007E7E51">
        <w:rPr>
          <w:rFonts w:ascii="仿宋" w:eastAsia="仿宋" w:hAnsi="仿宋" w:cs="宋体" w:hint="eastAsia"/>
          <w:bCs/>
          <w:sz w:val="30"/>
          <w:szCs w:val="30"/>
        </w:rPr>
        <w:t>方面</w:t>
      </w:r>
      <w:r w:rsidRPr="007E7E51">
        <w:rPr>
          <w:rFonts w:ascii="仿宋" w:eastAsia="仿宋" w:hAnsi="仿宋" w:cs="宋体" w:hint="eastAsia"/>
          <w:bCs/>
          <w:sz w:val="30"/>
          <w:szCs w:val="30"/>
        </w:rPr>
        <w:t>存在一定的问题。首先预算完成率方面</w:t>
      </w:r>
      <w:r w:rsidR="00BB687A" w:rsidRPr="007E7E51">
        <w:rPr>
          <w:rFonts w:ascii="仿宋" w:eastAsia="仿宋" w:hAnsi="仿宋" w:cs="宋体" w:hint="eastAsia"/>
          <w:bCs/>
          <w:sz w:val="30"/>
          <w:szCs w:val="30"/>
        </w:rPr>
        <w:t>存在很多指标系年底下达的项目资金，无法及时完成支出，</w:t>
      </w:r>
      <w:r w:rsidRPr="007E7E51">
        <w:rPr>
          <w:rFonts w:ascii="仿宋" w:eastAsia="仿宋" w:hAnsi="仿宋" w:cs="宋体" w:hint="eastAsia"/>
          <w:bCs/>
          <w:sz w:val="30"/>
          <w:szCs w:val="30"/>
        </w:rPr>
        <w:t>本年预算完成率为</w:t>
      </w:r>
      <w:r w:rsidR="00962C3E" w:rsidRPr="007E7E51">
        <w:rPr>
          <w:rFonts w:ascii="仿宋" w:eastAsia="仿宋" w:hAnsi="仿宋" w:cs="宋体" w:hint="eastAsia"/>
          <w:bCs/>
          <w:sz w:val="30"/>
          <w:szCs w:val="30"/>
        </w:rPr>
        <w:t>84.35%</w:t>
      </w:r>
      <w:r w:rsidR="00B05F5A" w:rsidRPr="007E7E51">
        <w:rPr>
          <w:rFonts w:ascii="仿宋" w:eastAsia="仿宋" w:hAnsi="仿宋" w:cs="宋体" w:hint="eastAsia"/>
          <w:bCs/>
          <w:sz w:val="30"/>
          <w:szCs w:val="30"/>
        </w:rPr>
        <w:t>，</w:t>
      </w:r>
      <w:r w:rsidRPr="007E7E51">
        <w:rPr>
          <w:rFonts w:ascii="仿宋" w:eastAsia="仿宋" w:hAnsi="仿宋" w:cs="宋体" w:hint="eastAsia"/>
          <w:bCs/>
          <w:sz w:val="30"/>
          <w:szCs w:val="30"/>
        </w:rPr>
        <w:t>该项被扣除所有分值，无法得分</w:t>
      </w:r>
      <w:r w:rsidR="00BB687A" w:rsidRPr="007E7E51">
        <w:rPr>
          <w:rFonts w:ascii="仿宋" w:eastAsia="仿宋" w:hAnsi="仿宋" w:cs="宋体" w:hint="eastAsia"/>
          <w:bCs/>
          <w:sz w:val="30"/>
          <w:szCs w:val="30"/>
        </w:rPr>
        <w:t>。</w:t>
      </w:r>
      <w:r w:rsidRPr="007E7E51">
        <w:rPr>
          <w:rFonts w:ascii="仿宋" w:eastAsia="仿宋" w:hAnsi="仿宋" w:cs="宋体" w:hint="eastAsia"/>
          <w:bCs/>
          <w:sz w:val="30"/>
          <w:szCs w:val="30"/>
        </w:rPr>
        <w:t>其次预算控制率方面，</w:t>
      </w:r>
      <w:r w:rsidR="00BB687A" w:rsidRPr="007E7E51">
        <w:rPr>
          <w:rFonts w:ascii="仿宋" w:eastAsia="仿宋" w:hAnsi="仿宋" w:cs="宋体" w:hint="eastAsia"/>
          <w:bCs/>
          <w:sz w:val="30"/>
          <w:szCs w:val="30"/>
        </w:rPr>
        <w:t>由于</w:t>
      </w:r>
      <w:r w:rsidR="00962C3E" w:rsidRPr="007E7E51">
        <w:rPr>
          <w:rFonts w:ascii="仿宋" w:eastAsia="仿宋" w:hAnsi="仿宋" w:cs="宋体" w:hint="eastAsia"/>
          <w:bCs/>
          <w:sz w:val="30"/>
          <w:szCs w:val="30"/>
        </w:rPr>
        <w:t>本部门</w:t>
      </w:r>
      <w:r w:rsidR="00BB687A" w:rsidRPr="007E7E51">
        <w:rPr>
          <w:rFonts w:ascii="仿宋" w:eastAsia="仿宋" w:hAnsi="仿宋" w:cs="宋体" w:hint="eastAsia"/>
          <w:bCs/>
          <w:sz w:val="30"/>
          <w:szCs w:val="30"/>
        </w:rPr>
        <w:t>在年初预算时，很多项目无法预计，</w:t>
      </w:r>
      <w:r w:rsidR="00962C3E" w:rsidRPr="007E7E51">
        <w:rPr>
          <w:rFonts w:ascii="仿宋" w:eastAsia="仿宋" w:hAnsi="仿宋" w:cs="宋体" w:hint="eastAsia"/>
          <w:bCs/>
          <w:sz w:val="30"/>
          <w:szCs w:val="30"/>
        </w:rPr>
        <w:t>加之</w:t>
      </w:r>
      <w:r w:rsidR="00323397">
        <w:rPr>
          <w:rFonts w:ascii="仿宋" w:eastAsia="仿宋" w:hAnsi="仿宋" w:cs="宋体" w:hint="eastAsia"/>
          <w:bCs/>
          <w:sz w:val="30"/>
          <w:szCs w:val="30"/>
        </w:rPr>
        <w:t>2017年湘西州建州</w:t>
      </w:r>
      <w:r w:rsidR="00962C3E" w:rsidRPr="007E7E51">
        <w:rPr>
          <w:rFonts w:ascii="仿宋" w:eastAsia="仿宋" w:hAnsi="仿宋" w:cs="宋体" w:hint="eastAsia"/>
          <w:bCs/>
          <w:sz w:val="30"/>
          <w:szCs w:val="30"/>
        </w:rPr>
        <w:t>60周年</w:t>
      </w:r>
      <w:r w:rsidR="00323397" w:rsidRPr="007E7E51">
        <w:rPr>
          <w:rFonts w:ascii="仿宋" w:eastAsia="仿宋" w:hAnsi="仿宋" w:cs="宋体" w:hint="eastAsia"/>
          <w:bCs/>
          <w:sz w:val="30"/>
          <w:szCs w:val="30"/>
        </w:rPr>
        <w:t>州庆</w:t>
      </w:r>
      <w:r w:rsidR="00962C3E" w:rsidRPr="007E7E51">
        <w:rPr>
          <w:rFonts w:ascii="仿宋" w:eastAsia="仿宋" w:hAnsi="仿宋" w:cs="宋体" w:hint="eastAsia"/>
          <w:bCs/>
          <w:sz w:val="30"/>
          <w:szCs w:val="30"/>
        </w:rPr>
        <w:t>，</w:t>
      </w:r>
      <w:r w:rsidR="00323397">
        <w:rPr>
          <w:rFonts w:ascii="仿宋" w:eastAsia="仿宋" w:hAnsi="仿宋" w:cs="宋体" w:hint="eastAsia"/>
          <w:bCs/>
          <w:sz w:val="30"/>
          <w:szCs w:val="30"/>
        </w:rPr>
        <w:t>政协</w:t>
      </w:r>
      <w:r w:rsidR="00323397" w:rsidRPr="00323397">
        <w:rPr>
          <w:rFonts w:ascii="仿宋" w:eastAsia="仿宋" w:hAnsi="仿宋" w:cs="宋体" w:hint="eastAsia"/>
          <w:bCs/>
          <w:sz w:val="30"/>
          <w:szCs w:val="30"/>
        </w:rPr>
        <w:t>牵头开展了“州庆重点项目建设”</w:t>
      </w:r>
      <w:r w:rsidR="00323397" w:rsidRPr="00323397">
        <w:rPr>
          <w:rFonts w:hint="eastAsia"/>
        </w:rPr>
        <w:t xml:space="preserve"> </w:t>
      </w:r>
      <w:r w:rsidR="00323397" w:rsidRPr="00323397">
        <w:rPr>
          <w:rFonts w:ascii="仿宋" w:eastAsia="仿宋" w:hAnsi="仿宋" w:cs="宋体" w:hint="eastAsia"/>
          <w:bCs/>
          <w:sz w:val="30"/>
          <w:szCs w:val="30"/>
        </w:rPr>
        <w:t>等调研视察活动</w:t>
      </w:r>
      <w:r w:rsidR="00323397">
        <w:rPr>
          <w:rFonts w:ascii="仿宋" w:eastAsia="仿宋" w:hAnsi="仿宋" w:cs="宋体" w:hint="eastAsia"/>
          <w:bCs/>
          <w:sz w:val="30"/>
          <w:szCs w:val="30"/>
        </w:rPr>
        <w:t>，</w:t>
      </w:r>
      <w:r w:rsidR="00BB687A" w:rsidRPr="007E7E51">
        <w:rPr>
          <w:rFonts w:ascii="仿宋" w:eastAsia="仿宋" w:hAnsi="仿宋" w:cs="宋体" w:hint="eastAsia"/>
          <w:bCs/>
          <w:sz w:val="30"/>
          <w:szCs w:val="30"/>
        </w:rPr>
        <w:t>导致预算</w:t>
      </w:r>
      <w:r w:rsidR="00323397" w:rsidRPr="007E7E51">
        <w:rPr>
          <w:rFonts w:ascii="仿宋" w:eastAsia="仿宋" w:hAnsi="仿宋" w:cs="宋体" w:hint="eastAsia"/>
          <w:bCs/>
          <w:sz w:val="30"/>
          <w:szCs w:val="30"/>
        </w:rPr>
        <w:t>追加</w:t>
      </w:r>
      <w:r w:rsidR="00962C3E" w:rsidRPr="007E7E51">
        <w:rPr>
          <w:rFonts w:ascii="仿宋" w:eastAsia="仿宋" w:hAnsi="仿宋" w:cs="宋体" w:hint="eastAsia"/>
          <w:bCs/>
          <w:sz w:val="30"/>
          <w:szCs w:val="30"/>
        </w:rPr>
        <w:t>较多</w:t>
      </w:r>
      <w:r w:rsidR="00BB687A" w:rsidRPr="007E7E51">
        <w:rPr>
          <w:rFonts w:ascii="仿宋" w:eastAsia="仿宋" w:hAnsi="仿宋" w:cs="宋体" w:hint="eastAsia"/>
          <w:bCs/>
          <w:sz w:val="30"/>
          <w:szCs w:val="30"/>
        </w:rPr>
        <w:t>，因此预算控制率</w:t>
      </w:r>
      <w:r w:rsidR="006F597E" w:rsidRPr="007E7E51">
        <w:rPr>
          <w:rFonts w:ascii="仿宋" w:eastAsia="仿宋" w:hAnsi="仿宋" w:cs="宋体" w:hint="eastAsia"/>
          <w:bCs/>
          <w:sz w:val="30"/>
          <w:szCs w:val="30"/>
        </w:rPr>
        <w:t>指标</w:t>
      </w:r>
      <w:r w:rsidR="00962C3E" w:rsidRPr="007E7E51">
        <w:rPr>
          <w:rFonts w:ascii="仿宋" w:eastAsia="仿宋" w:hAnsi="仿宋" w:cs="宋体" w:hint="eastAsia"/>
          <w:bCs/>
          <w:sz w:val="30"/>
          <w:szCs w:val="30"/>
        </w:rPr>
        <w:t>被扣分</w:t>
      </w:r>
      <w:r w:rsidR="00BB687A" w:rsidRPr="007E7E51">
        <w:rPr>
          <w:rFonts w:ascii="仿宋" w:eastAsia="仿宋" w:hAnsi="仿宋" w:cs="宋体" w:hint="eastAsia"/>
          <w:bCs/>
          <w:sz w:val="30"/>
          <w:szCs w:val="30"/>
        </w:rPr>
        <w:t>。</w:t>
      </w:r>
    </w:p>
    <w:p w:rsidR="00F736E4" w:rsidRPr="007E7E51" w:rsidRDefault="00C708F7" w:rsidP="00341FC6">
      <w:pPr>
        <w:spacing w:beforeLines="50" w:before="183" w:after="0" w:line="580" w:lineRule="exact"/>
        <w:jc w:val="both"/>
        <w:outlineLvl w:val="0"/>
        <w:rPr>
          <w:rFonts w:ascii="仿宋_GB2312" w:eastAsia="仿宋_GB2312" w:hAnsi="黑体" w:cs="宋体"/>
          <w:b/>
          <w:sz w:val="32"/>
          <w:szCs w:val="32"/>
        </w:rPr>
      </w:pPr>
      <w:bookmarkStart w:id="35" w:name="_Toc26434"/>
      <w:r w:rsidRPr="007E7E51">
        <w:rPr>
          <w:rFonts w:ascii="仿宋_GB2312" w:eastAsia="仿宋_GB2312" w:hAnsi="黑体" w:cs="宋体" w:hint="eastAsia"/>
          <w:b/>
          <w:sz w:val="32"/>
          <w:szCs w:val="32"/>
        </w:rPr>
        <w:t>6.</w:t>
      </w:r>
      <w:r w:rsidR="00CB0DE7" w:rsidRPr="007E7E51">
        <w:rPr>
          <w:rFonts w:ascii="仿宋_GB2312" w:eastAsia="仿宋_GB2312" w:hAnsi="黑体" w:cs="宋体" w:hint="eastAsia"/>
          <w:b/>
          <w:sz w:val="32"/>
          <w:szCs w:val="32"/>
        </w:rPr>
        <w:t>经验教训</w:t>
      </w:r>
      <w:bookmarkEnd w:id="35"/>
      <w:r w:rsidR="00884B0E" w:rsidRPr="007E7E51">
        <w:rPr>
          <w:rFonts w:ascii="仿宋_GB2312" w:eastAsia="仿宋_GB2312" w:hAnsi="黑体" w:cs="宋体" w:hint="eastAsia"/>
          <w:b/>
          <w:sz w:val="32"/>
          <w:szCs w:val="32"/>
        </w:rPr>
        <w:t>与建议</w:t>
      </w:r>
    </w:p>
    <w:p w:rsidR="00884B0E" w:rsidRPr="007E7E51" w:rsidRDefault="00C708F7" w:rsidP="00BB687A">
      <w:pPr>
        <w:spacing w:after="0" w:line="580" w:lineRule="exact"/>
        <w:jc w:val="both"/>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lastRenderedPageBreak/>
        <w:t>6.1</w:t>
      </w:r>
      <w:r w:rsidR="00884B0E" w:rsidRPr="007E7E51">
        <w:rPr>
          <w:rFonts w:ascii="仿宋_GB2312" w:eastAsia="仿宋_GB2312" w:hAnsi="黑体" w:cs="宋体" w:hint="eastAsia"/>
          <w:b/>
          <w:sz w:val="32"/>
          <w:szCs w:val="32"/>
        </w:rPr>
        <w:t>经验教训</w:t>
      </w:r>
    </w:p>
    <w:p w:rsidR="00C708F7" w:rsidRPr="007E7E51" w:rsidRDefault="005C4982" w:rsidP="00C708F7">
      <w:pPr>
        <w:spacing w:after="0" w:line="580" w:lineRule="exact"/>
        <w:ind w:firstLineChars="200" w:firstLine="600"/>
        <w:jc w:val="both"/>
        <w:outlineLvl w:val="0"/>
        <w:rPr>
          <w:rFonts w:ascii="仿宋" w:eastAsia="仿宋" w:hAnsi="仿宋" w:cs="宋体"/>
          <w:b/>
          <w:sz w:val="30"/>
          <w:szCs w:val="30"/>
        </w:rPr>
      </w:pPr>
      <w:r w:rsidRPr="007E7E51">
        <w:rPr>
          <w:rFonts w:ascii="仿宋" w:eastAsia="仿宋" w:hAnsi="仿宋" w:cs="宋体" w:hint="eastAsia"/>
          <w:sz w:val="30"/>
          <w:szCs w:val="30"/>
        </w:rPr>
        <w:t>全面推进预算绩效管理，是财政</w:t>
      </w:r>
      <w:r w:rsidR="00BA1456" w:rsidRPr="007E7E51">
        <w:rPr>
          <w:rFonts w:ascii="仿宋" w:eastAsia="仿宋" w:hAnsi="仿宋" w:cs="宋体" w:hint="eastAsia"/>
          <w:sz w:val="30"/>
          <w:szCs w:val="30"/>
        </w:rPr>
        <w:t>资金</w:t>
      </w:r>
      <w:r w:rsidRPr="007E7E51">
        <w:rPr>
          <w:rFonts w:ascii="仿宋" w:eastAsia="仿宋" w:hAnsi="仿宋" w:cs="宋体" w:hint="eastAsia"/>
          <w:sz w:val="30"/>
          <w:szCs w:val="30"/>
        </w:rPr>
        <w:t>科学化、精细化管理需要；部门预算应当遵循统筹兼顾、勤俭节约、量力而行、讲求绩效和收支平衡的原则</w:t>
      </w:r>
      <w:r w:rsidR="00BA1456" w:rsidRPr="007E7E51">
        <w:rPr>
          <w:rFonts w:ascii="仿宋" w:eastAsia="仿宋" w:hAnsi="仿宋" w:cs="宋体" w:hint="eastAsia"/>
          <w:sz w:val="30"/>
          <w:szCs w:val="30"/>
        </w:rPr>
        <w:t>，</w:t>
      </w:r>
      <w:r w:rsidRPr="007E7E51">
        <w:rPr>
          <w:rFonts w:ascii="仿宋" w:eastAsia="仿宋" w:hAnsi="仿宋" w:cs="宋体" w:hint="eastAsia"/>
          <w:sz w:val="30"/>
          <w:szCs w:val="30"/>
        </w:rPr>
        <w:t>结合本部门年度的发展计划、职责和任务科学合理地编制部门预算；</w:t>
      </w:r>
      <w:r w:rsidR="000A5FC2" w:rsidRPr="007E7E51">
        <w:rPr>
          <w:rFonts w:ascii="仿宋" w:eastAsia="仿宋" w:hAnsi="仿宋" w:cs="宋体" w:hint="eastAsia"/>
          <w:sz w:val="30"/>
          <w:szCs w:val="30"/>
        </w:rPr>
        <w:t>在财务管理方面需进一步完善财务管理制度并让制度执行落地，加强财务管理专业的培训提高财务人员专业知识水平，以提升财务管控能力。</w:t>
      </w:r>
      <w:r w:rsidR="00BB687A" w:rsidRPr="007E7E51">
        <w:rPr>
          <w:rFonts w:ascii="仿宋" w:eastAsia="仿宋" w:hAnsi="仿宋" w:cs="宋体" w:hint="eastAsia"/>
          <w:sz w:val="30"/>
          <w:szCs w:val="30"/>
        </w:rPr>
        <w:t>在抓好财政支出</w:t>
      </w:r>
      <w:r w:rsidR="00603FE8" w:rsidRPr="007E7E51">
        <w:rPr>
          <w:rFonts w:ascii="仿宋" w:eastAsia="仿宋" w:hAnsi="仿宋" w:cs="宋体" w:hint="eastAsia"/>
          <w:sz w:val="30"/>
          <w:szCs w:val="30"/>
        </w:rPr>
        <w:t>管理</w:t>
      </w:r>
      <w:r w:rsidR="00BB687A" w:rsidRPr="007E7E51">
        <w:rPr>
          <w:rFonts w:ascii="仿宋" w:eastAsia="仿宋" w:hAnsi="仿宋" w:cs="宋体" w:hint="eastAsia"/>
          <w:sz w:val="30"/>
          <w:szCs w:val="30"/>
        </w:rPr>
        <w:t>的同时，</w:t>
      </w:r>
      <w:r w:rsidR="000A5FC2" w:rsidRPr="007E7E51">
        <w:rPr>
          <w:rFonts w:ascii="仿宋" w:eastAsia="仿宋" w:hAnsi="仿宋" w:cs="宋体" w:hint="eastAsia"/>
          <w:sz w:val="30"/>
          <w:szCs w:val="30"/>
        </w:rPr>
        <w:t>需</w:t>
      </w:r>
      <w:r w:rsidR="00BB687A" w:rsidRPr="007E7E51">
        <w:rPr>
          <w:rFonts w:ascii="仿宋" w:eastAsia="仿宋" w:hAnsi="仿宋" w:cs="宋体" w:hint="eastAsia"/>
          <w:sz w:val="30"/>
          <w:szCs w:val="30"/>
        </w:rPr>
        <w:t>更加注重产出及效率，力求优化资源配置、控制成本、提高公共产品质量和公共服务水平的目的。</w:t>
      </w:r>
      <w:bookmarkStart w:id="36" w:name="_Toc28543"/>
      <w:r w:rsidR="000A5FC2" w:rsidRPr="007E7E51">
        <w:rPr>
          <w:rFonts w:ascii="仿宋" w:eastAsia="仿宋" w:hAnsi="仿宋" w:cs="宋体" w:hint="eastAsia"/>
          <w:sz w:val="30"/>
          <w:szCs w:val="30"/>
        </w:rPr>
        <w:t>在以后的工作中，更要强化绩效管理，将绩效考核目标分解落实，与责任人签订目标管理责任书，并加强对目标执行的检查和跟踪，确保绩效目标的实现。</w:t>
      </w:r>
    </w:p>
    <w:p w:rsidR="00F736E4" w:rsidRPr="007E7E51" w:rsidRDefault="00C708F7" w:rsidP="00341FC6">
      <w:pPr>
        <w:spacing w:beforeLines="50" w:before="183" w:after="0" w:line="580" w:lineRule="exact"/>
        <w:jc w:val="both"/>
        <w:outlineLvl w:val="0"/>
        <w:rPr>
          <w:rFonts w:ascii="仿宋_GB2312" w:eastAsia="仿宋_GB2312" w:hAnsi="黑体" w:cs="宋体"/>
          <w:sz w:val="32"/>
          <w:szCs w:val="32"/>
        </w:rPr>
      </w:pPr>
      <w:r w:rsidRPr="007E7E51">
        <w:rPr>
          <w:rFonts w:ascii="仿宋_GB2312" w:eastAsia="仿宋_GB2312" w:hAnsi="黑体" w:cs="宋体" w:hint="eastAsia"/>
          <w:b/>
          <w:sz w:val="32"/>
          <w:szCs w:val="32"/>
        </w:rPr>
        <w:t>6.2</w:t>
      </w:r>
      <w:r w:rsidR="00CB0DE7" w:rsidRPr="007E7E51">
        <w:rPr>
          <w:rFonts w:ascii="仿宋_GB2312" w:eastAsia="仿宋_GB2312" w:hAnsi="黑体" w:cs="宋体" w:hint="eastAsia"/>
          <w:b/>
          <w:sz w:val="32"/>
          <w:szCs w:val="32"/>
        </w:rPr>
        <w:t>建议</w:t>
      </w:r>
      <w:bookmarkEnd w:id="36"/>
    </w:p>
    <w:p w:rsidR="002A744B" w:rsidRPr="007E7E51" w:rsidRDefault="00C708F7" w:rsidP="002A744B">
      <w:pPr>
        <w:spacing w:after="0" w:line="580" w:lineRule="exact"/>
        <w:jc w:val="both"/>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t>6.2.</w:t>
      </w:r>
      <w:bookmarkStart w:id="37" w:name="_Toc5751"/>
      <w:bookmarkStart w:id="38" w:name="_Toc5069"/>
      <w:r w:rsidR="002A744B" w:rsidRPr="007E7E51">
        <w:rPr>
          <w:rFonts w:ascii="仿宋_GB2312" w:eastAsia="仿宋_GB2312" w:hAnsi="黑体" w:cs="宋体" w:hint="eastAsia"/>
          <w:b/>
          <w:sz w:val="32"/>
          <w:szCs w:val="32"/>
        </w:rPr>
        <w:t>1进一步规范账务处理，提高财务信息质量</w:t>
      </w:r>
    </w:p>
    <w:p w:rsidR="002A744B" w:rsidRPr="007E7E51" w:rsidRDefault="002A744B" w:rsidP="002A744B">
      <w:pPr>
        <w:spacing w:after="0" w:line="580" w:lineRule="exact"/>
        <w:ind w:firstLineChars="200" w:firstLine="600"/>
        <w:jc w:val="both"/>
        <w:outlineLvl w:val="0"/>
        <w:rPr>
          <w:rFonts w:ascii="仿宋" w:eastAsia="仿宋" w:hAnsi="仿宋" w:cs="宋体"/>
          <w:sz w:val="30"/>
          <w:szCs w:val="30"/>
        </w:rPr>
      </w:pPr>
      <w:r w:rsidRPr="007E7E51">
        <w:rPr>
          <w:rFonts w:ascii="仿宋" w:eastAsia="仿宋" w:hAnsi="仿宋" w:cs="宋体" w:hint="eastAsia"/>
          <w:sz w:val="30"/>
          <w:szCs w:val="30"/>
        </w:rPr>
        <w:t>一是严格按照《会计法》、《行政单位会计制度》、《行政单位财务规则》等规定执行财务核算，并结合实际情况，完整、准确地披露相关信息，尽可能地做到决算与预算相衔接。二是进一步贯彻落实中央“八项规定”和湖南省委“九条规定”和市委“九项规定”建立本部门“三公经费”等公务支出管理制度及厉行节约制度，加强经费审批和控制，规范支出标准与范围，并严格执行。三是严格按照《固定资产管理办法》的规定加强固定资产管理，及时登记、</w:t>
      </w:r>
      <w:proofErr w:type="gramStart"/>
      <w:r w:rsidRPr="007E7E51">
        <w:rPr>
          <w:rFonts w:ascii="仿宋" w:eastAsia="仿宋" w:hAnsi="仿宋" w:cs="宋体" w:hint="eastAsia"/>
          <w:sz w:val="30"/>
          <w:szCs w:val="30"/>
        </w:rPr>
        <w:t>更新台</w:t>
      </w:r>
      <w:proofErr w:type="gramEnd"/>
      <w:r w:rsidRPr="007E7E51">
        <w:rPr>
          <w:rFonts w:ascii="仿宋" w:eastAsia="仿宋" w:hAnsi="仿宋" w:cs="宋体" w:hint="eastAsia"/>
          <w:sz w:val="30"/>
          <w:szCs w:val="30"/>
        </w:rPr>
        <w:t>账，加强资产卡片管理，对各类实物资产进行全面盘点，确保账账、账实相符。</w:t>
      </w:r>
    </w:p>
    <w:p w:rsidR="002A744B" w:rsidRPr="007E7E51" w:rsidRDefault="002A744B" w:rsidP="002A744B">
      <w:pPr>
        <w:spacing w:after="0" w:line="580" w:lineRule="exact"/>
        <w:jc w:val="both"/>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t>6.2.2加强创新机制制度建立</w:t>
      </w:r>
    </w:p>
    <w:p w:rsidR="002A744B" w:rsidRPr="007E7E51" w:rsidRDefault="002A744B" w:rsidP="002A744B">
      <w:pPr>
        <w:spacing w:after="0" w:line="580" w:lineRule="exact"/>
        <w:jc w:val="both"/>
        <w:outlineLvl w:val="0"/>
        <w:rPr>
          <w:rFonts w:ascii="仿宋" w:eastAsia="仿宋" w:hAnsi="仿宋" w:cs="宋体"/>
          <w:sz w:val="30"/>
          <w:szCs w:val="30"/>
        </w:rPr>
      </w:pPr>
      <w:r w:rsidRPr="007E7E51">
        <w:rPr>
          <w:rFonts w:ascii="仿宋" w:eastAsia="仿宋" w:hAnsi="仿宋" w:cs="宋体" w:hint="eastAsia"/>
          <w:sz w:val="30"/>
          <w:szCs w:val="30"/>
        </w:rPr>
        <w:lastRenderedPageBreak/>
        <w:t xml:space="preserve">　　绩效评价是一项系统工程，统一部署，规范程序；同时也需要创新思维，不拘一格，应该做到“统而不死，活而不乱”，我州应结合自身特点，在上级财政部门的指导下，有针对性地开展绩效评价工作，在绩效评价中，突出我州特色，突出对重点项目和民生关注的主要项目的绩效评价工作，以更好地为湘西精准扶贫服务。</w:t>
      </w:r>
    </w:p>
    <w:p w:rsidR="002A744B" w:rsidRPr="007E7E51" w:rsidRDefault="002A744B" w:rsidP="002A744B">
      <w:pPr>
        <w:spacing w:after="0" w:line="580" w:lineRule="exact"/>
        <w:jc w:val="both"/>
        <w:outlineLvl w:val="0"/>
        <w:rPr>
          <w:rFonts w:ascii="仿宋_GB2312" w:eastAsia="仿宋_GB2312" w:hAnsi="黑体" w:cs="宋体"/>
          <w:b/>
          <w:sz w:val="32"/>
          <w:szCs w:val="32"/>
        </w:rPr>
      </w:pPr>
      <w:r w:rsidRPr="007E7E51">
        <w:rPr>
          <w:rFonts w:ascii="仿宋_GB2312" w:eastAsia="仿宋_GB2312" w:hAnsi="黑体" w:cs="宋体" w:hint="eastAsia"/>
          <w:b/>
          <w:sz w:val="32"/>
          <w:szCs w:val="32"/>
        </w:rPr>
        <w:t>6.2.3加强绩效评价制度体系建设</w:t>
      </w:r>
    </w:p>
    <w:p w:rsidR="002A744B" w:rsidRPr="007E7E51" w:rsidRDefault="002A744B" w:rsidP="002A744B">
      <w:pPr>
        <w:spacing w:after="0" w:line="580" w:lineRule="exact"/>
        <w:jc w:val="both"/>
        <w:outlineLvl w:val="0"/>
        <w:rPr>
          <w:rFonts w:ascii="仿宋" w:eastAsia="仿宋" w:hAnsi="仿宋" w:cs="宋体"/>
          <w:sz w:val="30"/>
          <w:szCs w:val="30"/>
        </w:rPr>
      </w:pPr>
      <w:r w:rsidRPr="007E7E51">
        <w:rPr>
          <w:rFonts w:ascii="仿宋" w:eastAsia="仿宋" w:hAnsi="仿宋" w:cs="宋体" w:hint="eastAsia"/>
          <w:sz w:val="30"/>
          <w:szCs w:val="30"/>
        </w:rPr>
        <w:t xml:space="preserve">　　我州财政部门按照财政部文件精神，应根据我州情况围绕科学规范推进绩效评价工作的要求，出台一系列符合我州实际情况的绩效评价制度规范，建立相对完整的绩效评价制度体系，为绩效评价工作的稳步推进提供政策依据。</w:t>
      </w:r>
    </w:p>
    <w:p w:rsidR="002A744B" w:rsidRPr="007E7E51" w:rsidRDefault="002A744B">
      <w:pPr>
        <w:spacing w:after="0" w:line="580" w:lineRule="exact"/>
        <w:jc w:val="both"/>
        <w:outlineLvl w:val="0"/>
        <w:rPr>
          <w:rFonts w:ascii="仿宋_GB2312" w:eastAsia="仿宋_GB2312" w:hAnsi="黑体" w:cs="宋体"/>
          <w:sz w:val="32"/>
          <w:szCs w:val="32"/>
        </w:rPr>
      </w:pPr>
    </w:p>
    <w:p w:rsidR="002A744B" w:rsidRPr="007E7E51" w:rsidRDefault="002A744B">
      <w:pPr>
        <w:spacing w:after="0" w:line="580" w:lineRule="exact"/>
        <w:jc w:val="both"/>
        <w:outlineLvl w:val="0"/>
        <w:rPr>
          <w:rFonts w:ascii="仿宋_GB2312" w:eastAsia="仿宋_GB2312" w:hAnsi="黑体" w:cs="宋体"/>
          <w:sz w:val="32"/>
          <w:szCs w:val="32"/>
        </w:rPr>
      </w:pPr>
    </w:p>
    <w:p w:rsidR="00F736E4" w:rsidRPr="007E7E51" w:rsidRDefault="002A744B">
      <w:pPr>
        <w:spacing w:after="0" w:line="580" w:lineRule="exact"/>
        <w:jc w:val="both"/>
        <w:outlineLvl w:val="0"/>
        <w:rPr>
          <w:rFonts w:ascii="仿宋" w:eastAsia="仿宋" w:hAnsi="仿宋" w:cs="宋体"/>
          <w:sz w:val="30"/>
          <w:szCs w:val="30"/>
        </w:rPr>
      </w:pPr>
      <w:bookmarkStart w:id="39" w:name="_Toc7386"/>
      <w:r w:rsidRPr="007E7E51">
        <w:rPr>
          <w:rFonts w:ascii="仿宋" w:eastAsia="仿宋" w:hAnsi="仿宋" w:cs="宋体" w:hint="eastAsia"/>
          <w:sz w:val="30"/>
          <w:szCs w:val="30"/>
        </w:rPr>
        <w:t>附件1：2017年度</w:t>
      </w:r>
      <w:bookmarkEnd w:id="37"/>
      <w:bookmarkEnd w:id="38"/>
      <w:r w:rsidRPr="007E7E51">
        <w:rPr>
          <w:rFonts w:ascii="仿宋" w:eastAsia="仿宋" w:hAnsi="仿宋" w:cs="宋体" w:hint="eastAsia"/>
          <w:sz w:val="30"/>
          <w:szCs w:val="30"/>
        </w:rPr>
        <w:t>政协湘西自治州委员会部门整体支出绩效评价指标表</w:t>
      </w:r>
      <w:bookmarkEnd w:id="39"/>
    </w:p>
    <w:p w:rsidR="00F736E4" w:rsidRPr="007E7E51" w:rsidRDefault="00F736E4">
      <w:pPr>
        <w:spacing w:after="0" w:line="580" w:lineRule="exact"/>
        <w:jc w:val="both"/>
        <w:outlineLvl w:val="0"/>
        <w:rPr>
          <w:rFonts w:ascii="仿宋_GB2312" w:eastAsia="仿宋_GB2312" w:hAnsi="黑体" w:cs="宋体"/>
          <w:sz w:val="30"/>
          <w:szCs w:val="30"/>
        </w:rPr>
      </w:pPr>
    </w:p>
    <w:p w:rsidR="00F736E4" w:rsidRPr="007E7E51" w:rsidRDefault="008A604B" w:rsidP="00247271">
      <w:pPr>
        <w:spacing w:after="0" w:line="580" w:lineRule="exact"/>
        <w:jc w:val="both"/>
        <w:outlineLvl w:val="0"/>
        <w:rPr>
          <w:rFonts w:ascii="仿宋_GB2312" w:eastAsia="仿宋_GB2312" w:hAnsi="黑体" w:cs="宋体"/>
          <w:b/>
          <w:sz w:val="30"/>
          <w:szCs w:val="30"/>
        </w:rPr>
      </w:pPr>
      <w:r w:rsidRPr="007E7E51">
        <w:rPr>
          <w:rFonts w:ascii="仿宋_GB2312" w:eastAsia="仿宋_GB2312" w:hAnsi="黑体" w:cs="宋体" w:hint="eastAsia"/>
          <w:sz w:val="30"/>
          <w:szCs w:val="30"/>
        </w:rPr>
        <w:t xml:space="preserve">　　　　　　　　　　</w:t>
      </w:r>
      <w:r w:rsidR="006D5A92" w:rsidRPr="007E7E51">
        <w:rPr>
          <w:rFonts w:ascii="仿宋_GB2312" w:eastAsia="仿宋_GB2312" w:hAnsi="黑体" w:cs="宋体" w:hint="eastAsia"/>
          <w:sz w:val="30"/>
          <w:szCs w:val="30"/>
        </w:rPr>
        <w:t xml:space="preserve">　</w:t>
      </w:r>
      <w:r w:rsidR="00247271" w:rsidRPr="007E7E51">
        <w:rPr>
          <w:rFonts w:ascii="仿宋_GB2312" w:eastAsia="仿宋_GB2312" w:hAnsi="黑体" w:cs="宋体" w:hint="eastAsia"/>
          <w:sz w:val="30"/>
          <w:szCs w:val="30"/>
        </w:rPr>
        <w:t xml:space="preserve"> </w:t>
      </w:r>
      <w:r w:rsidR="00247271" w:rsidRPr="007E7E51">
        <w:rPr>
          <w:rFonts w:ascii="仿宋_GB2312" w:eastAsia="仿宋_GB2312" w:hAnsi="黑体" w:cs="宋体"/>
          <w:sz w:val="30"/>
          <w:szCs w:val="30"/>
        </w:rPr>
        <w:t xml:space="preserve">           </w:t>
      </w:r>
      <w:r w:rsidR="00247271" w:rsidRPr="007E7E51">
        <w:rPr>
          <w:rFonts w:ascii="仿宋_GB2312" w:eastAsia="仿宋_GB2312" w:hAnsi="黑体" w:cs="宋体"/>
          <w:b/>
          <w:sz w:val="30"/>
          <w:szCs w:val="30"/>
        </w:rPr>
        <w:t xml:space="preserve">    </w:t>
      </w:r>
      <w:r w:rsidR="00D12C01" w:rsidRPr="007E7E51">
        <w:rPr>
          <w:rFonts w:ascii="仿宋_GB2312" w:eastAsia="仿宋_GB2312" w:hAnsi="黑体" w:cs="宋体" w:hint="eastAsia"/>
          <w:b/>
          <w:sz w:val="30"/>
          <w:szCs w:val="30"/>
        </w:rPr>
        <w:t>政协湘西自治州委员会</w:t>
      </w:r>
    </w:p>
    <w:p w:rsidR="00F736E4" w:rsidRPr="007E7E51" w:rsidRDefault="0063418C" w:rsidP="00247271">
      <w:pPr>
        <w:spacing w:after="0" w:line="580" w:lineRule="exact"/>
        <w:jc w:val="both"/>
        <w:outlineLvl w:val="0"/>
        <w:rPr>
          <w:rFonts w:ascii="仿宋_GB2312" w:eastAsia="仿宋_GB2312" w:hAnsi="仿宋_GB2312" w:cs="仿宋_GB2312"/>
          <w:b/>
          <w:sz w:val="32"/>
          <w:szCs w:val="32"/>
        </w:rPr>
      </w:pPr>
      <w:r w:rsidRPr="007E7E51">
        <w:rPr>
          <w:rFonts w:ascii="仿宋_GB2312" w:eastAsia="仿宋_GB2312" w:hAnsi="黑体" w:cs="宋体" w:hint="eastAsia"/>
          <w:b/>
          <w:sz w:val="30"/>
          <w:szCs w:val="30"/>
        </w:rPr>
        <w:t xml:space="preserve">                              </w:t>
      </w:r>
      <w:r w:rsidR="006D5A92" w:rsidRPr="007E7E51">
        <w:rPr>
          <w:rFonts w:ascii="仿宋_GB2312" w:eastAsia="仿宋_GB2312" w:hAnsi="黑体" w:cs="宋体" w:hint="eastAsia"/>
          <w:b/>
          <w:sz w:val="30"/>
          <w:szCs w:val="30"/>
        </w:rPr>
        <w:t xml:space="preserve">　　　</w:t>
      </w:r>
      <w:r w:rsidR="00090B50" w:rsidRPr="007E7E51">
        <w:rPr>
          <w:rFonts w:ascii="仿宋_GB2312" w:eastAsia="仿宋_GB2312" w:hAnsi="黑体" w:cs="宋体"/>
          <w:b/>
          <w:sz w:val="30"/>
          <w:szCs w:val="30"/>
        </w:rPr>
        <w:t xml:space="preserve">  </w:t>
      </w:r>
      <w:r w:rsidR="00612B9D">
        <w:rPr>
          <w:rFonts w:ascii="仿宋_GB2312" w:eastAsia="仿宋_GB2312" w:hAnsi="黑体" w:cs="宋体"/>
          <w:b/>
          <w:sz w:val="30"/>
          <w:szCs w:val="30"/>
        </w:rPr>
        <w:t xml:space="preserve"> </w:t>
      </w:r>
      <w:bookmarkStart w:id="40" w:name="_GoBack"/>
      <w:bookmarkEnd w:id="40"/>
      <w:r w:rsidR="00CB0DE7" w:rsidRPr="007E7E51">
        <w:rPr>
          <w:rFonts w:ascii="仿宋_GB2312" w:eastAsia="仿宋_GB2312" w:hAnsi="黑体" w:cs="宋体" w:hint="eastAsia"/>
          <w:b/>
          <w:sz w:val="30"/>
          <w:szCs w:val="30"/>
        </w:rPr>
        <w:t>二〇一</w:t>
      </w:r>
      <w:r w:rsidR="00884B0E" w:rsidRPr="007E7E51">
        <w:rPr>
          <w:rFonts w:ascii="仿宋_GB2312" w:eastAsia="仿宋_GB2312" w:hAnsi="黑体" w:cs="宋体" w:hint="eastAsia"/>
          <w:b/>
          <w:sz w:val="30"/>
          <w:szCs w:val="30"/>
        </w:rPr>
        <w:t>八</w:t>
      </w:r>
      <w:r w:rsidR="00CB0DE7" w:rsidRPr="007E7E51">
        <w:rPr>
          <w:rFonts w:ascii="仿宋_GB2312" w:eastAsia="仿宋_GB2312" w:hAnsi="黑体" w:cs="宋体" w:hint="eastAsia"/>
          <w:b/>
          <w:sz w:val="30"/>
          <w:szCs w:val="30"/>
        </w:rPr>
        <w:t>年</w:t>
      </w:r>
      <w:r w:rsidR="00AF773E" w:rsidRPr="007E7E51">
        <w:rPr>
          <w:rFonts w:ascii="仿宋_GB2312" w:eastAsia="仿宋_GB2312" w:hAnsi="黑体" w:cs="宋体" w:hint="eastAsia"/>
          <w:b/>
          <w:sz w:val="30"/>
          <w:szCs w:val="30"/>
        </w:rPr>
        <w:t>六</w:t>
      </w:r>
      <w:r w:rsidR="00CB0DE7" w:rsidRPr="007E7E51">
        <w:rPr>
          <w:rFonts w:ascii="仿宋_GB2312" w:eastAsia="仿宋_GB2312" w:hAnsi="黑体" w:cs="宋体" w:hint="eastAsia"/>
          <w:b/>
          <w:sz w:val="30"/>
          <w:szCs w:val="30"/>
        </w:rPr>
        <w:t>月</w:t>
      </w:r>
    </w:p>
    <w:p w:rsidR="00F736E4" w:rsidRPr="007E7E51" w:rsidRDefault="00F736E4">
      <w:pPr>
        <w:spacing w:after="0" w:line="580" w:lineRule="exact"/>
        <w:jc w:val="both"/>
        <w:rPr>
          <w:rFonts w:ascii="仿宋_GB2312" w:eastAsia="仿宋_GB2312" w:hAnsi="宋体" w:cs="宋体"/>
          <w:sz w:val="32"/>
          <w:szCs w:val="32"/>
        </w:rPr>
        <w:sectPr w:rsidR="00F736E4" w:rsidRPr="007E7E51" w:rsidSect="00700607">
          <w:footerReference w:type="default" r:id="rId10"/>
          <w:pgSz w:w="11906" w:h="16838"/>
          <w:pgMar w:top="1440" w:right="1133" w:bottom="1440" w:left="1800" w:header="708" w:footer="709" w:gutter="0"/>
          <w:pgNumType w:start="1"/>
          <w:cols w:space="0"/>
          <w:docGrid w:type="lines" w:linePitch="367"/>
        </w:sectPr>
      </w:pPr>
    </w:p>
    <w:p w:rsidR="00F736E4" w:rsidRPr="007E7E51" w:rsidRDefault="00637C01" w:rsidP="00637C01">
      <w:pPr>
        <w:spacing w:after="0" w:line="580" w:lineRule="exact"/>
        <w:jc w:val="center"/>
        <w:rPr>
          <w:rFonts w:ascii="仿宋_GB2312" w:eastAsia="仿宋_GB2312" w:hAnsi="黑体" w:cs="宋体"/>
          <w:b/>
          <w:bCs/>
          <w:sz w:val="30"/>
          <w:szCs w:val="30"/>
        </w:rPr>
      </w:pPr>
      <w:r w:rsidRPr="007E7E51">
        <w:rPr>
          <w:rFonts w:ascii="仿宋_GB2312" w:eastAsia="仿宋_GB2312" w:hAnsi="黑体" w:cs="宋体" w:hint="eastAsia"/>
          <w:b/>
          <w:sz w:val="30"/>
          <w:szCs w:val="30"/>
        </w:rPr>
        <w:lastRenderedPageBreak/>
        <w:t>附件1：2017年度</w:t>
      </w:r>
      <w:r w:rsidR="00D12C01" w:rsidRPr="007E7E51">
        <w:rPr>
          <w:rFonts w:ascii="仿宋_GB2312" w:eastAsia="仿宋_GB2312" w:hAnsi="黑体" w:cs="宋体" w:hint="eastAsia"/>
          <w:b/>
          <w:sz w:val="30"/>
          <w:szCs w:val="30"/>
        </w:rPr>
        <w:t>政协湘西自治州委员会</w:t>
      </w:r>
      <w:r w:rsidRPr="007E7E51">
        <w:rPr>
          <w:rFonts w:ascii="仿宋_GB2312" w:eastAsia="仿宋_GB2312" w:hAnsi="黑体" w:cs="宋体" w:hint="eastAsia"/>
          <w:b/>
          <w:bCs/>
          <w:sz w:val="30"/>
          <w:szCs w:val="30"/>
        </w:rPr>
        <w:t>部门整体支出绩效评价指标表</w:t>
      </w:r>
    </w:p>
    <w:p w:rsidR="00637C01" w:rsidRPr="007E7E51" w:rsidRDefault="00637C01" w:rsidP="00637C01">
      <w:pPr>
        <w:spacing w:after="0" w:line="580" w:lineRule="exact"/>
        <w:jc w:val="center"/>
        <w:rPr>
          <w:rFonts w:ascii="仿宋_GB2312" w:eastAsia="仿宋_GB2312" w:hAnsi="宋体" w:cs="宋体"/>
          <w:b/>
          <w:sz w:val="32"/>
          <w:szCs w:val="32"/>
        </w:rPr>
      </w:pPr>
    </w:p>
    <w:tbl>
      <w:tblPr>
        <w:tblW w:w="14205" w:type="dxa"/>
        <w:jc w:val="center"/>
        <w:tblBorders>
          <w:top w:val="single" w:sz="12" w:space="0" w:color="0B5294" w:themeColor="accent1" w:themeShade="BF"/>
          <w:left w:val="single" w:sz="12" w:space="0" w:color="0B5294" w:themeColor="accent1" w:themeShade="BF"/>
          <w:bottom w:val="single" w:sz="12" w:space="0" w:color="0B5294" w:themeColor="accent1" w:themeShade="BF"/>
          <w:right w:val="single" w:sz="12" w:space="0" w:color="0B5294" w:themeColor="accent1" w:themeShade="BF"/>
          <w:insideH w:val="single" w:sz="8" w:space="0" w:color="0B5294" w:themeColor="accent1" w:themeShade="BF"/>
          <w:insideV w:val="single" w:sz="8" w:space="0" w:color="0B5294" w:themeColor="accent1" w:themeShade="BF"/>
        </w:tblBorders>
        <w:tblLayout w:type="fixed"/>
        <w:tblCellMar>
          <w:top w:w="15" w:type="dxa"/>
          <w:left w:w="15" w:type="dxa"/>
          <w:bottom w:w="15" w:type="dxa"/>
          <w:right w:w="15" w:type="dxa"/>
        </w:tblCellMar>
        <w:tblLook w:val="04A0" w:firstRow="1" w:lastRow="0" w:firstColumn="1" w:lastColumn="0" w:noHBand="0" w:noVBand="1"/>
      </w:tblPr>
      <w:tblGrid>
        <w:gridCol w:w="943"/>
        <w:gridCol w:w="709"/>
        <w:gridCol w:w="885"/>
        <w:gridCol w:w="709"/>
        <w:gridCol w:w="992"/>
        <w:gridCol w:w="702"/>
        <w:gridCol w:w="6"/>
        <w:gridCol w:w="2870"/>
        <w:gridCol w:w="2268"/>
        <w:gridCol w:w="3119"/>
        <w:gridCol w:w="7"/>
        <w:gridCol w:w="988"/>
        <w:gridCol w:w="7"/>
      </w:tblGrid>
      <w:tr w:rsidR="00345E61" w:rsidRPr="007E7E51" w:rsidTr="0003409C">
        <w:trPr>
          <w:gridAfter w:val="1"/>
          <w:wAfter w:w="7" w:type="dxa"/>
          <w:trHeight w:val="516"/>
          <w:tblHeader/>
          <w:jc w:val="center"/>
        </w:trPr>
        <w:tc>
          <w:tcPr>
            <w:tcW w:w="943" w:type="dxa"/>
            <w:shd w:val="clear" w:color="auto" w:fill="ECF2DA" w:themeFill="accent6" w:themeFillTint="33"/>
            <w:vAlign w:val="center"/>
          </w:tcPr>
          <w:p w:rsidR="00BB641E" w:rsidRPr="007E7E51" w:rsidRDefault="00BB641E" w:rsidP="00345E61">
            <w:pPr>
              <w:jc w:val="center"/>
              <w:textAlignment w:val="center"/>
              <w:rPr>
                <w:rFonts w:ascii="宋体" w:eastAsia="宋体" w:hAnsi="宋体" w:cs="楷体"/>
                <w:b/>
                <w:bCs/>
                <w:sz w:val="20"/>
                <w:szCs w:val="20"/>
                <w:lang w:bidi="ar"/>
              </w:rPr>
            </w:pPr>
            <w:r w:rsidRPr="007E7E51">
              <w:rPr>
                <w:rFonts w:ascii="宋体" w:eastAsia="宋体" w:hAnsi="宋体" w:cs="楷体" w:hint="eastAsia"/>
                <w:b/>
                <w:bCs/>
                <w:sz w:val="20"/>
                <w:szCs w:val="20"/>
                <w:lang w:bidi="ar"/>
              </w:rPr>
              <w:t>一级指标(值)</w:t>
            </w:r>
          </w:p>
        </w:tc>
        <w:tc>
          <w:tcPr>
            <w:tcW w:w="709" w:type="dxa"/>
            <w:shd w:val="clear" w:color="auto" w:fill="ECF2DA" w:themeFill="accent6" w:themeFillTint="33"/>
          </w:tcPr>
          <w:p w:rsidR="00BB641E" w:rsidRPr="007E7E51" w:rsidRDefault="00345E61" w:rsidP="00345E61">
            <w:pPr>
              <w:jc w:val="center"/>
              <w:textAlignment w:val="center"/>
              <w:rPr>
                <w:rFonts w:ascii="宋体" w:eastAsia="宋体" w:hAnsi="宋体" w:cs="楷体"/>
                <w:b/>
                <w:bCs/>
                <w:sz w:val="20"/>
                <w:szCs w:val="20"/>
                <w:lang w:bidi="ar"/>
              </w:rPr>
            </w:pPr>
            <w:r w:rsidRPr="007E7E51">
              <w:rPr>
                <w:rFonts w:ascii="宋体" w:eastAsia="宋体" w:hAnsi="宋体" w:cs="楷体" w:hint="eastAsia"/>
                <w:b/>
                <w:bCs/>
                <w:sz w:val="20"/>
                <w:szCs w:val="20"/>
                <w:lang w:bidi="ar"/>
              </w:rPr>
              <w:t>分值</w:t>
            </w:r>
          </w:p>
        </w:tc>
        <w:tc>
          <w:tcPr>
            <w:tcW w:w="885" w:type="dxa"/>
            <w:shd w:val="clear" w:color="auto" w:fill="ECF2DA" w:themeFill="accent6" w:themeFillTint="33"/>
            <w:vAlign w:val="center"/>
          </w:tcPr>
          <w:p w:rsidR="00BB641E" w:rsidRPr="007E7E51" w:rsidRDefault="00BB641E" w:rsidP="00345E61">
            <w:pPr>
              <w:jc w:val="center"/>
              <w:textAlignment w:val="center"/>
              <w:rPr>
                <w:rFonts w:ascii="宋体" w:eastAsia="宋体" w:hAnsi="宋体" w:cs="楷体"/>
                <w:b/>
                <w:bCs/>
                <w:sz w:val="20"/>
                <w:szCs w:val="20"/>
                <w:lang w:bidi="ar"/>
              </w:rPr>
            </w:pPr>
            <w:r w:rsidRPr="007E7E51">
              <w:rPr>
                <w:rFonts w:ascii="宋体" w:eastAsia="宋体" w:hAnsi="宋体" w:cs="楷体" w:hint="eastAsia"/>
                <w:b/>
                <w:bCs/>
                <w:sz w:val="20"/>
                <w:szCs w:val="20"/>
                <w:lang w:bidi="ar"/>
              </w:rPr>
              <w:t>二级指标(值)</w:t>
            </w:r>
          </w:p>
        </w:tc>
        <w:tc>
          <w:tcPr>
            <w:tcW w:w="709" w:type="dxa"/>
            <w:shd w:val="clear" w:color="auto" w:fill="ECF2DA" w:themeFill="accent6" w:themeFillTint="33"/>
          </w:tcPr>
          <w:p w:rsidR="00BB641E" w:rsidRPr="007E7E51" w:rsidRDefault="00345E61" w:rsidP="00345E61">
            <w:pPr>
              <w:jc w:val="center"/>
              <w:textAlignment w:val="center"/>
              <w:rPr>
                <w:rFonts w:ascii="宋体" w:eastAsia="宋体" w:hAnsi="宋体" w:cs="楷体"/>
                <w:b/>
                <w:bCs/>
                <w:sz w:val="20"/>
                <w:szCs w:val="20"/>
                <w:lang w:bidi="ar"/>
              </w:rPr>
            </w:pPr>
            <w:r w:rsidRPr="007E7E51">
              <w:rPr>
                <w:rFonts w:ascii="宋体" w:eastAsia="宋体" w:hAnsi="宋体" w:cs="楷体" w:hint="eastAsia"/>
                <w:b/>
                <w:bCs/>
                <w:sz w:val="20"/>
                <w:szCs w:val="20"/>
                <w:lang w:bidi="ar"/>
              </w:rPr>
              <w:t>分值</w:t>
            </w:r>
          </w:p>
        </w:tc>
        <w:tc>
          <w:tcPr>
            <w:tcW w:w="992" w:type="dxa"/>
            <w:shd w:val="clear" w:color="auto" w:fill="ECF2DA" w:themeFill="accent6" w:themeFillTint="33"/>
            <w:vAlign w:val="center"/>
          </w:tcPr>
          <w:p w:rsidR="00BB641E" w:rsidRPr="007E7E51" w:rsidRDefault="00BB641E" w:rsidP="00345E61">
            <w:pPr>
              <w:jc w:val="center"/>
              <w:textAlignment w:val="center"/>
              <w:rPr>
                <w:rFonts w:ascii="宋体" w:eastAsia="宋体" w:hAnsi="宋体" w:cs="楷体"/>
                <w:b/>
                <w:bCs/>
                <w:sz w:val="20"/>
                <w:szCs w:val="20"/>
                <w:lang w:bidi="ar"/>
              </w:rPr>
            </w:pPr>
            <w:r w:rsidRPr="007E7E51">
              <w:rPr>
                <w:rFonts w:ascii="宋体" w:eastAsia="宋体" w:hAnsi="宋体" w:cs="楷体" w:hint="eastAsia"/>
                <w:b/>
                <w:bCs/>
                <w:sz w:val="20"/>
                <w:szCs w:val="20"/>
                <w:lang w:bidi="ar"/>
              </w:rPr>
              <w:t>三级指标(值)</w:t>
            </w:r>
          </w:p>
        </w:tc>
        <w:tc>
          <w:tcPr>
            <w:tcW w:w="702" w:type="dxa"/>
            <w:shd w:val="clear" w:color="auto" w:fill="ECF2DA" w:themeFill="accent6" w:themeFillTint="33"/>
          </w:tcPr>
          <w:p w:rsidR="00BB641E" w:rsidRPr="007E7E51" w:rsidRDefault="00345E61" w:rsidP="00345E61">
            <w:pPr>
              <w:jc w:val="center"/>
              <w:textAlignment w:val="center"/>
              <w:rPr>
                <w:rFonts w:ascii="宋体" w:eastAsia="宋体" w:hAnsi="宋体" w:cs="楷体"/>
                <w:b/>
                <w:bCs/>
                <w:sz w:val="20"/>
                <w:szCs w:val="20"/>
                <w:lang w:bidi="ar"/>
              </w:rPr>
            </w:pPr>
            <w:r w:rsidRPr="007E7E51">
              <w:rPr>
                <w:rFonts w:ascii="宋体" w:eastAsia="宋体" w:hAnsi="宋体" w:cs="楷体" w:hint="eastAsia"/>
                <w:b/>
                <w:bCs/>
                <w:sz w:val="20"/>
                <w:szCs w:val="20"/>
                <w:lang w:bidi="ar"/>
              </w:rPr>
              <w:t>分值</w:t>
            </w:r>
          </w:p>
        </w:tc>
        <w:tc>
          <w:tcPr>
            <w:tcW w:w="2876" w:type="dxa"/>
            <w:gridSpan w:val="2"/>
            <w:shd w:val="clear" w:color="auto" w:fill="ECF2DA" w:themeFill="accent6" w:themeFillTint="33"/>
            <w:vAlign w:val="center"/>
          </w:tcPr>
          <w:p w:rsidR="00BB641E" w:rsidRPr="007E7E51" w:rsidRDefault="00BB641E" w:rsidP="00345E61">
            <w:pPr>
              <w:jc w:val="center"/>
              <w:textAlignment w:val="center"/>
              <w:rPr>
                <w:rFonts w:ascii="宋体" w:eastAsia="宋体" w:hAnsi="宋体" w:cs="楷体"/>
                <w:b/>
                <w:bCs/>
                <w:sz w:val="20"/>
                <w:szCs w:val="20"/>
                <w:lang w:bidi="ar"/>
              </w:rPr>
            </w:pPr>
            <w:r w:rsidRPr="007E7E51">
              <w:rPr>
                <w:rFonts w:ascii="宋体" w:eastAsia="宋体" w:hAnsi="宋体" w:cs="楷体" w:hint="eastAsia"/>
                <w:b/>
                <w:bCs/>
                <w:sz w:val="20"/>
                <w:szCs w:val="20"/>
                <w:lang w:bidi="ar"/>
              </w:rPr>
              <w:t>指标解释</w:t>
            </w:r>
          </w:p>
        </w:tc>
        <w:tc>
          <w:tcPr>
            <w:tcW w:w="2268" w:type="dxa"/>
            <w:shd w:val="clear" w:color="auto" w:fill="ECF2DA" w:themeFill="accent6" w:themeFillTint="33"/>
            <w:vAlign w:val="center"/>
          </w:tcPr>
          <w:p w:rsidR="00BB641E" w:rsidRPr="007E7E51" w:rsidRDefault="00BB641E" w:rsidP="00345E61">
            <w:pPr>
              <w:jc w:val="center"/>
              <w:textAlignment w:val="center"/>
              <w:rPr>
                <w:rFonts w:ascii="宋体" w:eastAsia="宋体" w:hAnsi="宋体" w:cs="楷体"/>
                <w:b/>
                <w:bCs/>
                <w:sz w:val="20"/>
                <w:szCs w:val="20"/>
                <w:lang w:bidi="ar"/>
              </w:rPr>
            </w:pPr>
            <w:r w:rsidRPr="007E7E51">
              <w:rPr>
                <w:rFonts w:ascii="宋体" w:eastAsia="宋体" w:hAnsi="宋体" w:cs="楷体" w:hint="eastAsia"/>
                <w:b/>
                <w:bCs/>
                <w:sz w:val="20"/>
                <w:szCs w:val="20"/>
                <w:lang w:bidi="ar"/>
              </w:rPr>
              <w:t>指标说明</w:t>
            </w:r>
          </w:p>
        </w:tc>
        <w:tc>
          <w:tcPr>
            <w:tcW w:w="3119" w:type="dxa"/>
            <w:shd w:val="clear" w:color="auto" w:fill="ECF2DA" w:themeFill="accent6" w:themeFillTint="33"/>
            <w:vAlign w:val="center"/>
          </w:tcPr>
          <w:p w:rsidR="00BB641E" w:rsidRPr="007E7E51" w:rsidRDefault="00BB641E" w:rsidP="00345E61">
            <w:pPr>
              <w:jc w:val="center"/>
              <w:textAlignment w:val="center"/>
              <w:rPr>
                <w:rFonts w:ascii="宋体" w:eastAsia="宋体" w:hAnsi="宋体" w:cs="楷体"/>
                <w:b/>
                <w:bCs/>
                <w:sz w:val="20"/>
                <w:szCs w:val="20"/>
                <w:lang w:bidi="ar"/>
              </w:rPr>
            </w:pPr>
            <w:r w:rsidRPr="007E7E51">
              <w:rPr>
                <w:rFonts w:ascii="宋体" w:eastAsia="宋体" w:hAnsi="宋体" w:cs="楷体" w:hint="eastAsia"/>
                <w:b/>
                <w:bCs/>
                <w:sz w:val="20"/>
                <w:szCs w:val="20"/>
                <w:lang w:bidi="ar"/>
              </w:rPr>
              <w:t>评价情况</w:t>
            </w:r>
          </w:p>
        </w:tc>
        <w:tc>
          <w:tcPr>
            <w:tcW w:w="995" w:type="dxa"/>
            <w:gridSpan w:val="2"/>
            <w:shd w:val="clear" w:color="auto" w:fill="ECF2DA" w:themeFill="accent6" w:themeFillTint="33"/>
            <w:vAlign w:val="center"/>
          </w:tcPr>
          <w:p w:rsidR="00BB641E" w:rsidRPr="007E7E51" w:rsidRDefault="00BB641E" w:rsidP="00345E61">
            <w:pPr>
              <w:jc w:val="center"/>
              <w:textAlignment w:val="center"/>
              <w:rPr>
                <w:rFonts w:ascii="宋体" w:eastAsia="宋体" w:hAnsi="宋体" w:cs="楷体"/>
                <w:b/>
                <w:bCs/>
                <w:sz w:val="20"/>
                <w:szCs w:val="20"/>
                <w:lang w:bidi="ar"/>
              </w:rPr>
            </w:pPr>
            <w:r w:rsidRPr="007E7E51">
              <w:rPr>
                <w:rFonts w:ascii="宋体" w:eastAsia="宋体" w:hAnsi="宋体" w:cs="楷体" w:hint="eastAsia"/>
                <w:b/>
                <w:bCs/>
                <w:sz w:val="20"/>
                <w:szCs w:val="20"/>
                <w:lang w:bidi="ar"/>
              </w:rPr>
              <w:t>得分</w:t>
            </w:r>
          </w:p>
        </w:tc>
      </w:tr>
      <w:tr w:rsidR="008B3290" w:rsidRPr="007E7E51" w:rsidTr="0003409C">
        <w:trPr>
          <w:gridAfter w:val="1"/>
          <w:wAfter w:w="7" w:type="dxa"/>
          <w:trHeight w:val="1616"/>
          <w:jc w:val="center"/>
        </w:trPr>
        <w:tc>
          <w:tcPr>
            <w:tcW w:w="943" w:type="dxa"/>
            <w:vMerge w:val="restart"/>
            <w:shd w:val="clear" w:color="auto" w:fill="auto"/>
            <w:vAlign w:val="center"/>
          </w:tcPr>
          <w:p w:rsidR="008B3290" w:rsidRPr="007E7E51" w:rsidRDefault="008B3290" w:rsidP="008B3290">
            <w:pPr>
              <w:jc w:val="center"/>
              <w:rPr>
                <w:rFonts w:ascii="宋体" w:eastAsia="宋体" w:hAnsi="宋体"/>
                <w:b/>
                <w:bCs/>
                <w:sz w:val="20"/>
                <w:szCs w:val="20"/>
              </w:rPr>
            </w:pPr>
            <w:r w:rsidRPr="007E7E51">
              <w:rPr>
                <w:rFonts w:ascii="宋体" w:eastAsia="宋体" w:hAnsi="宋体" w:hint="eastAsia"/>
                <w:b/>
                <w:bCs/>
                <w:sz w:val="20"/>
                <w:szCs w:val="20"/>
              </w:rPr>
              <w:t>投入</w:t>
            </w:r>
          </w:p>
        </w:tc>
        <w:tc>
          <w:tcPr>
            <w:tcW w:w="709" w:type="dxa"/>
            <w:vMerge w:val="restart"/>
            <w:shd w:val="clear" w:color="auto" w:fill="auto"/>
            <w:vAlign w:val="center"/>
          </w:tcPr>
          <w:p w:rsidR="008B3290" w:rsidRPr="007E7E51" w:rsidRDefault="008B3290" w:rsidP="008B3290">
            <w:pPr>
              <w:jc w:val="center"/>
              <w:rPr>
                <w:rFonts w:ascii="宋体" w:eastAsia="宋体" w:hAnsi="宋体"/>
                <w:b/>
                <w:bCs/>
                <w:sz w:val="20"/>
                <w:szCs w:val="20"/>
              </w:rPr>
            </w:pPr>
            <w:r w:rsidRPr="007E7E51">
              <w:rPr>
                <w:rFonts w:ascii="宋体" w:eastAsia="宋体" w:hAnsi="宋体" w:hint="eastAsia"/>
                <w:b/>
                <w:bCs/>
                <w:sz w:val="20"/>
                <w:szCs w:val="20"/>
              </w:rPr>
              <w:t>13分</w:t>
            </w:r>
          </w:p>
        </w:tc>
        <w:tc>
          <w:tcPr>
            <w:tcW w:w="885" w:type="dxa"/>
            <w:vMerge w:val="restart"/>
            <w:shd w:val="clear" w:color="auto" w:fill="auto"/>
          </w:tcPr>
          <w:p w:rsidR="008B3290" w:rsidRPr="007E7E51" w:rsidRDefault="008B3290" w:rsidP="008B3290">
            <w:pPr>
              <w:jc w:val="center"/>
              <w:textAlignment w:val="center"/>
              <w:rPr>
                <w:rFonts w:ascii="宋体" w:eastAsia="宋体" w:hAnsi="宋体" w:cs="楷体"/>
                <w:b/>
                <w:sz w:val="20"/>
                <w:szCs w:val="20"/>
                <w:lang w:bidi="ar"/>
              </w:rPr>
            </w:pPr>
          </w:p>
          <w:p w:rsidR="008B3290" w:rsidRPr="007E7E51" w:rsidRDefault="008B3290" w:rsidP="008B3290">
            <w:pPr>
              <w:jc w:val="center"/>
              <w:textAlignment w:val="center"/>
              <w:rPr>
                <w:rFonts w:ascii="宋体" w:eastAsia="宋体" w:hAnsi="宋体" w:cs="楷体"/>
                <w:b/>
                <w:sz w:val="20"/>
                <w:szCs w:val="20"/>
                <w:lang w:bidi="ar"/>
              </w:rPr>
            </w:pPr>
          </w:p>
          <w:p w:rsidR="008B3290" w:rsidRPr="007E7E51" w:rsidRDefault="008B3290" w:rsidP="008B3290">
            <w:pPr>
              <w:jc w:val="center"/>
              <w:textAlignment w:val="center"/>
              <w:rPr>
                <w:rFonts w:ascii="宋体" w:eastAsia="宋体" w:hAnsi="宋体" w:cs="楷体"/>
                <w:b/>
                <w:sz w:val="20"/>
                <w:szCs w:val="20"/>
                <w:lang w:bidi="ar"/>
              </w:rPr>
            </w:pPr>
          </w:p>
          <w:p w:rsidR="008B3290" w:rsidRPr="007E7E51" w:rsidRDefault="008B3290" w:rsidP="008B3290">
            <w:pPr>
              <w:jc w:val="center"/>
              <w:textAlignment w:val="center"/>
              <w:rPr>
                <w:rFonts w:ascii="宋体" w:eastAsia="宋体" w:hAnsi="宋体" w:cs="楷体"/>
                <w:b/>
                <w:sz w:val="20"/>
                <w:szCs w:val="20"/>
                <w:lang w:bidi="ar"/>
              </w:rPr>
            </w:pPr>
          </w:p>
          <w:p w:rsidR="008B3290" w:rsidRPr="007E7E51" w:rsidRDefault="008B3290" w:rsidP="008B3290">
            <w:pPr>
              <w:jc w:val="center"/>
              <w:textAlignment w:val="center"/>
              <w:rPr>
                <w:rFonts w:ascii="宋体" w:eastAsia="宋体" w:hAnsi="宋体" w:cs="楷体"/>
                <w:b/>
                <w:sz w:val="20"/>
                <w:szCs w:val="20"/>
                <w:lang w:bidi="ar"/>
              </w:rPr>
            </w:pPr>
            <w:r w:rsidRPr="007E7E51">
              <w:rPr>
                <w:rFonts w:ascii="宋体" w:eastAsia="宋体" w:hAnsi="宋体" w:cs="楷体" w:hint="eastAsia"/>
                <w:b/>
                <w:sz w:val="20"/>
                <w:szCs w:val="20"/>
                <w:lang w:bidi="ar"/>
              </w:rPr>
              <w:t>目标设定</w:t>
            </w:r>
          </w:p>
          <w:p w:rsidR="008B3290" w:rsidRPr="007E7E51" w:rsidRDefault="008B3290" w:rsidP="008B3290">
            <w:pPr>
              <w:jc w:val="center"/>
              <w:textAlignment w:val="center"/>
              <w:rPr>
                <w:rFonts w:ascii="宋体" w:eastAsia="宋体" w:hAnsi="宋体" w:cs="楷体"/>
                <w:b/>
                <w:sz w:val="20"/>
                <w:szCs w:val="20"/>
                <w:lang w:bidi="ar"/>
              </w:rPr>
            </w:pPr>
          </w:p>
        </w:tc>
        <w:tc>
          <w:tcPr>
            <w:tcW w:w="709" w:type="dxa"/>
            <w:vMerge w:val="restart"/>
          </w:tcPr>
          <w:p w:rsidR="008B3290" w:rsidRPr="007E7E51" w:rsidRDefault="008B3290" w:rsidP="008B3290">
            <w:pPr>
              <w:jc w:val="center"/>
              <w:textAlignment w:val="center"/>
              <w:rPr>
                <w:rFonts w:ascii="宋体" w:eastAsia="宋体" w:hAnsi="宋体" w:cs="楷体"/>
                <w:b/>
                <w:sz w:val="20"/>
                <w:szCs w:val="20"/>
                <w:lang w:bidi="ar"/>
              </w:rPr>
            </w:pPr>
          </w:p>
          <w:p w:rsidR="008B3290" w:rsidRPr="007E7E51" w:rsidRDefault="008B3290" w:rsidP="008B3290">
            <w:pPr>
              <w:jc w:val="center"/>
              <w:textAlignment w:val="center"/>
              <w:rPr>
                <w:rFonts w:ascii="宋体" w:eastAsia="宋体" w:hAnsi="宋体" w:cs="楷体"/>
                <w:b/>
                <w:sz w:val="20"/>
                <w:szCs w:val="20"/>
                <w:lang w:bidi="ar"/>
              </w:rPr>
            </w:pPr>
          </w:p>
          <w:p w:rsidR="008B3290" w:rsidRPr="007E7E51" w:rsidRDefault="008B3290" w:rsidP="008B3290">
            <w:pPr>
              <w:jc w:val="center"/>
              <w:textAlignment w:val="center"/>
              <w:rPr>
                <w:rFonts w:ascii="宋体" w:eastAsia="宋体" w:hAnsi="宋体" w:cs="楷体"/>
                <w:b/>
                <w:sz w:val="20"/>
                <w:szCs w:val="20"/>
                <w:lang w:bidi="ar"/>
              </w:rPr>
            </w:pPr>
          </w:p>
          <w:p w:rsidR="008B3290" w:rsidRPr="007E7E51" w:rsidRDefault="008B3290" w:rsidP="008B3290">
            <w:pPr>
              <w:jc w:val="center"/>
              <w:textAlignment w:val="center"/>
              <w:rPr>
                <w:rFonts w:ascii="宋体" w:eastAsia="宋体" w:hAnsi="宋体" w:cs="楷体"/>
                <w:b/>
                <w:sz w:val="20"/>
                <w:szCs w:val="20"/>
                <w:lang w:bidi="ar"/>
              </w:rPr>
            </w:pPr>
          </w:p>
          <w:p w:rsidR="008B3290" w:rsidRPr="007E7E51" w:rsidRDefault="008B3290" w:rsidP="008B3290">
            <w:pPr>
              <w:jc w:val="center"/>
              <w:textAlignment w:val="center"/>
              <w:rPr>
                <w:rFonts w:ascii="宋体" w:eastAsia="宋体" w:hAnsi="宋体" w:cs="楷体"/>
                <w:b/>
                <w:sz w:val="20"/>
                <w:szCs w:val="20"/>
                <w:lang w:bidi="ar"/>
              </w:rPr>
            </w:pPr>
            <w:r w:rsidRPr="007E7E51">
              <w:rPr>
                <w:rFonts w:ascii="宋体" w:eastAsia="宋体" w:hAnsi="宋体" w:cs="楷体" w:hint="eastAsia"/>
                <w:b/>
                <w:sz w:val="20"/>
                <w:szCs w:val="20"/>
                <w:lang w:bidi="ar"/>
              </w:rPr>
              <w:t>6分</w:t>
            </w:r>
          </w:p>
          <w:p w:rsidR="008B3290" w:rsidRPr="007E7E51" w:rsidRDefault="008B3290" w:rsidP="008B3290">
            <w:pPr>
              <w:jc w:val="center"/>
              <w:textAlignment w:val="center"/>
              <w:rPr>
                <w:rFonts w:ascii="宋体" w:eastAsia="宋体" w:hAnsi="宋体" w:cs="楷体"/>
                <w:b/>
                <w:sz w:val="20"/>
                <w:szCs w:val="20"/>
                <w:lang w:bidi="ar"/>
              </w:rPr>
            </w:pPr>
          </w:p>
        </w:tc>
        <w:tc>
          <w:tcPr>
            <w:tcW w:w="992" w:type="dxa"/>
            <w:shd w:val="clear" w:color="auto" w:fill="auto"/>
          </w:tcPr>
          <w:p w:rsidR="008B3290" w:rsidRPr="007E7E51" w:rsidRDefault="008B3290" w:rsidP="008B3290">
            <w:pPr>
              <w:jc w:val="center"/>
              <w:textAlignment w:val="center"/>
              <w:rPr>
                <w:rFonts w:ascii="宋体" w:eastAsia="宋体" w:hAnsi="宋体" w:cs="楷体"/>
                <w:b/>
                <w:sz w:val="20"/>
                <w:szCs w:val="20"/>
                <w:lang w:bidi="ar"/>
              </w:rPr>
            </w:pPr>
          </w:p>
          <w:p w:rsidR="008B3290" w:rsidRPr="007E7E51" w:rsidRDefault="008B3290" w:rsidP="008B3290">
            <w:pPr>
              <w:jc w:val="center"/>
              <w:textAlignment w:val="center"/>
              <w:rPr>
                <w:rFonts w:ascii="宋体" w:eastAsia="宋体" w:hAnsi="宋体" w:cs="楷体"/>
                <w:b/>
                <w:sz w:val="20"/>
                <w:szCs w:val="20"/>
                <w:lang w:bidi="ar"/>
              </w:rPr>
            </w:pPr>
          </w:p>
          <w:p w:rsidR="008B3290" w:rsidRPr="007E7E51" w:rsidRDefault="008B3290" w:rsidP="008B3290">
            <w:pPr>
              <w:jc w:val="center"/>
              <w:textAlignment w:val="center"/>
              <w:rPr>
                <w:rFonts w:ascii="宋体" w:eastAsia="宋体" w:hAnsi="宋体" w:cs="楷体"/>
                <w:b/>
                <w:sz w:val="20"/>
                <w:szCs w:val="20"/>
                <w:lang w:bidi="ar"/>
              </w:rPr>
            </w:pPr>
            <w:r w:rsidRPr="007E7E51">
              <w:rPr>
                <w:rFonts w:ascii="宋体" w:eastAsia="宋体" w:hAnsi="宋体" w:cs="楷体" w:hint="eastAsia"/>
                <w:b/>
                <w:sz w:val="20"/>
                <w:szCs w:val="20"/>
                <w:lang w:bidi="ar"/>
              </w:rPr>
              <w:t>绩效目标合理性</w:t>
            </w:r>
          </w:p>
        </w:tc>
        <w:tc>
          <w:tcPr>
            <w:tcW w:w="702" w:type="dxa"/>
          </w:tcPr>
          <w:p w:rsidR="008B3290" w:rsidRPr="007E7E51" w:rsidRDefault="008B3290" w:rsidP="008B3290">
            <w:pPr>
              <w:jc w:val="center"/>
              <w:textAlignment w:val="center"/>
              <w:rPr>
                <w:rFonts w:ascii="宋体" w:eastAsia="宋体" w:hAnsi="宋体" w:cs="楷体"/>
                <w:b/>
                <w:sz w:val="20"/>
                <w:szCs w:val="20"/>
                <w:lang w:bidi="ar"/>
              </w:rPr>
            </w:pPr>
          </w:p>
          <w:p w:rsidR="008B3290" w:rsidRPr="007E7E51" w:rsidRDefault="008B3290" w:rsidP="008B3290">
            <w:pPr>
              <w:jc w:val="center"/>
              <w:textAlignment w:val="center"/>
              <w:rPr>
                <w:rFonts w:ascii="宋体" w:eastAsia="宋体" w:hAnsi="宋体" w:cs="楷体"/>
                <w:b/>
                <w:sz w:val="20"/>
                <w:szCs w:val="20"/>
                <w:lang w:bidi="ar"/>
              </w:rPr>
            </w:pPr>
          </w:p>
          <w:p w:rsidR="008B3290" w:rsidRPr="007E7E51" w:rsidRDefault="008B3290" w:rsidP="008B3290">
            <w:pPr>
              <w:jc w:val="center"/>
              <w:textAlignment w:val="center"/>
              <w:rPr>
                <w:rFonts w:ascii="宋体" w:eastAsia="宋体" w:hAnsi="宋体" w:cs="楷体"/>
                <w:b/>
                <w:sz w:val="20"/>
                <w:szCs w:val="20"/>
                <w:lang w:bidi="ar"/>
              </w:rPr>
            </w:pPr>
            <w:r w:rsidRPr="007E7E51">
              <w:rPr>
                <w:rFonts w:ascii="宋体" w:eastAsia="宋体" w:hAnsi="宋体" w:cs="楷体" w:hint="eastAsia"/>
                <w:b/>
                <w:sz w:val="20"/>
                <w:szCs w:val="20"/>
                <w:lang w:bidi="ar"/>
              </w:rPr>
              <w:t>3分</w:t>
            </w:r>
          </w:p>
        </w:tc>
        <w:tc>
          <w:tcPr>
            <w:tcW w:w="2876" w:type="dxa"/>
            <w:gridSpan w:val="2"/>
            <w:shd w:val="clear" w:color="auto" w:fill="auto"/>
          </w:tcPr>
          <w:p w:rsidR="008B3290" w:rsidRPr="007E7E51" w:rsidRDefault="008B3290" w:rsidP="008B3290">
            <w:pPr>
              <w:textAlignment w:val="center"/>
              <w:rPr>
                <w:rFonts w:ascii="宋体" w:eastAsia="宋体" w:hAnsi="宋体" w:cs="楷体"/>
                <w:sz w:val="20"/>
                <w:szCs w:val="20"/>
                <w:lang w:bidi="ar"/>
              </w:rPr>
            </w:pPr>
            <w:r w:rsidRPr="007E7E51">
              <w:rPr>
                <w:rFonts w:ascii="宋体" w:eastAsia="宋体" w:hAnsi="宋体" w:cs="楷体" w:hint="eastAsia"/>
                <w:sz w:val="20"/>
                <w:szCs w:val="20"/>
                <w:lang w:bidi="ar"/>
              </w:rPr>
              <w:t xml:space="preserve">①符合国家法律法规、国民经济和社会发展总体规划；    　　　　　　　　　　　　　　  ②符合部门"三定"方案确定的职责；             </w:t>
            </w:r>
            <w:r w:rsidRPr="007E7E51">
              <w:rPr>
                <w:rFonts w:ascii="宋体" w:eastAsia="宋体" w:hAnsi="宋体" w:cs="楷体"/>
                <w:sz w:val="20"/>
                <w:szCs w:val="20"/>
                <w:lang w:bidi="ar"/>
              </w:rPr>
              <w:t xml:space="preserve"> </w:t>
            </w:r>
            <w:r w:rsidRPr="007E7E51">
              <w:rPr>
                <w:rFonts w:ascii="宋体" w:eastAsia="宋体" w:hAnsi="宋体" w:cs="楷体" w:hint="eastAsia"/>
                <w:sz w:val="20"/>
                <w:szCs w:val="20"/>
                <w:lang w:bidi="ar"/>
              </w:rPr>
              <w:t xml:space="preserve">     </w:t>
            </w:r>
            <w:r w:rsidRPr="007E7E51">
              <w:rPr>
                <w:rFonts w:ascii="宋体" w:eastAsia="宋体" w:hAnsi="宋体" w:cs="楷体"/>
                <w:sz w:val="20"/>
                <w:szCs w:val="20"/>
                <w:lang w:bidi="ar"/>
              </w:rPr>
              <w:t xml:space="preserve">   </w:t>
            </w:r>
            <w:r w:rsidRPr="007E7E51">
              <w:rPr>
                <w:rFonts w:ascii="宋体" w:eastAsia="宋体" w:hAnsi="宋体" w:cs="楷体" w:hint="eastAsia"/>
                <w:sz w:val="20"/>
                <w:szCs w:val="20"/>
                <w:lang w:bidi="ar"/>
              </w:rPr>
              <w:t xml:space="preserve">  ③符合部门制定的中长期实施规划。                      以上情况每出现一例不符合要求的扣1分，扣完为止。</w:t>
            </w:r>
          </w:p>
        </w:tc>
        <w:tc>
          <w:tcPr>
            <w:tcW w:w="2268" w:type="dxa"/>
            <w:shd w:val="clear" w:color="auto" w:fill="auto"/>
          </w:tcPr>
          <w:p w:rsidR="008B3290" w:rsidRPr="007E7E51" w:rsidRDefault="008B3290" w:rsidP="008B3290">
            <w:pPr>
              <w:textAlignment w:val="center"/>
              <w:rPr>
                <w:rFonts w:ascii="宋体" w:eastAsia="宋体" w:hAnsi="宋体" w:cs="楷体"/>
                <w:sz w:val="20"/>
                <w:szCs w:val="20"/>
                <w:lang w:bidi="ar"/>
              </w:rPr>
            </w:pPr>
            <w:r w:rsidRPr="007E7E51">
              <w:rPr>
                <w:rFonts w:ascii="宋体" w:eastAsia="宋体" w:hAnsi="宋体" w:cs="楷体" w:hint="eastAsia"/>
                <w:sz w:val="20"/>
                <w:szCs w:val="20"/>
                <w:lang w:bidi="ar"/>
              </w:rPr>
              <w:t>部门所设立的整体绩效目标依据是充分，是否符合客观实际，用以反映和考核部门整体绩效目标与部门履职、年度工作任务的相符性情况。</w:t>
            </w:r>
          </w:p>
        </w:tc>
        <w:tc>
          <w:tcPr>
            <w:tcW w:w="3119" w:type="dxa"/>
            <w:shd w:val="clear" w:color="auto" w:fill="auto"/>
          </w:tcPr>
          <w:p w:rsidR="008B3290" w:rsidRPr="007E7E51" w:rsidRDefault="008B3290" w:rsidP="00161145">
            <w:pPr>
              <w:textAlignment w:val="center"/>
              <w:rPr>
                <w:rFonts w:ascii="宋体" w:eastAsia="宋体" w:hAnsi="宋体" w:cs="楷体"/>
                <w:sz w:val="20"/>
                <w:szCs w:val="20"/>
                <w:lang w:bidi="ar"/>
              </w:rPr>
            </w:pPr>
            <w:r w:rsidRPr="007E7E51">
              <w:rPr>
                <w:rFonts w:ascii="宋体" w:eastAsia="宋体" w:hAnsi="宋体" w:cs="楷体" w:hint="eastAsia"/>
                <w:sz w:val="20"/>
                <w:szCs w:val="20"/>
                <w:lang w:bidi="ar"/>
              </w:rPr>
              <w:t>本部门所设立的整体绩效目标依据充分，符合客观实际。本年度的预算资金的使用严格按照相关文件规定执行。</w:t>
            </w:r>
          </w:p>
        </w:tc>
        <w:tc>
          <w:tcPr>
            <w:tcW w:w="995" w:type="dxa"/>
            <w:gridSpan w:val="2"/>
            <w:shd w:val="clear" w:color="auto" w:fill="auto"/>
            <w:vAlign w:val="center"/>
          </w:tcPr>
          <w:p w:rsidR="008B3290" w:rsidRPr="007E7E51" w:rsidRDefault="008B3290" w:rsidP="008B3290">
            <w:pPr>
              <w:jc w:val="center"/>
              <w:rPr>
                <w:rFonts w:ascii="宋体" w:eastAsia="宋体" w:hAnsi="宋体"/>
                <w:b/>
                <w:sz w:val="20"/>
                <w:szCs w:val="20"/>
              </w:rPr>
            </w:pPr>
            <w:r w:rsidRPr="007E7E51">
              <w:rPr>
                <w:rFonts w:ascii="宋体" w:eastAsia="宋体" w:hAnsi="宋体" w:hint="eastAsia"/>
                <w:b/>
                <w:sz w:val="20"/>
                <w:szCs w:val="20"/>
              </w:rPr>
              <w:t>3</w:t>
            </w:r>
          </w:p>
        </w:tc>
      </w:tr>
      <w:tr w:rsidR="00463CE7" w:rsidRPr="007E7E51" w:rsidTr="0003409C">
        <w:trPr>
          <w:gridAfter w:val="1"/>
          <w:wAfter w:w="7" w:type="dxa"/>
          <w:trHeight w:val="1875"/>
          <w:jc w:val="center"/>
        </w:trPr>
        <w:tc>
          <w:tcPr>
            <w:tcW w:w="943" w:type="dxa"/>
            <w:vMerge/>
            <w:shd w:val="clear" w:color="auto" w:fill="auto"/>
            <w:vAlign w:val="center"/>
          </w:tcPr>
          <w:p w:rsidR="008B3290" w:rsidRPr="007E7E51" w:rsidRDefault="008B3290" w:rsidP="008B3290">
            <w:pPr>
              <w:jc w:val="center"/>
              <w:rPr>
                <w:rFonts w:ascii="宋体" w:eastAsia="宋体" w:hAnsi="宋体" w:cs="楷体"/>
                <w:b/>
                <w:sz w:val="20"/>
                <w:szCs w:val="20"/>
              </w:rPr>
            </w:pPr>
          </w:p>
        </w:tc>
        <w:tc>
          <w:tcPr>
            <w:tcW w:w="709" w:type="dxa"/>
            <w:vMerge/>
          </w:tcPr>
          <w:p w:rsidR="008B3290" w:rsidRPr="007E7E51" w:rsidRDefault="008B3290" w:rsidP="008B3290">
            <w:pPr>
              <w:jc w:val="center"/>
              <w:rPr>
                <w:rFonts w:ascii="宋体" w:eastAsia="宋体" w:hAnsi="宋体" w:cs="楷体"/>
                <w:b/>
                <w:sz w:val="20"/>
                <w:szCs w:val="20"/>
              </w:rPr>
            </w:pPr>
          </w:p>
        </w:tc>
        <w:tc>
          <w:tcPr>
            <w:tcW w:w="885" w:type="dxa"/>
            <w:vMerge/>
            <w:shd w:val="clear" w:color="auto" w:fill="auto"/>
          </w:tcPr>
          <w:p w:rsidR="008B3290" w:rsidRPr="007E7E51" w:rsidRDefault="008B3290" w:rsidP="008B3290">
            <w:pPr>
              <w:jc w:val="center"/>
              <w:textAlignment w:val="center"/>
              <w:rPr>
                <w:rFonts w:ascii="宋体" w:eastAsia="宋体" w:hAnsi="宋体" w:cs="楷体"/>
                <w:b/>
                <w:sz w:val="20"/>
                <w:szCs w:val="20"/>
                <w:lang w:bidi="ar"/>
              </w:rPr>
            </w:pPr>
          </w:p>
        </w:tc>
        <w:tc>
          <w:tcPr>
            <w:tcW w:w="709" w:type="dxa"/>
            <w:vMerge/>
          </w:tcPr>
          <w:p w:rsidR="008B3290" w:rsidRPr="007E7E51" w:rsidRDefault="008B3290" w:rsidP="008B3290">
            <w:pPr>
              <w:jc w:val="center"/>
              <w:textAlignment w:val="center"/>
              <w:rPr>
                <w:rFonts w:ascii="宋体" w:eastAsia="宋体" w:hAnsi="宋体" w:cs="楷体"/>
                <w:b/>
                <w:sz w:val="20"/>
                <w:szCs w:val="20"/>
                <w:lang w:bidi="ar"/>
              </w:rPr>
            </w:pPr>
          </w:p>
        </w:tc>
        <w:tc>
          <w:tcPr>
            <w:tcW w:w="992" w:type="dxa"/>
            <w:shd w:val="clear" w:color="auto" w:fill="auto"/>
          </w:tcPr>
          <w:p w:rsidR="008B3290" w:rsidRPr="007E7E51" w:rsidRDefault="008B3290" w:rsidP="008B3290">
            <w:pPr>
              <w:jc w:val="center"/>
              <w:textAlignment w:val="center"/>
              <w:rPr>
                <w:rFonts w:ascii="宋体" w:eastAsia="宋体" w:hAnsi="宋体" w:cs="楷体"/>
                <w:b/>
                <w:sz w:val="20"/>
                <w:szCs w:val="20"/>
                <w:lang w:bidi="ar"/>
              </w:rPr>
            </w:pPr>
          </w:p>
          <w:p w:rsidR="008B3290" w:rsidRPr="007E7E51" w:rsidRDefault="008B3290" w:rsidP="008B3290">
            <w:pPr>
              <w:jc w:val="center"/>
              <w:textAlignment w:val="center"/>
              <w:rPr>
                <w:rFonts w:ascii="宋体" w:eastAsia="宋体" w:hAnsi="宋体" w:cs="楷体"/>
                <w:b/>
                <w:sz w:val="20"/>
                <w:szCs w:val="20"/>
                <w:lang w:bidi="ar"/>
              </w:rPr>
            </w:pPr>
          </w:p>
          <w:p w:rsidR="008B3290" w:rsidRPr="007E7E51" w:rsidRDefault="008B3290" w:rsidP="008B3290">
            <w:pPr>
              <w:jc w:val="center"/>
              <w:textAlignment w:val="center"/>
              <w:rPr>
                <w:rFonts w:ascii="宋体" w:eastAsia="宋体" w:hAnsi="宋体" w:cs="楷体"/>
                <w:b/>
                <w:sz w:val="20"/>
                <w:szCs w:val="20"/>
                <w:lang w:bidi="ar"/>
              </w:rPr>
            </w:pPr>
            <w:r w:rsidRPr="007E7E51">
              <w:rPr>
                <w:rFonts w:ascii="宋体" w:eastAsia="宋体" w:hAnsi="宋体" w:cs="楷体" w:hint="eastAsia"/>
                <w:b/>
                <w:sz w:val="20"/>
                <w:szCs w:val="20"/>
                <w:lang w:bidi="ar"/>
              </w:rPr>
              <w:t>绩效指标明确性</w:t>
            </w:r>
          </w:p>
        </w:tc>
        <w:tc>
          <w:tcPr>
            <w:tcW w:w="702" w:type="dxa"/>
          </w:tcPr>
          <w:p w:rsidR="008B3290" w:rsidRPr="007E7E51" w:rsidRDefault="008B3290" w:rsidP="008B3290">
            <w:pPr>
              <w:jc w:val="center"/>
              <w:textAlignment w:val="center"/>
              <w:rPr>
                <w:rFonts w:ascii="宋体" w:eastAsia="宋体" w:hAnsi="宋体" w:cs="楷体"/>
                <w:b/>
                <w:sz w:val="20"/>
                <w:szCs w:val="20"/>
                <w:lang w:bidi="ar"/>
              </w:rPr>
            </w:pPr>
          </w:p>
          <w:p w:rsidR="008B3290" w:rsidRPr="007E7E51" w:rsidRDefault="008B3290" w:rsidP="008B3290">
            <w:pPr>
              <w:jc w:val="center"/>
              <w:textAlignment w:val="center"/>
              <w:rPr>
                <w:rFonts w:ascii="宋体" w:eastAsia="宋体" w:hAnsi="宋体" w:cs="楷体"/>
                <w:b/>
                <w:sz w:val="20"/>
                <w:szCs w:val="20"/>
                <w:lang w:bidi="ar"/>
              </w:rPr>
            </w:pPr>
          </w:p>
          <w:p w:rsidR="008B3290" w:rsidRPr="007E7E51" w:rsidRDefault="008B3290" w:rsidP="008B3290">
            <w:pPr>
              <w:jc w:val="center"/>
              <w:textAlignment w:val="center"/>
              <w:rPr>
                <w:rFonts w:ascii="宋体" w:eastAsia="宋体" w:hAnsi="宋体" w:cs="楷体"/>
                <w:b/>
                <w:sz w:val="20"/>
                <w:szCs w:val="20"/>
                <w:lang w:bidi="ar"/>
              </w:rPr>
            </w:pPr>
            <w:r w:rsidRPr="007E7E51">
              <w:rPr>
                <w:rFonts w:ascii="宋体" w:eastAsia="宋体" w:hAnsi="宋体" w:cs="楷体" w:hint="eastAsia"/>
                <w:b/>
                <w:sz w:val="20"/>
                <w:szCs w:val="20"/>
                <w:lang w:bidi="ar"/>
              </w:rPr>
              <w:t>3分</w:t>
            </w:r>
          </w:p>
        </w:tc>
        <w:tc>
          <w:tcPr>
            <w:tcW w:w="2876" w:type="dxa"/>
            <w:gridSpan w:val="2"/>
            <w:shd w:val="clear" w:color="auto" w:fill="auto"/>
          </w:tcPr>
          <w:p w:rsidR="008B3290" w:rsidRPr="007E7E51" w:rsidRDefault="008B3290" w:rsidP="008B3290">
            <w:pPr>
              <w:textAlignment w:val="center"/>
              <w:rPr>
                <w:rFonts w:ascii="宋体" w:eastAsia="宋体" w:hAnsi="宋体" w:cs="楷体"/>
                <w:sz w:val="20"/>
                <w:szCs w:val="20"/>
                <w:lang w:bidi="ar"/>
              </w:rPr>
            </w:pPr>
            <w:r w:rsidRPr="007E7E51">
              <w:rPr>
                <w:rFonts w:ascii="宋体" w:eastAsia="宋体" w:hAnsi="宋体" w:cs="楷体" w:hint="eastAsia"/>
                <w:sz w:val="20"/>
                <w:szCs w:val="20"/>
                <w:lang w:bidi="ar"/>
              </w:rPr>
              <w:t>①将部门整体的绩效目标细化分解为具体的工作任务；      　　　　　　　　　　　　　　　②通过清晰、可衡量的指标</w:t>
            </w:r>
            <w:proofErr w:type="gramStart"/>
            <w:r w:rsidRPr="007E7E51">
              <w:rPr>
                <w:rFonts w:ascii="宋体" w:eastAsia="宋体" w:hAnsi="宋体" w:cs="楷体" w:hint="eastAsia"/>
                <w:sz w:val="20"/>
                <w:szCs w:val="20"/>
                <w:lang w:bidi="ar"/>
              </w:rPr>
              <w:t>值予以</w:t>
            </w:r>
            <w:proofErr w:type="gramEnd"/>
            <w:r w:rsidRPr="007E7E51">
              <w:rPr>
                <w:rFonts w:ascii="宋体" w:eastAsia="宋体" w:hAnsi="宋体" w:cs="楷体" w:hint="eastAsia"/>
                <w:sz w:val="20"/>
                <w:szCs w:val="20"/>
                <w:lang w:bidi="ar"/>
              </w:rPr>
              <w:t xml:space="preserve">体现；              </w:t>
            </w:r>
            <w:r w:rsidRPr="007E7E51">
              <w:rPr>
                <w:rFonts w:ascii="宋体" w:eastAsia="宋体" w:hAnsi="宋体" w:cs="楷体"/>
                <w:sz w:val="20"/>
                <w:szCs w:val="20"/>
                <w:lang w:bidi="ar"/>
              </w:rPr>
              <w:t xml:space="preserve">     </w:t>
            </w:r>
            <w:r w:rsidRPr="007E7E51">
              <w:rPr>
                <w:rFonts w:ascii="宋体" w:eastAsia="宋体" w:hAnsi="宋体" w:cs="楷体" w:hint="eastAsia"/>
                <w:sz w:val="20"/>
                <w:szCs w:val="20"/>
                <w:lang w:bidi="ar"/>
              </w:rPr>
              <w:t xml:space="preserve"> </w:t>
            </w:r>
            <w:r w:rsidRPr="007E7E51">
              <w:rPr>
                <w:rFonts w:ascii="宋体" w:eastAsia="宋体" w:hAnsi="宋体" w:cs="楷体"/>
                <w:sz w:val="20"/>
                <w:szCs w:val="20"/>
                <w:lang w:bidi="ar"/>
              </w:rPr>
              <w:t xml:space="preserve">   </w:t>
            </w:r>
            <w:r w:rsidRPr="007E7E51">
              <w:rPr>
                <w:rFonts w:ascii="宋体" w:eastAsia="宋体" w:hAnsi="宋体" w:cs="楷体" w:hint="eastAsia"/>
                <w:sz w:val="20"/>
                <w:szCs w:val="20"/>
                <w:lang w:bidi="ar"/>
              </w:rPr>
              <w:t xml:space="preserve"> ③与部门年度的任务数或计划数相对应；               </w:t>
            </w:r>
            <w:r w:rsidRPr="007E7E51">
              <w:rPr>
                <w:rFonts w:ascii="宋体" w:eastAsia="宋体" w:hAnsi="宋体" w:cs="楷体"/>
                <w:sz w:val="20"/>
                <w:szCs w:val="20"/>
                <w:lang w:bidi="ar"/>
              </w:rPr>
              <w:t xml:space="preserve">     </w:t>
            </w:r>
            <w:r w:rsidRPr="007E7E51">
              <w:rPr>
                <w:rFonts w:ascii="宋体" w:eastAsia="宋体" w:hAnsi="宋体" w:cs="楷体" w:hint="eastAsia"/>
                <w:sz w:val="20"/>
                <w:szCs w:val="20"/>
                <w:lang w:bidi="ar"/>
              </w:rPr>
              <w:t xml:space="preserve"> ④与本年度部门预算资金相匹配。以上情况每出现一例不符合要求的扣1分，扣完为止。</w:t>
            </w:r>
          </w:p>
        </w:tc>
        <w:tc>
          <w:tcPr>
            <w:tcW w:w="2268" w:type="dxa"/>
            <w:shd w:val="clear" w:color="auto" w:fill="auto"/>
          </w:tcPr>
          <w:p w:rsidR="008B3290" w:rsidRPr="007E7E51" w:rsidRDefault="008B3290" w:rsidP="008B3290">
            <w:pPr>
              <w:textAlignment w:val="center"/>
              <w:rPr>
                <w:rFonts w:ascii="宋体" w:eastAsia="宋体" w:hAnsi="宋体" w:cs="楷体"/>
                <w:sz w:val="20"/>
                <w:szCs w:val="20"/>
                <w:lang w:bidi="ar"/>
              </w:rPr>
            </w:pPr>
            <w:r w:rsidRPr="007E7E51">
              <w:rPr>
                <w:rFonts w:ascii="宋体" w:eastAsia="宋体" w:hAnsi="宋体" w:cs="楷体" w:hint="eastAsia"/>
                <w:sz w:val="20"/>
                <w:szCs w:val="20"/>
                <w:lang w:bidi="ar"/>
              </w:rPr>
              <w:t>部门依据整体绩效目标所设定的绩效指标是否清晰、细化、可衡量，用以反映和考核部门整体绩效目标的明晰化情况。</w:t>
            </w:r>
          </w:p>
        </w:tc>
        <w:tc>
          <w:tcPr>
            <w:tcW w:w="3119" w:type="dxa"/>
            <w:shd w:val="clear" w:color="auto" w:fill="auto"/>
          </w:tcPr>
          <w:p w:rsidR="008B3290" w:rsidRPr="007E7E51" w:rsidRDefault="00161145" w:rsidP="008B3290">
            <w:pPr>
              <w:textAlignment w:val="center"/>
              <w:rPr>
                <w:rFonts w:ascii="宋体" w:eastAsia="宋体" w:hAnsi="宋体" w:cs="楷体"/>
                <w:sz w:val="20"/>
                <w:szCs w:val="20"/>
                <w:lang w:bidi="ar"/>
              </w:rPr>
            </w:pPr>
            <w:r w:rsidRPr="007E7E51">
              <w:rPr>
                <w:rFonts w:ascii="宋体" w:eastAsia="宋体" w:hAnsi="宋体" w:cs="楷体" w:hint="eastAsia"/>
                <w:sz w:val="20"/>
                <w:szCs w:val="20"/>
                <w:lang w:bidi="ar"/>
              </w:rPr>
              <w:t>1、本部门已将部门整体的绩效目标细化分解为具体的工作任务；2、本部门通过清晰、可衡量的指标值体现；3、本部门整体的绩效目与部门年度任务数和计划数相对；4、本部门整体的绩效目与本年度部门预算资金相匹配；</w:t>
            </w:r>
          </w:p>
        </w:tc>
        <w:tc>
          <w:tcPr>
            <w:tcW w:w="995" w:type="dxa"/>
            <w:gridSpan w:val="2"/>
            <w:shd w:val="clear" w:color="auto" w:fill="auto"/>
            <w:vAlign w:val="center"/>
          </w:tcPr>
          <w:p w:rsidR="008B3290" w:rsidRPr="007E7E51" w:rsidRDefault="008B3290" w:rsidP="008B3290">
            <w:pPr>
              <w:jc w:val="center"/>
              <w:rPr>
                <w:rFonts w:ascii="宋体" w:eastAsia="宋体" w:hAnsi="宋体"/>
                <w:b/>
                <w:sz w:val="20"/>
                <w:szCs w:val="20"/>
              </w:rPr>
            </w:pPr>
            <w:r w:rsidRPr="007E7E51">
              <w:rPr>
                <w:rFonts w:ascii="宋体" w:eastAsia="宋体" w:hAnsi="宋体" w:hint="eastAsia"/>
                <w:b/>
                <w:sz w:val="20"/>
                <w:szCs w:val="20"/>
              </w:rPr>
              <w:t>3</w:t>
            </w:r>
          </w:p>
        </w:tc>
      </w:tr>
      <w:tr w:rsidR="00463CE7" w:rsidRPr="007E7E51" w:rsidTr="0003409C">
        <w:trPr>
          <w:gridAfter w:val="1"/>
          <w:wAfter w:w="7" w:type="dxa"/>
          <w:trHeight w:val="636"/>
          <w:jc w:val="center"/>
        </w:trPr>
        <w:tc>
          <w:tcPr>
            <w:tcW w:w="943" w:type="dxa"/>
            <w:vMerge/>
            <w:shd w:val="clear" w:color="auto" w:fill="auto"/>
            <w:vAlign w:val="center"/>
          </w:tcPr>
          <w:p w:rsidR="00A01FAE" w:rsidRPr="007E7E51" w:rsidRDefault="00A01FAE" w:rsidP="00A01FAE">
            <w:pPr>
              <w:jc w:val="center"/>
              <w:rPr>
                <w:rFonts w:ascii="宋体" w:eastAsia="宋体" w:hAnsi="宋体" w:cs="楷体"/>
                <w:b/>
                <w:sz w:val="20"/>
                <w:szCs w:val="20"/>
              </w:rPr>
            </w:pPr>
          </w:p>
        </w:tc>
        <w:tc>
          <w:tcPr>
            <w:tcW w:w="709" w:type="dxa"/>
            <w:vMerge/>
          </w:tcPr>
          <w:p w:rsidR="00A01FAE" w:rsidRPr="007E7E51" w:rsidRDefault="00A01FAE" w:rsidP="00A01FAE">
            <w:pPr>
              <w:jc w:val="center"/>
              <w:textAlignment w:val="center"/>
              <w:rPr>
                <w:rFonts w:ascii="宋体" w:eastAsia="宋体" w:hAnsi="宋体" w:cs="楷体"/>
                <w:b/>
                <w:sz w:val="20"/>
                <w:szCs w:val="20"/>
                <w:lang w:bidi="ar"/>
              </w:rPr>
            </w:pPr>
          </w:p>
        </w:tc>
        <w:tc>
          <w:tcPr>
            <w:tcW w:w="885" w:type="dxa"/>
            <w:vMerge w:val="restart"/>
            <w:shd w:val="clear" w:color="auto" w:fill="auto"/>
            <w:vAlign w:val="center"/>
          </w:tcPr>
          <w:p w:rsidR="00A01FAE" w:rsidRPr="007E7E51" w:rsidRDefault="00A01FAE" w:rsidP="00A01FAE">
            <w:pPr>
              <w:jc w:val="center"/>
              <w:textAlignment w:val="center"/>
              <w:rPr>
                <w:rFonts w:ascii="宋体" w:eastAsia="宋体" w:hAnsi="宋体" w:cs="楷体"/>
                <w:b/>
                <w:sz w:val="20"/>
                <w:szCs w:val="20"/>
                <w:lang w:bidi="ar"/>
              </w:rPr>
            </w:pPr>
          </w:p>
          <w:p w:rsidR="00A01FAE" w:rsidRPr="007E7E51" w:rsidRDefault="00A01FAE" w:rsidP="00A01FAE">
            <w:pPr>
              <w:textAlignment w:val="center"/>
              <w:rPr>
                <w:rFonts w:ascii="宋体" w:eastAsia="宋体" w:hAnsi="宋体" w:cs="楷体"/>
                <w:b/>
                <w:sz w:val="20"/>
                <w:szCs w:val="20"/>
              </w:rPr>
            </w:pPr>
            <w:r w:rsidRPr="007E7E51">
              <w:rPr>
                <w:rFonts w:ascii="宋体" w:eastAsia="宋体" w:hAnsi="宋体" w:cs="楷体" w:hint="eastAsia"/>
                <w:b/>
                <w:sz w:val="20"/>
                <w:szCs w:val="20"/>
                <w:lang w:bidi="ar"/>
              </w:rPr>
              <w:t>预算配置</w:t>
            </w:r>
          </w:p>
        </w:tc>
        <w:tc>
          <w:tcPr>
            <w:tcW w:w="709" w:type="dxa"/>
            <w:vMerge w:val="restart"/>
          </w:tcPr>
          <w:p w:rsidR="00A01FAE" w:rsidRPr="007E7E51" w:rsidRDefault="00A01FAE" w:rsidP="00A01FAE">
            <w:pPr>
              <w:jc w:val="center"/>
              <w:textAlignment w:val="center"/>
              <w:rPr>
                <w:rFonts w:ascii="宋体" w:eastAsia="宋体" w:hAnsi="宋体" w:cs="楷体"/>
                <w:b/>
                <w:sz w:val="20"/>
                <w:szCs w:val="20"/>
                <w:lang w:bidi="ar"/>
              </w:rPr>
            </w:pPr>
          </w:p>
          <w:p w:rsidR="00A01FAE" w:rsidRPr="007E7E51" w:rsidRDefault="00A01FAE" w:rsidP="00A01FAE">
            <w:pPr>
              <w:jc w:val="center"/>
              <w:textAlignment w:val="center"/>
              <w:rPr>
                <w:rFonts w:ascii="宋体" w:eastAsia="宋体" w:hAnsi="宋体" w:cs="楷体"/>
                <w:b/>
                <w:sz w:val="20"/>
                <w:szCs w:val="20"/>
                <w:lang w:bidi="ar"/>
              </w:rPr>
            </w:pPr>
          </w:p>
          <w:p w:rsidR="00A01FAE" w:rsidRPr="007E7E51" w:rsidRDefault="00A01FAE" w:rsidP="00A01FAE">
            <w:pPr>
              <w:jc w:val="center"/>
              <w:textAlignment w:val="center"/>
              <w:rPr>
                <w:rFonts w:ascii="宋体" w:eastAsia="宋体" w:hAnsi="宋体" w:cs="楷体"/>
                <w:b/>
                <w:sz w:val="20"/>
                <w:szCs w:val="20"/>
                <w:lang w:bidi="ar"/>
              </w:rPr>
            </w:pPr>
            <w:r w:rsidRPr="007E7E51">
              <w:rPr>
                <w:rFonts w:ascii="宋体" w:eastAsia="宋体" w:hAnsi="宋体" w:cs="楷体" w:hint="eastAsia"/>
                <w:b/>
                <w:sz w:val="20"/>
                <w:szCs w:val="20"/>
                <w:lang w:bidi="ar"/>
              </w:rPr>
              <w:lastRenderedPageBreak/>
              <w:t>7分</w:t>
            </w:r>
          </w:p>
        </w:tc>
        <w:tc>
          <w:tcPr>
            <w:tcW w:w="992" w:type="dxa"/>
            <w:shd w:val="clear" w:color="auto" w:fill="auto"/>
            <w:vAlign w:val="center"/>
          </w:tcPr>
          <w:p w:rsidR="00A01FAE" w:rsidRPr="007E7E51" w:rsidRDefault="00A01FAE" w:rsidP="00A01FAE">
            <w:pPr>
              <w:jc w:val="center"/>
              <w:rPr>
                <w:rFonts w:ascii="宋体" w:eastAsia="宋体" w:hAnsi="宋体"/>
                <w:b/>
                <w:bCs/>
                <w:sz w:val="20"/>
                <w:szCs w:val="20"/>
              </w:rPr>
            </w:pPr>
            <w:r w:rsidRPr="007E7E51">
              <w:rPr>
                <w:rFonts w:ascii="宋体" w:eastAsia="宋体" w:hAnsi="宋体" w:hint="eastAsia"/>
                <w:b/>
                <w:bCs/>
                <w:sz w:val="20"/>
                <w:szCs w:val="20"/>
              </w:rPr>
              <w:lastRenderedPageBreak/>
              <w:t>在职人员控制率</w:t>
            </w:r>
          </w:p>
        </w:tc>
        <w:tc>
          <w:tcPr>
            <w:tcW w:w="702" w:type="dxa"/>
            <w:shd w:val="clear" w:color="auto" w:fill="auto"/>
            <w:vAlign w:val="center"/>
          </w:tcPr>
          <w:p w:rsidR="00A01FAE" w:rsidRPr="007E7E51" w:rsidRDefault="00A01FAE" w:rsidP="00A01FAE">
            <w:pPr>
              <w:jc w:val="center"/>
              <w:rPr>
                <w:rFonts w:ascii="宋体" w:eastAsia="宋体" w:hAnsi="宋体"/>
                <w:b/>
                <w:bCs/>
                <w:sz w:val="20"/>
                <w:szCs w:val="20"/>
              </w:rPr>
            </w:pPr>
            <w:r w:rsidRPr="007E7E51">
              <w:rPr>
                <w:rFonts w:ascii="宋体" w:eastAsia="宋体" w:hAnsi="宋体" w:hint="eastAsia"/>
                <w:b/>
                <w:bCs/>
                <w:sz w:val="20"/>
                <w:szCs w:val="20"/>
              </w:rPr>
              <w:t>3分</w:t>
            </w:r>
          </w:p>
        </w:tc>
        <w:tc>
          <w:tcPr>
            <w:tcW w:w="2876" w:type="dxa"/>
            <w:gridSpan w:val="2"/>
            <w:shd w:val="clear" w:color="auto" w:fill="auto"/>
          </w:tcPr>
          <w:p w:rsidR="00A01FAE" w:rsidRPr="007E7E51" w:rsidRDefault="00A01FAE" w:rsidP="00A01FAE">
            <w:pPr>
              <w:textAlignment w:val="center"/>
              <w:rPr>
                <w:rFonts w:ascii="宋体" w:eastAsia="宋体" w:hAnsi="宋体" w:cs="楷体"/>
                <w:sz w:val="20"/>
                <w:szCs w:val="20"/>
                <w:lang w:bidi="ar"/>
              </w:rPr>
            </w:pPr>
            <w:r w:rsidRPr="007E7E51">
              <w:rPr>
                <w:rFonts w:ascii="宋体" w:eastAsia="宋体" w:hAnsi="宋体" w:cs="楷体" w:hint="eastAsia"/>
                <w:sz w:val="20"/>
                <w:szCs w:val="20"/>
                <w:lang w:bidi="ar"/>
              </w:rPr>
              <w:t>以100%为标准。在职人员控制率≦100%，计3分；每超过一个百点扣0.5分，扣完为止。</w:t>
            </w:r>
          </w:p>
        </w:tc>
        <w:tc>
          <w:tcPr>
            <w:tcW w:w="2268" w:type="dxa"/>
            <w:shd w:val="clear" w:color="auto" w:fill="auto"/>
          </w:tcPr>
          <w:p w:rsidR="00A01FAE" w:rsidRPr="007E7E51" w:rsidRDefault="00A01FAE" w:rsidP="00A01FAE">
            <w:pPr>
              <w:textAlignment w:val="center"/>
              <w:rPr>
                <w:rFonts w:ascii="宋体" w:eastAsia="宋体" w:hAnsi="宋体" w:cs="楷体"/>
                <w:sz w:val="20"/>
                <w:szCs w:val="20"/>
                <w:lang w:bidi="ar"/>
              </w:rPr>
            </w:pPr>
            <w:r w:rsidRPr="007E7E51">
              <w:rPr>
                <w:rFonts w:ascii="宋体" w:eastAsia="宋体" w:hAnsi="宋体" w:cs="楷体" w:hint="eastAsia"/>
                <w:sz w:val="20"/>
                <w:szCs w:val="20"/>
                <w:lang w:bidi="ar"/>
              </w:rPr>
              <w:t>在职人员控制率=(在职人员数/编制数)X100%，在职人员数：部门(单位)实</w:t>
            </w:r>
            <w:r w:rsidRPr="007E7E51">
              <w:rPr>
                <w:rFonts w:ascii="宋体" w:eastAsia="宋体" w:hAnsi="宋体" w:cs="楷体" w:hint="eastAsia"/>
                <w:sz w:val="20"/>
                <w:szCs w:val="20"/>
                <w:lang w:bidi="ar"/>
              </w:rPr>
              <w:lastRenderedPageBreak/>
              <w:t>际在职人数，以财政确定的部门决算编制口径为准。编制数：机构编制部门核定批复的部门(单位)的人员编制数。</w:t>
            </w:r>
          </w:p>
        </w:tc>
        <w:tc>
          <w:tcPr>
            <w:tcW w:w="3119" w:type="dxa"/>
            <w:shd w:val="clear" w:color="auto" w:fill="auto"/>
          </w:tcPr>
          <w:p w:rsidR="00A01FAE" w:rsidRPr="007E7E51" w:rsidRDefault="00A01FAE" w:rsidP="00114688">
            <w:pPr>
              <w:textAlignment w:val="center"/>
              <w:rPr>
                <w:rFonts w:ascii="宋体" w:eastAsia="宋体" w:hAnsi="宋体" w:cs="楷体"/>
                <w:sz w:val="20"/>
                <w:szCs w:val="20"/>
                <w:lang w:bidi="ar"/>
              </w:rPr>
            </w:pPr>
            <w:r w:rsidRPr="007E7E51">
              <w:rPr>
                <w:rFonts w:ascii="宋体" w:eastAsia="宋体" w:hAnsi="宋体" w:cs="楷体" w:hint="eastAsia"/>
                <w:sz w:val="20"/>
                <w:szCs w:val="20"/>
                <w:lang w:bidi="ar"/>
              </w:rPr>
              <w:lastRenderedPageBreak/>
              <w:t>2017年在职人员数5</w:t>
            </w:r>
            <w:r w:rsidR="00470720" w:rsidRPr="007E7E51">
              <w:rPr>
                <w:rFonts w:ascii="宋体" w:eastAsia="宋体" w:hAnsi="宋体" w:cs="楷体" w:hint="eastAsia"/>
                <w:sz w:val="20"/>
                <w:szCs w:val="20"/>
                <w:lang w:bidi="ar"/>
              </w:rPr>
              <w:t>2</w:t>
            </w:r>
            <w:r w:rsidRPr="007E7E51">
              <w:rPr>
                <w:rFonts w:ascii="宋体" w:eastAsia="宋体" w:hAnsi="宋体" w:cs="楷体" w:hint="eastAsia"/>
                <w:sz w:val="20"/>
                <w:szCs w:val="20"/>
                <w:lang w:bidi="ar"/>
              </w:rPr>
              <w:t>人，2017年编制数6</w:t>
            </w:r>
            <w:r w:rsidR="00470720" w:rsidRPr="007E7E51">
              <w:rPr>
                <w:rFonts w:ascii="宋体" w:eastAsia="宋体" w:hAnsi="宋体" w:cs="楷体" w:hint="eastAsia"/>
                <w:sz w:val="20"/>
                <w:szCs w:val="20"/>
                <w:lang w:bidi="ar"/>
              </w:rPr>
              <w:t>1</w:t>
            </w:r>
            <w:r w:rsidRPr="007E7E51">
              <w:rPr>
                <w:rFonts w:ascii="宋体" w:eastAsia="宋体" w:hAnsi="宋体" w:cs="楷体" w:hint="eastAsia"/>
                <w:sz w:val="20"/>
                <w:szCs w:val="20"/>
                <w:lang w:bidi="ar"/>
              </w:rPr>
              <w:t>人。本部门在职人员控</w:t>
            </w:r>
            <w:r w:rsidRPr="007E7E51">
              <w:rPr>
                <w:rFonts w:ascii="宋体" w:eastAsia="宋体" w:hAnsi="宋体" w:cs="楷体" w:hint="eastAsia"/>
                <w:sz w:val="20"/>
                <w:szCs w:val="20"/>
                <w:lang w:bidi="ar"/>
              </w:rPr>
              <w:lastRenderedPageBreak/>
              <w:t>制率8</w:t>
            </w:r>
            <w:r w:rsidR="00470720" w:rsidRPr="007E7E51">
              <w:rPr>
                <w:rFonts w:ascii="宋体" w:eastAsia="宋体" w:hAnsi="宋体" w:cs="楷体" w:hint="eastAsia"/>
                <w:sz w:val="20"/>
                <w:szCs w:val="20"/>
                <w:lang w:bidi="ar"/>
              </w:rPr>
              <w:t>5.4</w:t>
            </w:r>
            <w:r w:rsidRPr="007E7E51">
              <w:rPr>
                <w:rFonts w:ascii="宋体" w:eastAsia="宋体" w:hAnsi="宋体" w:cs="楷体" w:hint="eastAsia"/>
                <w:sz w:val="20"/>
                <w:szCs w:val="20"/>
                <w:lang w:bidi="ar"/>
              </w:rPr>
              <w:t>%，本部门在职人员控制率≦100%。</w:t>
            </w:r>
          </w:p>
        </w:tc>
        <w:tc>
          <w:tcPr>
            <w:tcW w:w="995" w:type="dxa"/>
            <w:gridSpan w:val="2"/>
            <w:shd w:val="clear" w:color="auto" w:fill="auto"/>
            <w:vAlign w:val="center"/>
          </w:tcPr>
          <w:p w:rsidR="00A01FAE" w:rsidRPr="007E7E51" w:rsidRDefault="00A01FAE" w:rsidP="00A01FAE">
            <w:pPr>
              <w:jc w:val="center"/>
              <w:rPr>
                <w:rFonts w:ascii="宋体" w:eastAsia="宋体" w:hAnsi="宋体"/>
                <w:b/>
                <w:sz w:val="20"/>
                <w:szCs w:val="20"/>
              </w:rPr>
            </w:pPr>
            <w:r w:rsidRPr="007E7E51">
              <w:rPr>
                <w:rFonts w:ascii="宋体" w:eastAsia="宋体" w:hAnsi="宋体" w:hint="eastAsia"/>
                <w:b/>
                <w:sz w:val="20"/>
                <w:szCs w:val="20"/>
              </w:rPr>
              <w:lastRenderedPageBreak/>
              <w:t>3</w:t>
            </w:r>
          </w:p>
        </w:tc>
      </w:tr>
      <w:tr w:rsidR="00A01FAE" w:rsidRPr="007E7E51" w:rsidTr="0003409C">
        <w:trPr>
          <w:gridAfter w:val="1"/>
          <w:wAfter w:w="7" w:type="dxa"/>
          <w:trHeight w:val="1317"/>
          <w:jc w:val="center"/>
        </w:trPr>
        <w:tc>
          <w:tcPr>
            <w:tcW w:w="943" w:type="dxa"/>
            <w:vMerge/>
            <w:shd w:val="clear" w:color="auto" w:fill="auto"/>
            <w:vAlign w:val="center"/>
          </w:tcPr>
          <w:p w:rsidR="00A01FAE" w:rsidRPr="007E7E51" w:rsidRDefault="00A01FAE" w:rsidP="00A01FAE">
            <w:pPr>
              <w:jc w:val="center"/>
              <w:rPr>
                <w:rFonts w:ascii="宋体" w:eastAsia="宋体" w:hAnsi="宋体" w:cs="楷体"/>
                <w:sz w:val="20"/>
                <w:szCs w:val="20"/>
              </w:rPr>
            </w:pPr>
          </w:p>
        </w:tc>
        <w:tc>
          <w:tcPr>
            <w:tcW w:w="709" w:type="dxa"/>
            <w:vMerge/>
          </w:tcPr>
          <w:p w:rsidR="00A01FAE" w:rsidRPr="007E7E51" w:rsidRDefault="00A01FAE" w:rsidP="00A01FAE">
            <w:pPr>
              <w:jc w:val="center"/>
              <w:rPr>
                <w:rFonts w:ascii="宋体" w:eastAsia="宋体" w:hAnsi="宋体" w:cs="楷体"/>
                <w:sz w:val="20"/>
                <w:szCs w:val="20"/>
              </w:rPr>
            </w:pPr>
          </w:p>
        </w:tc>
        <w:tc>
          <w:tcPr>
            <w:tcW w:w="885" w:type="dxa"/>
            <w:vMerge/>
            <w:shd w:val="clear" w:color="auto" w:fill="auto"/>
            <w:vAlign w:val="center"/>
          </w:tcPr>
          <w:p w:rsidR="00A01FAE" w:rsidRPr="007E7E51" w:rsidRDefault="00A01FAE" w:rsidP="00A01FAE">
            <w:pPr>
              <w:jc w:val="center"/>
              <w:rPr>
                <w:rFonts w:ascii="宋体" w:eastAsia="宋体" w:hAnsi="宋体" w:cs="楷体"/>
                <w:sz w:val="20"/>
                <w:szCs w:val="20"/>
              </w:rPr>
            </w:pPr>
          </w:p>
        </w:tc>
        <w:tc>
          <w:tcPr>
            <w:tcW w:w="709" w:type="dxa"/>
            <w:vMerge/>
          </w:tcPr>
          <w:p w:rsidR="00A01FAE" w:rsidRPr="007E7E51" w:rsidRDefault="00A01FAE" w:rsidP="00A01FAE">
            <w:pPr>
              <w:jc w:val="center"/>
              <w:textAlignment w:val="center"/>
              <w:rPr>
                <w:rFonts w:ascii="宋体" w:eastAsia="宋体" w:hAnsi="宋体" w:cs="楷体"/>
                <w:sz w:val="20"/>
                <w:szCs w:val="20"/>
                <w:lang w:bidi="ar"/>
              </w:rPr>
            </w:pPr>
          </w:p>
        </w:tc>
        <w:tc>
          <w:tcPr>
            <w:tcW w:w="992" w:type="dxa"/>
            <w:shd w:val="clear" w:color="auto" w:fill="auto"/>
            <w:vAlign w:val="center"/>
          </w:tcPr>
          <w:p w:rsidR="00A01FAE" w:rsidRPr="007E7E51" w:rsidRDefault="00A01FAE" w:rsidP="00A01FAE">
            <w:pPr>
              <w:jc w:val="center"/>
              <w:rPr>
                <w:rFonts w:ascii="宋体" w:eastAsia="宋体" w:hAnsi="宋体"/>
                <w:b/>
                <w:bCs/>
                <w:sz w:val="20"/>
                <w:szCs w:val="20"/>
              </w:rPr>
            </w:pPr>
            <w:r w:rsidRPr="007E7E51">
              <w:rPr>
                <w:rFonts w:ascii="宋体" w:eastAsia="宋体" w:hAnsi="宋体" w:hint="eastAsia"/>
                <w:b/>
                <w:bCs/>
                <w:sz w:val="20"/>
                <w:szCs w:val="20"/>
              </w:rPr>
              <w:t>“三公经费”变动率</w:t>
            </w:r>
          </w:p>
        </w:tc>
        <w:tc>
          <w:tcPr>
            <w:tcW w:w="702" w:type="dxa"/>
            <w:shd w:val="clear" w:color="auto" w:fill="auto"/>
            <w:vAlign w:val="center"/>
          </w:tcPr>
          <w:p w:rsidR="00A01FAE" w:rsidRPr="007E7E51" w:rsidRDefault="00A01FAE" w:rsidP="00A01FAE">
            <w:pPr>
              <w:jc w:val="center"/>
              <w:rPr>
                <w:rFonts w:ascii="宋体" w:eastAsia="宋体" w:hAnsi="宋体"/>
                <w:b/>
                <w:bCs/>
                <w:sz w:val="20"/>
                <w:szCs w:val="20"/>
              </w:rPr>
            </w:pPr>
            <w:r w:rsidRPr="007E7E51">
              <w:rPr>
                <w:rFonts w:ascii="宋体" w:eastAsia="宋体" w:hAnsi="宋体" w:hint="eastAsia"/>
                <w:b/>
                <w:bCs/>
                <w:sz w:val="20"/>
                <w:szCs w:val="20"/>
              </w:rPr>
              <w:t>4分</w:t>
            </w:r>
          </w:p>
        </w:tc>
        <w:tc>
          <w:tcPr>
            <w:tcW w:w="2876" w:type="dxa"/>
            <w:gridSpan w:val="2"/>
            <w:shd w:val="clear" w:color="auto" w:fill="auto"/>
          </w:tcPr>
          <w:p w:rsidR="00A01FAE" w:rsidRPr="007E7E51" w:rsidRDefault="00A01FAE" w:rsidP="00A01FAE">
            <w:pPr>
              <w:textAlignment w:val="center"/>
              <w:rPr>
                <w:rFonts w:ascii="宋体" w:eastAsia="宋体" w:hAnsi="宋体" w:cs="楷体"/>
                <w:sz w:val="20"/>
                <w:szCs w:val="20"/>
                <w:lang w:bidi="ar"/>
              </w:rPr>
            </w:pPr>
            <w:r w:rsidRPr="007E7E51">
              <w:rPr>
                <w:rFonts w:ascii="宋体" w:eastAsia="宋体" w:hAnsi="宋体" w:cs="楷体" w:hint="eastAsia"/>
                <w:sz w:val="20"/>
                <w:szCs w:val="20"/>
                <w:lang w:bidi="ar"/>
              </w:rPr>
              <w:t>“三公经费”变动率≦0，计4分；“三公经费”&gt;0，每超过一个百点扣0.4分，扣完为止。</w:t>
            </w:r>
          </w:p>
        </w:tc>
        <w:tc>
          <w:tcPr>
            <w:tcW w:w="2268" w:type="dxa"/>
            <w:shd w:val="clear" w:color="auto" w:fill="auto"/>
          </w:tcPr>
          <w:p w:rsidR="00A01FAE" w:rsidRPr="007E7E51" w:rsidRDefault="00A01FAE" w:rsidP="00A01FAE">
            <w:pPr>
              <w:textAlignment w:val="center"/>
              <w:rPr>
                <w:rFonts w:ascii="宋体" w:eastAsia="宋体" w:hAnsi="宋体" w:cs="楷体"/>
                <w:sz w:val="20"/>
                <w:szCs w:val="20"/>
                <w:lang w:bidi="ar"/>
              </w:rPr>
            </w:pPr>
            <w:r w:rsidRPr="007E7E51">
              <w:rPr>
                <w:rFonts w:ascii="宋体" w:eastAsia="宋体" w:hAnsi="宋体" w:cs="楷体" w:hint="eastAsia"/>
                <w:sz w:val="20"/>
                <w:szCs w:val="20"/>
                <w:lang w:bidi="ar"/>
              </w:rPr>
              <w:t>“三公经费”变动率=[(本年度“三公经费”预算数-上年度“三公经费”预算数)/上年度“三公经费”预算数]X100%</w:t>
            </w:r>
          </w:p>
        </w:tc>
        <w:tc>
          <w:tcPr>
            <w:tcW w:w="3119" w:type="dxa"/>
            <w:shd w:val="clear" w:color="auto" w:fill="auto"/>
          </w:tcPr>
          <w:p w:rsidR="00A01FAE" w:rsidRPr="007E7E51" w:rsidRDefault="00470720" w:rsidP="00114688">
            <w:pPr>
              <w:textAlignment w:val="center"/>
              <w:rPr>
                <w:rFonts w:ascii="宋体" w:eastAsia="宋体" w:hAnsi="宋体" w:cs="楷体"/>
                <w:sz w:val="20"/>
                <w:szCs w:val="20"/>
                <w:lang w:bidi="ar"/>
              </w:rPr>
            </w:pPr>
            <w:r w:rsidRPr="007E7E51">
              <w:rPr>
                <w:rFonts w:ascii="宋体" w:eastAsia="宋体" w:hAnsi="宋体" w:cs="楷体" w:hint="eastAsia"/>
                <w:sz w:val="20"/>
                <w:szCs w:val="20"/>
                <w:lang w:bidi="ar"/>
              </w:rPr>
              <w:t>2016年“三公经费”预算186.42万元，2017年“三公经费”预算162.71万元。本部门“三公经费”变动率为-12.72%≦0，本项得分满分。</w:t>
            </w:r>
          </w:p>
        </w:tc>
        <w:tc>
          <w:tcPr>
            <w:tcW w:w="995" w:type="dxa"/>
            <w:gridSpan w:val="2"/>
            <w:shd w:val="clear" w:color="auto" w:fill="auto"/>
            <w:vAlign w:val="center"/>
          </w:tcPr>
          <w:p w:rsidR="00A01FAE" w:rsidRPr="007E7E51" w:rsidRDefault="00A01FAE" w:rsidP="00A01FAE">
            <w:pPr>
              <w:jc w:val="center"/>
              <w:rPr>
                <w:rFonts w:ascii="宋体" w:eastAsia="宋体" w:hAnsi="宋体"/>
                <w:b/>
                <w:sz w:val="20"/>
                <w:szCs w:val="20"/>
              </w:rPr>
            </w:pPr>
            <w:r w:rsidRPr="007E7E51">
              <w:rPr>
                <w:rFonts w:ascii="宋体" w:eastAsia="宋体" w:hAnsi="宋体" w:hint="eastAsia"/>
                <w:b/>
                <w:sz w:val="20"/>
                <w:szCs w:val="20"/>
              </w:rPr>
              <w:t>4</w:t>
            </w:r>
          </w:p>
        </w:tc>
      </w:tr>
      <w:tr w:rsidR="00463CE7" w:rsidRPr="007E7E51" w:rsidTr="0003409C">
        <w:trPr>
          <w:gridAfter w:val="1"/>
          <w:wAfter w:w="7" w:type="dxa"/>
          <w:trHeight w:val="1989"/>
          <w:jc w:val="center"/>
        </w:trPr>
        <w:tc>
          <w:tcPr>
            <w:tcW w:w="943" w:type="dxa"/>
            <w:vMerge w:val="restart"/>
            <w:shd w:val="clear" w:color="auto" w:fill="auto"/>
            <w:vAlign w:val="center"/>
          </w:tcPr>
          <w:p w:rsidR="00A01FAE" w:rsidRPr="007E7E51" w:rsidRDefault="00A01FAE" w:rsidP="00A01FAE">
            <w:pPr>
              <w:jc w:val="center"/>
              <w:rPr>
                <w:rFonts w:ascii="宋体" w:eastAsia="宋体" w:hAnsi="宋体"/>
                <w:b/>
                <w:bCs/>
                <w:sz w:val="20"/>
                <w:szCs w:val="20"/>
              </w:rPr>
            </w:pPr>
            <w:r w:rsidRPr="007E7E51">
              <w:rPr>
                <w:rFonts w:ascii="宋体" w:eastAsia="宋体" w:hAnsi="宋体" w:hint="eastAsia"/>
                <w:b/>
                <w:bCs/>
                <w:sz w:val="20"/>
                <w:szCs w:val="20"/>
              </w:rPr>
              <w:t>过程</w:t>
            </w:r>
          </w:p>
        </w:tc>
        <w:tc>
          <w:tcPr>
            <w:tcW w:w="709" w:type="dxa"/>
            <w:vMerge w:val="restart"/>
            <w:shd w:val="clear" w:color="auto" w:fill="auto"/>
            <w:vAlign w:val="center"/>
          </w:tcPr>
          <w:p w:rsidR="00A01FAE" w:rsidRPr="007E7E51" w:rsidRDefault="00A01FAE" w:rsidP="00A01FAE">
            <w:pPr>
              <w:jc w:val="center"/>
              <w:rPr>
                <w:rFonts w:ascii="宋体" w:eastAsia="宋体" w:hAnsi="宋体"/>
                <w:b/>
                <w:bCs/>
                <w:sz w:val="20"/>
                <w:szCs w:val="20"/>
              </w:rPr>
            </w:pPr>
            <w:r w:rsidRPr="007E7E51">
              <w:rPr>
                <w:rFonts w:ascii="宋体" w:eastAsia="宋体" w:hAnsi="宋体" w:hint="eastAsia"/>
                <w:b/>
                <w:bCs/>
                <w:sz w:val="20"/>
                <w:szCs w:val="20"/>
              </w:rPr>
              <w:t>61分</w:t>
            </w:r>
          </w:p>
        </w:tc>
        <w:tc>
          <w:tcPr>
            <w:tcW w:w="885" w:type="dxa"/>
            <w:vMerge w:val="restart"/>
            <w:shd w:val="clear" w:color="auto" w:fill="auto"/>
            <w:vAlign w:val="center"/>
          </w:tcPr>
          <w:p w:rsidR="00A01FAE" w:rsidRPr="007E7E51" w:rsidRDefault="00A01FAE" w:rsidP="00A01FAE">
            <w:pPr>
              <w:jc w:val="center"/>
              <w:rPr>
                <w:rFonts w:ascii="宋体" w:eastAsia="宋体" w:hAnsi="宋体"/>
                <w:b/>
                <w:bCs/>
                <w:sz w:val="20"/>
                <w:szCs w:val="20"/>
              </w:rPr>
            </w:pPr>
            <w:r w:rsidRPr="007E7E51">
              <w:rPr>
                <w:rFonts w:ascii="宋体" w:eastAsia="宋体" w:hAnsi="宋体" w:hint="eastAsia"/>
                <w:b/>
                <w:bCs/>
                <w:sz w:val="20"/>
                <w:szCs w:val="20"/>
              </w:rPr>
              <w:t>预算执行</w:t>
            </w:r>
          </w:p>
        </w:tc>
        <w:tc>
          <w:tcPr>
            <w:tcW w:w="709" w:type="dxa"/>
            <w:vMerge w:val="restart"/>
            <w:shd w:val="clear" w:color="auto" w:fill="auto"/>
            <w:vAlign w:val="center"/>
          </w:tcPr>
          <w:p w:rsidR="00A01FAE" w:rsidRPr="007E7E51" w:rsidRDefault="00A01FAE" w:rsidP="00A01FAE">
            <w:pPr>
              <w:jc w:val="center"/>
              <w:rPr>
                <w:rFonts w:ascii="宋体" w:eastAsia="宋体" w:hAnsi="宋体"/>
                <w:b/>
                <w:bCs/>
                <w:sz w:val="20"/>
                <w:szCs w:val="20"/>
              </w:rPr>
            </w:pPr>
            <w:r w:rsidRPr="007E7E51">
              <w:rPr>
                <w:rFonts w:ascii="宋体" w:eastAsia="宋体" w:hAnsi="宋体" w:hint="eastAsia"/>
                <w:b/>
                <w:bCs/>
                <w:sz w:val="20"/>
                <w:szCs w:val="20"/>
              </w:rPr>
              <w:t>20分</w:t>
            </w:r>
          </w:p>
        </w:tc>
        <w:tc>
          <w:tcPr>
            <w:tcW w:w="992" w:type="dxa"/>
            <w:shd w:val="clear" w:color="auto" w:fill="auto"/>
            <w:vAlign w:val="center"/>
          </w:tcPr>
          <w:p w:rsidR="00A01FAE" w:rsidRPr="007E7E51" w:rsidRDefault="00A01FAE" w:rsidP="00A01FAE">
            <w:pPr>
              <w:jc w:val="center"/>
              <w:rPr>
                <w:rFonts w:ascii="宋体" w:eastAsia="宋体" w:hAnsi="宋体"/>
                <w:b/>
                <w:bCs/>
                <w:sz w:val="20"/>
                <w:szCs w:val="20"/>
              </w:rPr>
            </w:pPr>
            <w:r w:rsidRPr="007E7E51">
              <w:rPr>
                <w:rFonts w:ascii="宋体" w:eastAsia="宋体" w:hAnsi="宋体" w:hint="eastAsia"/>
                <w:b/>
                <w:bCs/>
                <w:sz w:val="20"/>
                <w:szCs w:val="20"/>
              </w:rPr>
              <w:t>预算完成率</w:t>
            </w:r>
          </w:p>
        </w:tc>
        <w:tc>
          <w:tcPr>
            <w:tcW w:w="708" w:type="dxa"/>
            <w:gridSpan w:val="2"/>
            <w:shd w:val="clear" w:color="auto" w:fill="auto"/>
            <w:vAlign w:val="center"/>
          </w:tcPr>
          <w:p w:rsidR="00A01FAE" w:rsidRPr="007E7E51" w:rsidRDefault="00A01FAE" w:rsidP="00A01FAE">
            <w:pPr>
              <w:jc w:val="center"/>
              <w:rPr>
                <w:rFonts w:ascii="宋体" w:eastAsia="宋体" w:hAnsi="宋体"/>
                <w:b/>
                <w:bCs/>
                <w:sz w:val="20"/>
                <w:szCs w:val="20"/>
              </w:rPr>
            </w:pPr>
            <w:r w:rsidRPr="007E7E51">
              <w:rPr>
                <w:rFonts w:ascii="宋体" w:eastAsia="宋体" w:hAnsi="宋体" w:hint="eastAsia"/>
                <w:b/>
                <w:bCs/>
                <w:sz w:val="20"/>
                <w:szCs w:val="20"/>
              </w:rPr>
              <w:t>5分</w:t>
            </w:r>
          </w:p>
        </w:tc>
        <w:tc>
          <w:tcPr>
            <w:tcW w:w="2870" w:type="dxa"/>
            <w:shd w:val="clear" w:color="auto" w:fill="auto"/>
            <w:vAlign w:val="center"/>
          </w:tcPr>
          <w:p w:rsidR="00A01FAE" w:rsidRPr="007E7E51" w:rsidRDefault="00A01FAE" w:rsidP="00A01FAE">
            <w:pPr>
              <w:rPr>
                <w:rFonts w:ascii="宋体" w:eastAsia="宋体" w:hAnsi="宋体"/>
                <w:sz w:val="20"/>
                <w:szCs w:val="20"/>
              </w:rPr>
            </w:pPr>
            <w:r w:rsidRPr="007E7E51">
              <w:rPr>
                <w:rFonts w:ascii="宋体" w:eastAsia="宋体" w:hAnsi="宋体" w:hint="eastAsia"/>
                <w:sz w:val="20"/>
                <w:szCs w:val="20"/>
              </w:rPr>
              <w:t>100%计满分，每低于5%扣2分，扣完为止。</w:t>
            </w:r>
          </w:p>
        </w:tc>
        <w:tc>
          <w:tcPr>
            <w:tcW w:w="2268" w:type="dxa"/>
            <w:shd w:val="clear" w:color="auto" w:fill="auto"/>
            <w:vAlign w:val="center"/>
          </w:tcPr>
          <w:p w:rsidR="00A01FAE" w:rsidRPr="007E7E51" w:rsidRDefault="00A01FAE" w:rsidP="00A01FAE">
            <w:pPr>
              <w:rPr>
                <w:rFonts w:ascii="宋体" w:eastAsia="宋体" w:hAnsi="宋体"/>
                <w:sz w:val="20"/>
                <w:szCs w:val="20"/>
              </w:rPr>
            </w:pPr>
            <w:r w:rsidRPr="007E7E51">
              <w:rPr>
                <w:rFonts w:ascii="宋体" w:eastAsia="宋体" w:hAnsi="宋体" w:hint="eastAsia"/>
                <w:sz w:val="20"/>
                <w:szCs w:val="20"/>
              </w:rPr>
              <w:t>预算完成率=(上年结转+年初预算+本年追加预算-年末结余)/(上年结转+年初预算+本年追加预算)X100%</w:t>
            </w:r>
          </w:p>
        </w:tc>
        <w:tc>
          <w:tcPr>
            <w:tcW w:w="3119" w:type="dxa"/>
            <w:shd w:val="clear" w:color="auto" w:fill="auto"/>
          </w:tcPr>
          <w:p w:rsidR="00A01FAE" w:rsidRPr="007E7E51" w:rsidRDefault="00470720" w:rsidP="00114688">
            <w:pPr>
              <w:textAlignment w:val="center"/>
              <w:rPr>
                <w:rFonts w:ascii="宋体" w:eastAsia="宋体" w:hAnsi="宋体" w:cs="楷体"/>
                <w:sz w:val="20"/>
                <w:szCs w:val="20"/>
                <w:lang w:bidi="ar"/>
              </w:rPr>
            </w:pPr>
            <w:r w:rsidRPr="007E7E51">
              <w:rPr>
                <w:rFonts w:ascii="宋体" w:eastAsia="宋体" w:hAnsi="宋体" w:cs="楷体" w:hint="eastAsia"/>
                <w:sz w:val="20"/>
                <w:szCs w:val="20"/>
                <w:lang w:bidi="ar"/>
              </w:rPr>
              <w:t>上年结转209.83万元，年初预算1242.72万元，本年追加预算1208.96万元；年末结余416.34万元；预算完成率84.36%，较100%低15.65%，扣5分。</w:t>
            </w:r>
          </w:p>
        </w:tc>
        <w:tc>
          <w:tcPr>
            <w:tcW w:w="995" w:type="dxa"/>
            <w:gridSpan w:val="2"/>
            <w:shd w:val="clear" w:color="auto" w:fill="auto"/>
            <w:vAlign w:val="center"/>
          </w:tcPr>
          <w:p w:rsidR="00A01FAE" w:rsidRPr="007E7E51" w:rsidRDefault="00A01FAE" w:rsidP="00A01FAE">
            <w:pPr>
              <w:jc w:val="center"/>
              <w:rPr>
                <w:rFonts w:ascii="宋体" w:eastAsia="宋体" w:hAnsi="宋体"/>
                <w:b/>
                <w:sz w:val="20"/>
                <w:szCs w:val="20"/>
              </w:rPr>
            </w:pPr>
            <w:r w:rsidRPr="007E7E51">
              <w:rPr>
                <w:rFonts w:ascii="宋体" w:eastAsia="宋体" w:hAnsi="宋体" w:hint="eastAsia"/>
                <w:b/>
                <w:sz w:val="20"/>
                <w:szCs w:val="20"/>
              </w:rPr>
              <w:t>0</w:t>
            </w:r>
          </w:p>
        </w:tc>
      </w:tr>
      <w:tr w:rsidR="00463CE7" w:rsidRPr="007E7E51" w:rsidTr="0003409C">
        <w:trPr>
          <w:gridAfter w:val="1"/>
          <w:wAfter w:w="7" w:type="dxa"/>
          <w:trHeight w:val="1649"/>
          <w:jc w:val="center"/>
        </w:trPr>
        <w:tc>
          <w:tcPr>
            <w:tcW w:w="943" w:type="dxa"/>
            <w:vMerge/>
            <w:shd w:val="clear" w:color="auto" w:fill="auto"/>
            <w:vAlign w:val="center"/>
          </w:tcPr>
          <w:p w:rsidR="00A01FAE" w:rsidRPr="007E7E51" w:rsidRDefault="00A01FAE" w:rsidP="00A01FAE">
            <w:pPr>
              <w:jc w:val="center"/>
              <w:rPr>
                <w:rFonts w:ascii="宋体" w:eastAsia="宋体" w:hAnsi="宋体" w:cs="楷体"/>
                <w:sz w:val="20"/>
                <w:szCs w:val="20"/>
              </w:rPr>
            </w:pPr>
          </w:p>
        </w:tc>
        <w:tc>
          <w:tcPr>
            <w:tcW w:w="709" w:type="dxa"/>
            <w:vMerge/>
          </w:tcPr>
          <w:p w:rsidR="00A01FAE" w:rsidRPr="007E7E51" w:rsidRDefault="00A01FAE" w:rsidP="00A01FAE">
            <w:pPr>
              <w:jc w:val="center"/>
              <w:rPr>
                <w:rFonts w:ascii="宋体" w:eastAsia="宋体" w:hAnsi="宋体" w:cs="楷体"/>
                <w:sz w:val="20"/>
                <w:szCs w:val="20"/>
              </w:rPr>
            </w:pPr>
          </w:p>
        </w:tc>
        <w:tc>
          <w:tcPr>
            <w:tcW w:w="885" w:type="dxa"/>
            <w:vMerge/>
            <w:vAlign w:val="center"/>
          </w:tcPr>
          <w:p w:rsidR="00A01FAE" w:rsidRPr="007E7E51" w:rsidRDefault="00A01FAE" w:rsidP="00A01FAE">
            <w:pPr>
              <w:jc w:val="center"/>
              <w:rPr>
                <w:rFonts w:ascii="宋体" w:eastAsia="宋体" w:hAnsi="宋体" w:cs="楷体"/>
                <w:sz w:val="20"/>
                <w:szCs w:val="20"/>
              </w:rPr>
            </w:pPr>
          </w:p>
        </w:tc>
        <w:tc>
          <w:tcPr>
            <w:tcW w:w="709" w:type="dxa"/>
            <w:vMerge/>
            <w:vAlign w:val="center"/>
          </w:tcPr>
          <w:p w:rsidR="00A01FAE" w:rsidRPr="007E7E51" w:rsidRDefault="00A01FAE" w:rsidP="00A01FAE">
            <w:pPr>
              <w:jc w:val="center"/>
              <w:textAlignment w:val="center"/>
              <w:rPr>
                <w:rFonts w:ascii="宋体" w:eastAsia="宋体" w:hAnsi="宋体" w:cs="楷体"/>
                <w:sz w:val="20"/>
                <w:szCs w:val="20"/>
                <w:lang w:bidi="ar"/>
              </w:rPr>
            </w:pPr>
          </w:p>
        </w:tc>
        <w:tc>
          <w:tcPr>
            <w:tcW w:w="992" w:type="dxa"/>
            <w:shd w:val="clear" w:color="auto" w:fill="auto"/>
            <w:vAlign w:val="center"/>
          </w:tcPr>
          <w:p w:rsidR="00A01FAE" w:rsidRPr="007E7E51" w:rsidRDefault="00A01FAE" w:rsidP="00A01FAE">
            <w:pPr>
              <w:jc w:val="center"/>
              <w:textAlignment w:val="center"/>
              <w:rPr>
                <w:rFonts w:ascii="宋体" w:eastAsia="宋体" w:hAnsi="宋体" w:cs="楷体"/>
                <w:sz w:val="20"/>
                <w:szCs w:val="20"/>
              </w:rPr>
            </w:pPr>
            <w:r w:rsidRPr="007E7E51">
              <w:rPr>
                <w:rFonts w:ascii="宋体" w:eastAsia="宋体" w:hAnsi="宋体" w:hint="eastAsia"/>
                <w:b/>
                <w:bCs/>
                <w:sz w:val="20"/>
                <w:szCs w:val="20"/>
              </w:rPr>
              <w:t>预算控制率</w:t>
            </w:r>
          </w:p>
        </w:tc>
        <w:tc>
          <w:tcPr>
            <w:tcW w:w="708" w:type="dxa"/>
            <w:gridSpan w:val="2"/>
            <w:shd w:val="clear" w:color="auto" w:fill="auto"/>
            <w:vAlign w:val="center"/>
          </w:tcPr>
          <w:p w:rsidR="00A01FAE" w:rsidRPr="007E7E51" w:rsidRDefault="00A01FAE" w:rsidP="00A01FAE">
            <w:pPr>
              <w:jc w:val="center"/>
              <w:textAlignment w:val="center"/>
              <w:rPr>
                <w:rFonts w:ascii="宋体" w:eastAsia="宋体" w:hAnsi="宋体" w:cs="楷体"/>
                <w:sz w:val="20"/>
                <w:szCs w:val="20"/>
                <w:lang w:bidi="ar"/>
              </w:rPr>
            </w:pPr>
            <w:r w:rsidRPr="007E7E51">
              <w:rPr>
                <w:rFonts w:ascii="宋体" w:eastAsia="宋体" w:hAnsi="宋体" w:hint="eastAsia"/>
                <w:b/>
                <w:bCs/>
                <w:sz w:val="20"/>
                <w:szCs w:val="20"/>
              </w:rPr>
              <w:t>5分</w:t>
            </w:r>
          </w:p>
        </w:tc>
        <w:tc>
          <w:tcPr>
            <w:tcW w:w="2870" w:type="dxa"/>
            <w:shd w:val="clear" w:color="auto" w:fill="auto"/>
            <w:vAlign w:val="center"/>
          </w:tcPr>
          <w:p w:rsidR="00A01FAE" w:rsidRPr="007E7E51" w:rsidRDefault="00A01FAE" w:rsidP="00A01FAE">
            <w:pPr>
              <w:textAlignment w:val="center"/>
              <w:rPr>
                <w:rFonts w:ascii="宋体" w:eastAsia="宋体" w:hAnsi="宋体" w:cs="楷体"/>
                <w:sz w:val="20"/>
                <w:szCs w:val="20"/>
              </w:rPr>
            </w:pPr>
            <w:r w:rsidRPr="007E7E51">
              <w:rPr>
                <w:rFonts w:ascii="宋体" w:eastAsia="宋体" w:hAnsi="宋体" w:hint="eastAsia"/>
                <w:sz w:val="20"/>
                <w:szCs w:val="20"/>
              </w:rPr>
              <w:t>预算控制率：0-10%(含)，计5分；11-30%(含)，计4分；31-60%(含)，计3分；61-100%(含)，计2分；大于100%不得分</w:t>
            </w:r>
          </w:p>
        </w:tc>
        <w:tc>
          <w:tcPr>
            <w:tcW w:w="2268" w:type="dxa"/>
            <w:shd w:val="clear" w:color="auto" w:fill="auto"/>
            <w:vAlign w:val="center"/>
          </w:tcPr>
          <w:p w:rsidR="00A01FAE" w:rsidRPr="007E7E51" w:rsidRDefault="00A01FAE" w:rsidP="00A01FAE">
            <w:pPr>
              <w:textAlignment w:val="center"/>
              <w:rPr>
                <w:rFonts w:ascii="宋体" w:eastAsia="宋体" w:hAnsi="宋体" w:cs="楷体"/>
                <w:sz w:val="20"/>
                <w:szCs w:val="20"/>
                <w:lang w:bidi="ar"/>
              </w:rPr>
            </w:pPr>
            <w:r w:rsidRPr="007E7E51">
              <w:rPr>
                <w:rFonts w:ascii="宋体" w:eastAsia="宋体" w:hAnsi="宋体" w:cs="楷体" w:hint="eastAsia"/>
                <w:sz w:val="20"/>
                <w:szCs w:val="20"/>
                <w:lang w:bidi="ar"/>
              </w:rPr>
              <w:t>预算控制率=（本年追加预算/年初预算）X100%</w:t>
            </w:r>
          </w:p>
        </w:tc>
        <w:tc>
          <w:tcPr>
            <w:tcW w:w="3119" w:type="dxa"/>
            <w:shd w:val="clear" w:color="auto" w:fill="auto"/>
          </w:tcPr>
          <w:p w:rsidR="00A01FAE" w:rsidRPr="007E7E51" w:rsidRDefault="003078A9" w:rsidP="00A01FAE">
            <w:pPr>
              <w:rPr>
                <w:rFonts w:ascii="宋体" w:eastAsia="宋体" w:hAnsi="宋体" w:cs="楷体"/>
                <w:sz w:val="20"/>
                <w:szCs w:val="20"/>
                <w:lang w:bidi="ar"/>
              </w:rPr>
            </w:pPr>
            <w:r w:rsidRPr="007E7E51">
              <w:rPr>
                <w:rFonts w:ascii="宋体" w:eastAsia="宋体" w:hAnsi="宋体" w:cs="楷体" w:hint="eastAsia"/>
                <w:sz w:val="20"/>
                <w:szCs w:val="20"/>
                <w:lang w:bidi="ar"/>
              </w:rPr>
              <w:t>2017年度本部门年初预算数为1242.72万元，预算追加数为1208.96万元，预算控制率97.28%，在61-100%之间，计2分。</w:t>
            </w:r>
          </w:p>
        </w:tc>
        <w:tc>
          <w:tcPr>
            <w:tcW w:w="995" w:type="dxa"/>
            <w:gridSpan w:val="2"/>
            <w:shd w:val="clear" w:color="auto" w:fill="auto"/>
            <w:vAlign w:val="center"/>
          </w:tcPr>
          <w:p w:rsidR="00A01FAE" w:rsidRPr="007E7E51" w:rsidRDefault="000C7173" w:rsidP="00A01FAE">
            <w:pPr>
              <w:jc w:val="center"/>
              <w:textAlignment w:val="center"/>
              <w:rPr>
                <w:rFonts w:ascii="宋体" w:eastAsia="宋体" w:hAnsi="宋体" w:cs="楷体"/>
                <w:b/>
                <w:sz w:val="20"/>
                <w:szCs w:val="20"/>
              </w:rPr>
            </w:pPr>
            <w:r w:rsidRPr="007E7E51">
              <w:rPr>
                <w:rFonts w:ascii="宋体" w:eastAsia="宋体" w:hAnsi="宋体" w:cs="楷体" w:hint="eastAsia"/>
                <w:b/>
                <w:sz w:val="20"/>
                <w:szCs w:val="20"/>
              </w:rPr>
              <w:t>2</w:t>
            </w:r>
          </w:p>
        </w:tc>
      </w:tr>
      <w:tr w:rsidR="00345E61" w:rsidRPr="007E7E51" w:rsidTr="0003409C">
        <w:trPr>
          <w:gridAfter w:val="1"/>
          <w:wAfter w:w="7" w:type="dxa"/>
          <w:trHeight w:val="1170"/>
          <w:jc w:val="center"/>
        </w:trPr>
        <w:tc>
          <w:tcPr>
            <w:tcW w:w="943" w:type="dxa"/>
            <w:vMerge/>
            <w:shd w:val="clear" w:color="auto" w:fill="auto"/>
            <w:vAlign w:val="center"/>
          </w:tcPr>
          <w:p w:rsidR="00C915EC" w:rsidRPr="007E7E51" w:rsidRDefault="00C915EC" w:rsidP="00C915EC">
            <w:pPr>
              <w:jc w:val="center"/>
              <w:rPr>
                <w:rFonts w:ascii="宋体" w:eastAsia="宋体" w:hAnsi="宋体" w:cs="楷体"/>
                <w:sz w:val="20"/>
                <w:szCs w:val="20"/>
              </w:rPr>
            </w:pPr>
          </w:p>
        </w:tc>
        <w:tc>
          <w:tcPr>
            <w:tcW w:w="709" w:type="dxa"/>
            <w:vMerge/>
          </w:tcPr>
          <w:p w:rsidR="00C915EC" w:rsidRPr="007E7E51" w:rsidRDefault="00C915EC" w:rsidP="00C915EC">
            <w:pPr>
              <w:jc w:val="center"/>
              <w:rPr>
                <w:rFonts w:ascii="宋体" w:eastAsia="宋体" w:hAnsi="宋体" w:cs="楷体"/>
                <w:sz w:val="20"/>
                <w:szCs w:val="20"/>
              </w:rPr>
            </w:pPr>
          </w:p>
        </w:tc>
        <w:tc>
          <w:tcPr>
            <w:tcW w:w="885" w:type="dxa"/>
            <w:vMerge/>
            <w:vAlign w:val="center"/>
          </w:tcPr>
          <w:p w:rsidR="00C915EC" w:rsidRPr="007E7E51" w:rsidRDefault="00C915EC" w:rsidP="00C915EC">
            <w:pPr>
              <w:jc w:val="center"/>
              <w:rPr>
                <w:rFonts w:ascii="宋体" w:eastAsia="宋体" w:hAnsi="宋体" w:cs="楷体"/>
                <w:sz w:val="20"/>
                <w:szCs w:val="20"/>
              </w:rPr>
            </w:pPr>
          </w:p>
        </w:tc>
        <w:tc>
          <w:tcPr>
            <w:tcW w:w="709" w:type="dxa"/>
            <w:vMerge/>
            <w:vAlign w:val="center"/>
          </w:tcPr>
          <w:p w:rsidR="00C915EC" w:rsidRPr="007E7E51" w:rsidRDefault="00C915EC" w:rsidP="00C915EC">
            <w:pPr>
              <w:jc w:val="center"/>
              <w:textAlignment w:val="center"/>
              <w:rPr>
                <w:rFonts w:ascii="宋体" w:eastAsia="宋体" w:hAnsi="宋体" w:cs="楷体"/>
                <w:sz w:val="20"/>
                <w:szCs w:val="20"/>
                <w:lang w:bidi="ar"/>
              </w:rPr>
            </w:pPr>
          </w:p>
        </w:tc>
        <w:tc>
          <w:tcPr>
            <w:tcW w:w="992" w:type="dxa"/>
            <w:shd w:val="clear" w:color="auto" w:fill="auto"/>
            <w:vAlign w:val="center"/>
          </w:tcPr>
          <w:p w:rsidR="00C915EC" w:rsidRPr="007E7E51" w:rsidRDefault="00C915EC" w:rsidP="00C915EC">
            <w:pPr>
              <w:jc w:val="center"/>
              <w:textAlignment w:val="center"/>
              <w:rPr>
                <w:rFonts w:ascii="宋体" w:eastAsia="宋体" w:hAnsi="宋体" w:cs="楷体"/>
                <w:sz w:val="20"/>
                <w:szCs w:val="20"/>
              </w:rPr>
            </w:pPr>
            <w:r w:rsidRPr="007E7E51">
              <w:rPr>
                <w:rFonts w:ascii="宋体" w:eastAsia="宋体" w:hAnsi="宋体" w:hint="eastAsia"/>
                <w:b/>
                <w:bCs/>
                <w:sz w:val="20"/>
                <w:szCs w:val="20"/>
              </w:rPr>
              <w:t>新建楼堂馆所面积控制率</w:t>
            </w:r>
          </w:p>
        </w:tc>
        <w:tc>
          <w:tcPr>
            <w:tcW w:w="708" w:type="dxa"/>
            <w:gridSpan w:val="2"/>
            <w:shd w:val="clear" w:color="auto" w:fill="auto"/>
            <w:vAlign w:val="center"/>
          </w:tcPr>
          <w:p w:rsidR="00C915EC" w:rsidRPr="007E7E51" w:rsidRDefault="00C915EC" w:rsidP="001A7D90">
            <w:pPr>
              <w:jc w:val="center"/>
              <w:textAlignment w:val="center"/>
              <w:rPr>
                <w:rFonts w:ascii="宋体" w:eastAsia="宋体" w:hAnsi="宋体" w:cs="楷体"/>
                <w:sz w:val="20"/>
                <w:szCs w:val="20"/>
                <w:lang w:bidi="ar"/>
              </w:rPr>
            </w:pPr>
            <w:r w:rsidRPr="007E7E51">
              <w:rPr>
                <w:rFonts w:ascii="宋体" w:eastAsia="宋体" w:hAnsi="宋体" w:hint="eastAsia"/>
                <w:b/>
                <w:bCs/>
                <w:sz w:val="20"/>
                <w:szCs w:val="20"/>
              </w:rPr>
              <w:t>5分</w:t>
            </w:r>
          </w:p>
        </w:tc>
        <w:tc>
          <w:tcPr>
            <w:tcW w:w="2870" w:type="dxa"/>
            <w:shd w:val="clear" w:color="auto" w:fill="auto"/>
            <w:vAlign w:val="center"/>
          </w:tcPr>
          <w:p w:rsidR="00C915EC" w:rsidRPr="007E7E51" w:rsidRDefault="00C915EC" w:rsidP="00C915EC">
            <w:pPr>
              <w:textAlignment w:val="center"/>
              <w:rPr>
                <w:rFonts w:ascii="宋体" w:eastAsia="宋体" w:hAnsi="宋体" w:cs="楷体"/>
                <w:sz w:val="20"/>
                <w:szCs w:val="20"/>
              </w:rPr>
            </w:pPr>
            <w:r w:rsidRPr="007E7E51">
              <w:rPr>
                <w:rFonts w:ascii="宋体" w:eastAsia="宋体" w:hAnsi="宋体" w:hint="eastAsia"/>
                <w:sz w:val="20"/>
                <w:szCs w:val="20"/>
              </w:rPr>
              <w:t>100%以下（含）计满分，每超出5%扣2分，扣完为止。没有楼堂馆所项目的部门按满分计算。</w:t>
            </w:r>
          </w:p>
        </w:tc>
        <w:tc>
          <w:tcPr>
            <w:tcW w:w="2268" w:type="dxa"/>
            <w:shd w:val="clear" w:color="auto" w:fill="auto"/>
            <w:vAlign w:val="center"/>
          </w:tcPr>
          <w:p w:rsidR="00C915EC" w:rsidRPr="007E7E51" w:rsidRDefault="00C915EC" w:rsidP="00C915EC">
            <w:pPr>
              <w:textAlignment w:val="center"/>
              <w:rPr>
                <w:rFonts w:ascii="宋体" w:eastAsia="宋体" w:hAnsi="宋体" w:cs="楷体"/>
                <w:sz w:val="20"/>
                <w:szCs w:val="20"/>
                <w:lang w:bidi="ar"/>
              </w:rPr>
            </w:pPr>
            <w:r w:rsidRPr="007E7E51">
              <w:rPr>
                <w:rFonts w:ascii="宋体" w:eastAsia="宋体" w:hAnsi="宋体" w:cs="楷体" w:hint="eastAsia"/>
                <w:sz w:val="20"/>
                <w:szCs w:val="20"/>
                <w:lang w:bidi="ar"/>
              </w:rPr>
              <w:t>楼堂馆所面积控制率=实际建设面积/批准建设面积X100%，该指标以2016年完工的新建楼堂馆所为评价内容。</w:t>
            </w:r>
          </w:p>
        </w:tc>
        <w:tc>
          <w:tcPr>
            <w:tcW w:w="3119" w:type="dxa"/>
            <w:shd w:val="clear" w:color="auto" w:fill="auto"/>
            <w:vAlign w:val="center"/>
          </w:tcPr>
          <w:p w:rsidR="00C915EC" w:rsidRPr="007E7E51" w:rsidRDefault="00C915EC" w:rsidP="00C915EC">
            <w:pPr>
              <w:textAlignment w:val="center"/>
              <w:rPr>
                <w:rFonts w:ascii="宋体" w:eastAsia="宋体" w:hAnsi="宋体" w:cs="楷体"/>
                <w:sz w:val="20"/>
                <w:szCs w:val="20"/>
                <w:lang w:bidi="ar"/>
              </w:rPr>
            </w:pPr>
            <w:r w:rsidRPr="007E7E51">
              <w:rPr>
                <w:rFonts w:ascii="宋体" w:eastAsia="宋体" w:hAnsi="宋体" w:cs="楷体" w:hint="eastAsia"/>
                <w:sz w:val="20"/>
                <w:szCs w:val="20"/>
                <w:lang w:bidi="ar"/>
              </w:rPr>
              <w:t>2017年本部门无楼堂馆所项目</w:t>
            </w:r>
          </w:p>
        </w:tc>
        <w:tc>
          <w:tcPr>
            <w:tcW w:w="995" w:type="dxa"/>
            <w:gridSpan w:val="2"/>
            <w:shd w:val="clear" w:color="auto" w:fill="auto"/>
            <w:vAlign w:val="center"/>
          </w:tcPr>
          <w:p w:rsidR="00C915EC" w:rsidRPr="007E7E51" w:rsidRDefault="00C915EC" w:rsidP="00345E61">
            <w:pPr>
              <w:jc w:val="center"/>
              <w:textAlignment w:val="center"/>
              <w:rPr>
                <w:rFonts w:ascii="宋体" w:eastAsia="宋体" w:hAnsi="宋体" w:cs="楷体"/>
                <w:b/>
                <w:sz w:val="20"/>
                <w:szCs w:val="20"/>
              </w:rPr>
            </w:pPr>
            <w:r w:rsidRPr="007E7E51">
              <w:rPr>
                <w:rFonts w:ascii="宋体" w:eastAsia="宋体" w:hAnsi="宋体" w:hint="eastAsia"/>
                <w:b/>
                <w:sz w:val="20"/>
                <w:szCs w:val="20"/>
              </w:rPr>
              <w:t>5</w:t>
            </w:r>
          </w:p>
        </w:tc>
      </w:tr>
      <w:tr w:rsidR="00345E61" w:rsidRPr="007E7E51" w:rsidTr="0003409C">
        <w:trPr>
          <w:gridAfter w:val="1"/>
          <w:wAfter w:w="7" w:type="dxa"/>
          <w:trHeight w:val="780"/>
          <w:jc w:val="center"/>
        </w:trPr>
        <w:tc>
          <w:tcPr>
            <w:tcW w:w="943" w:type="dxa"/>
            <w:vMerge/>
            <w:shd w:val="clear" w:color="auto" w:fill="auto"/>
            <w:vAlign w:val="center"/>
          </w:tcPr>
          <w:p w:rsidR="00C915EC" w:rsidRPr="007E7E51" w:rsidRDefault="00C915EC" w:rsidP="00C915EC">
            <w:pPr>
              <w:jc w:val="center"/>
              <w:rPr>
                <w:rFonts w:ascii="宋体" w:eastAsia="宋体" w:hAnsi="宋体" w:cs="楷体"/>
                <w:sz w:val="20"/>
                <w:szCs w:val="20"/>
              </w:rPr>
            </w:pPr>
          </w:p>
        </w:tc>
        <w:tc>
          <w:tcPr>
            <w:tcW w:w="709" w:type="dxa"/>
            <w:vMerge/>
          </w:tcPr>
          <w:p w:rsidR="00C915EC" w:rsidRPr="007E7E51" w:rsidRDefault="00C915EC" w:rsidP="00C915EC">
            <w:pPr>
              <w:jc w:val="center"/>
              <w:rPr>
                <w:rFonts w:ascii="宋体" w:eastAsia="宋体" w:hAnsi="宋体" w:cs="楷体"/>
                <w:sz w:val="20"/>
                <w:szCs w:val="20"/>
              </w:rPr>
            </w:pPr>
          </w:p>
        </w:tc>
        <w:tc>
          <w:tcPr>
            <w:tcW w:w="885" w:type="dxa"/>
            <w:vMerge/>
            <w:vAlign w:val="center"/>
          </w:tcPr>
          <w:p w:rsidR="00C915EC" w:rsidRPr="007E7E51" w:rsidRDefault="00C915EC" w:rsidP="00C915EC">
            <w:pPr>
              <w:jc w:val="center"/>
              <w:rPr>
                <w:rFonts w:ascii="宋体" w:eastAsia="宋体" w:hAnsi="宋体" w:cs="楷体"/>
                <w:sz w:val="20"/>
                <w:szCs w:val="20"/>
              </w:rPr>
            </w:pPr>
          </w:p>
        </w:tc>
        <w:tc>
          <w:tcPr>
            <w:tcW w:w="709" w:type="dxa"/>
            <w:vMerge/>
            <w:vAlign w:val="center"/>
          </w:tcPr>
          <w:p w:rsidR="00C915EC" w:rsidRPr="007E7E51" w:rsidRDefault="00C915EC" w:rsidP="00C915EC">
            <w:pPr>
              <w:jc w:val="center"/>
              <w:textAlignment w:val="center"/>
              <w:rPr>
                <w:rFonts w:ascii="宋体" w:eastAsia="宋体" w:hAnsi="宋体" w:cs="楷体"/>
                <w:sz w:val="20"/>
                <w:szCs w:val="20"/>
                <w:lang w:bidi="ar"/>
              </w:rPr>
            </w:pPr>
          </w:p>
        </w:tc>
        <w:tc>
          <w:tcPr>
            <w:tcW w:w="992" w:type="dxa"/>
            <w:shd w:val="clear" w:color="auto" w:fill="auto"/>
            <w:vAlign w:val="center"/>
          </w:tcPr>
          <w:p w:rsidR="00C915EC" w:rsidRPr="007E7E51" w:rsidRDefault="00C915EC" w:rsidP="00C915EC">
            <w:pPr>
              <w:jc w:val="center"/>
              <w:textAlignment w:val="center"/>
              <w:rPr>
                <w:rFonts w:ascii="宋体" w:eastAsia="宋体" w:hAnsi="宋体" w:cs="楷体"/>
                <w:sz w:val="20"/>
                <w:szCs w:val="20"/>
              </w:rPr>
            </w:pPr>
            <w:r w:rsidRPr="007E7E51">
              <w:rPr>
                <w:rFonts w:ascii="宋体" w:eastAsia="宋体" w:hAnsi="宋体" w:hint="eastAsia"/>
                <w:b/>
                <w:bCs/>
                <w:sz w:val="20"/>
                <w:szCs w:val="20"/>
              </w:rPr>
              <w:t>新建楼堂馆所投资概算控制率</w:t>
            </w:r>
          </w:p>
        </w:tc>
        <w:tc>
          <w:tcPr>
            <w:tcW w:w="708" w:type="dxa"/>
            <w:gridSpan w:val="2"/>
            <w:shd w:val="clear" w:color="auto" w:fill="auto"/>
            <w:vAlign w:val="center"/>
          </w:tcPr>
          <w:p w:rsidR="00C915EC" w:rsidRPr="007E7E51" w:rsidRDefault="00C915EC" w:rsidP="001A7D90">
            <w:pPr>
              <w:jc w:val="center"/>
              <w:textAlignment w:val="center"/>
              <w:rPr>
                <w:rFonts w:ascii="宋体" w:eastAsia="宋体" w:hAnsi="宋体" w:cs="楷体"/>
                <w:sz w:val="20"/>
                <w:szCs w:val="20"/>
                <w:lang w:bidi="ar"/>
              </w:rPr>
            </w:pPr>
            <w:r w:rsidRPr="007E7E51">
              <w:rPr>
                <w:rFonts w:ascii="宋体" w:eastAsia="宋体" w:hAnsi="宋体" w:hint="eastAsia"/>
                <w:b/>
                <w:bCs/>
                <w:sz w:val="20"/>
                <w:szCs w:val="20"/>
              </w:rPr>
              <w:t>5分</w:t>
            </w:r>
          </w:p>
        </w:tc>
        <w:tc>
          <w:tcPr>
            <w:tcW w:w="2870" w:type="dxa"/>
            <w:shd w:val="clear" w:color="auto" w:fill="auto"/>
            <w:vAlign w:val="center"/>
          </w:tcPr>
          <w:p w:rsidR="00C915EC" w:rsidRPr="007E7E51" w:rsidRDefault="00C915EC" w:rsidP="00C915EC">
            <w:pPr>
              <w:textAlignment w:val="center"/>
              <w:rPr>
                <w:rFonts w:ascii="宋体" w:eastAsia="宋体" w:hAnsi="宋体" w:cs="楷体"/>
                <w:sz w:val="20"/>
                <w:szCs w:val="20"/>
              </w:rPr>
            </w:pPr>
            <w:r w:rsidRPr="007E7E51">
              <w:rPr>
                <w:rFonts w:ascii="宋体" w:eastAsia="宋体" w:hAnsi="宋体" w:hint="eastAsia"/>
                <w:sz w:val="20"/>
                <w:szCs w:val="20"/>
              </w:rPr>
              <w:t>100%以下（含）计满分，每超出5%扣2分，扣完为止。</w:t>
            </w:r>
          </w:p>
        </w:tc>
        <w:tc>
          <w:tcPr>
            <w:tcW w:w="2268" w:type="dxa"/>
            <w:shd w:val="clear" w:color="auto" w:fill="auto"/>
            <w:vAlign w:val="center"/>
          </w:tcPr>
          <w:p w:rsidR="00C915EC" w:rsidRPr="007E7E51" w:rsidRDefault="00C915EC" w:rsidP="00C915EC">
            <w:pPr>
              <w:textAlignment w:val="center"/>
              <w:rPr>
                <w:rFonts w:ascii="宋体" w:eastAsia="宋体" w:hAnsi="宋体" w:cs="楷体"/>
                <w:sz w:val="20"/>
                <w:szCs w:val="20"/>
                <w:lang w:bidi="ar"/>
              </w:rPr>
            </w:pPr>
            <w:r w:rsidRPr="007E7E51">
              <w:rPr>
                <w:rFonts w:ascii="宋体" w:eastAsia="宋体" w:hAnsi="宋体" w:cs="楷体" w:hint="eastAsia"/>
                <w:sz w:val="20"/>
                <w:szCs w:val="20"/>
                <w:lang w:bidi="ar"/>
              </w:rPr>
              <w:t>楼堂馆所投资预算控制率=实际投资金额/批准投资金额X100%，该指标以2015年完工的新建楼堂馆所为评价内容。</w:t>
            </w:r>
          </w:p>
        </w:tc>
        <w:tc>
          <w:tcPr>
            <w:tcW w:w="3119" w:type="dxa"/>
            <w:shd w:val="clear" w:color="auto" w:fill="auto"/>
            <w:vAlign w:val="center"/>
          </w:tcPr>
          <w:p w:rsidR="00C915EC" w:rsidRPr="007E7E51" w:rsidRDefault="00C915EC" w:rsidP="00C915EC">
            <w:pPr>
              <w:textAlignment w:val="center"/>
              <w:rPr>
                <w:rFonts w:ascii="宋体" w:eastAsia="宋体" w:hAnsi="宋体" w:cs="楷体"/>
                <w:sz w:val="20"/>
                <w:szCs w:val="20"/>
                <w:lang w:bidi="ar"/>
              </w:rPr>
            </w:pPr>
            <w:r w:rsidRPr="007E7E51">
              <w:rPr>
                <w:rFonts w:ascii="宋体" w:eastAsia="宋体" w:hAnsi="宋体" w:cs="楷体" w:hint="eastAsia"/>
                <w:sz w:val="20"/>
                <w:szCs w:val="20"/>
                <w:lang w:bidi="ar"/>
              </w:rPr>
              <w:t>2017年本部门无楼堂馆所项目</w:t>
            </w:r>
          </w:p>
        </w:tc>
        <w:tc>
          <w:tcPr>
            <w:tcW w:w="995" w:type="dxa"/>
            <w:gridSpan w:val="2"/>
            <w:shd w:val="clear" w:color="auto" w:fill="auto"/>
            <w:vAlign w:val="center"/>
          </w:tcPr>
          <w:p w:rsidR="00C915EC" w:rsidRPr="007E7E51" w:rsidRDefault="00C915EC" w:rsidP="00345E61">
            <w:pPr>
              <w:jc w:val="center"/>
              <w:textAlignment w:val="center"/>
              <w:rPr>
                <w:rFonts w:ascii="宋体" w:eastAsia="宋体" w:hAnsi="宋体" w:cs="楷体"/>
                <w:b/>
                <w:sz w:val="20"/>
                <w:szCs w:val="20"/>
              </w:rPr>
            </w:pPr>
            <w:r w:rsidRPr="007E7E51">
              <w:rPr>
                <w:rFonts w:ascii="宋体" w:eastAsia="宋体" w:hAnsi="宋体" w:hint="eastAsia"/>
                <w:b/>
                <w:sz w:val="20"/>
                <w:szCs w:val="20"/>
              </w:rPr>
              <w:t>5</w:t>
            </w:r>
          </w:p>
        </w:tc>
      </w:tr>
      <w:tr w:rsidR="00345E61" w:rsidRPr="007E7E51" w:rsidTr="0003409C">
        <w:trPr>
          <w:gridAfter w:val="1"/>
          <w:wAfter w:w="7" w:type="dxa"/>
          <w:trHeight w:val="1560"/>
          <w:jc w:val="center"/>
        </w:trPr>
        <w:tc>
          <w:tcPr>
            <w:tcW w:w="943" w:type="dxa"/>
            <w:vMerge/>
            <w:shd w:val="clear" w:color="auto" w:fill="auto"/>
            <w:vAlign w:val="center"/>
          </w:tcPr>
          <w:p w:rsidR="00C915EC" w:rsidRPr="007E7E51" w:rsidRDefault="00C915EC" w:rsidP="00C915EC">
            <w:pPr>
              <w:jc w:val="center"/>
              <w:rPr>
                <w:rFonts w:ascii="宋体" w:eastAsia="宋体" w:hAnsi="宋体" w:cs="楷体"/>
                <w:sz w:val="20"/>
                <w:szCs w:val="20"/>
              </w:rPr>
            </w:pPr>
          </w:p>
        </w:tc>
        <w:tc>
          <w:tcPr>
            <w:tcW w:w="709" w:type="dxa"/>
            <w:vMerge/>
          </w:tcPr>
          <w:p w:rsidR="00C915EC" w:rsidRPr="007E7E51" w:rsidRDefault="00C915EC" w:rsidP="00C915EC">
            <w:pPr>
              <w:jc w:val="center"/>
              <w:textAlignment w:val="center"/>
              <w:rPr>
                <w:rFonts w:ascii="宋体" w:eastAsia="宋体" w:hAnsi="宋体" w:cs="楷体"/>
                <w:sz w:val="20"/>
                <w:szCs w:val="20"/>
                <w:lang w:bidi="ar"/>
              </w:rPr>
            </w:pPr>
          </w:p>
        </w:tc>
        <w:tc>
          <w:tcPr>
            <w:tcW w:w="885" w:type="dxa"/>
            <w:vMerge w:val="restart"/>
            <w:shd w:val="clear" w:color="auto" w:fill="auto"/>
            <w:vAlign w:val="center"/>
          </w:tcPr>
          <w:p w:rsidR="00C915EC" w:rsidRPr="007E7E51" w:rsidRDefault="00C915EC" w:rsidP="00C915EC">
            <w:pPr>
              <w:jc w:val="center"/>
              <w:rPr>
                <w:rFonts w:ascii="宋体" w:eastAsia="宋体" w:hAnsi="宋体"/>
                <w:b/>
                <w:bCs/>
                <w:sz w:val="20"/>
                <w:szCs w:val="20"/>
              </w:rPr>
            </w:pPr>
            <w:r w:rsidRPr="007E7E51">
              <w:rPr>
                <w:rFonts w:ascii="宋体" w:eastAsia="宋体" w:hAnsi="宋体" w:hint="eastAsia"/>
                <w:b/>
                <w:bCs/>
                <w:sz w:val="20"/>
                <w:szCs w:val="20"/>
              </w:rPr>
              <w:t>预算管理</w:t>
            </w:r>
          </w:p>
        </w:tc>
        <w:tc>
          <w:tcPr>
            <w:tcW w:w="709" w:type="dxa"/>
            <w:vMerge w:val="restart"/>
            <w:shd w:val="clear" w:color="auto" w:fill="auto"/>
            <w:vAlign w:val="center"/>
          </w:tcPr>
          <w:p w:rsidR="00C915EC" w:rsidRPr="007E7E51" w:rsidRDefault="00C915EC" w:rsidP="00C915EC">
            <w:pPr>
              <w:jc w:val="center"/>
              <w:rPr>
                <w:rFonts w:ascii="宋体" w:eastAsia="宋体" w:hAnsi="宋体"/>
                <w:b/>
                <w:bCs/>
                <w:sz w:val="20"/>
                <w:szCs w:val="20"/>
              </w:rPr>
            </w:pPr>
            <w:r w:rsidRPr="007E7E51">
              <w:rPr>
                <w:rFonts w:ascii="宋体" w:eastAsia="宋体" w:hAnsi="宋体" w:hint="eastAsia"/>
                <w:b/>
                <w:bCs/>
                <w:sz w:val="20"/>
                <w:szCs w:val="20"/>
              </w:rPr>
              <w:t>41分</w:t>
            </w:r>
          </w:p>
        </w:tc>
        <w:tc>
          <w:tcPr>
            <w:tcW w:w="992" w:type="dxa"/>
            <w:shd w:val="clear" w:color="auto" w:fill="auto"/>
            <w:vAlign w:val="center"/>
          </w:tcPr>
          <w:p w:rsidR="00C915EC" w:rsidRPr="007E7E51" w:rsidRDefault="00C915EC" w:rsidP="00C915EC">
            <w:pPr>
              <w:jc w:val="center"/>
              <w:rPr>
                <w:rFonts w:ascii="宋体" w:eastAsia="宋体" w:hAnsi="宋体"/>
                <w:b/>
                <w:bCs/>
                <w:sz w:val="20"/>
                <w:szCs w:val="20"/>
              </w:rPr>
            </w:pPr>
            <w:r w:rsidRPr="007E7E51">
              <w:rPr>
                <w:rFonts w:ascii="宋体" w:eastAsia="宋体" w:hAnsi="宋体" w:hint="eastAsia"/>
                <w:b/>
                <w:bCs/>
                <w:sz w:val="20"/>
                <w:szCs w:val="20"/>
              </w:rPr>
              <w:t>公用经费控制率</w:t>
            </w:r>
          </w:p>
        </w:tc>
        <w:tc>
          <w:tcPr>
            <w:tcW w:w="708" w:type="dxa"/>
            <w:gridSpan w:val="2"/>
            <w:shd w:val="clear" w:color="auto" w:fill="auto"/>
            <w:vAlign w:val="center"/>
          </w:tcPr>
          <w:p w:rsidR="00C915EC" w:rsidRPr="007E7E51" w:rsidRDefault="00C915EC" w:rsidP="001A7D90">
            <w:pPr>
              <w:jc w:val="center"/>
              <w:rPr>
                <w:rFonts w:ascii="宋体" w:eastAsia="宋体" w:hAnsi="宋体"/>
                <w:b/>
                <w:bCs/>
                <w:sz w:val="20"/>
                <w:szCs w:val="20"/>
              </w:rPr>
            </w:pPr>
            <w:r w:rsidRPr="007E7E51">
              <w:rPr>
                <w:rFonts w:ascii="宋体" w:eastAsia="宋体" w:hAnsi="宋体" w:hint="eastAsia"/>
                <w:b/>
                <w:bCs/>
                <w:sz w:val="20"/>
                <w:szCs w:val="20"/>
              </w:rPr>
              <w:t>8分</w:t>
            </w:r>
          </w:p>
        </w:tc>
        <w:tc>
          <w:tcPr>
            <w:tcW w:w="2870" w:type="dxa"/>
            <w:shd w:val="clear" w:color="auto" w:fill="auto"/>
            <w:vAlign w:val="center"/>
          </w:tcPr>
          <w:p w:rsidR="00C915EC" w:rsidRPr="007E7E51" w:rsidRDefault="00C915EC" w:rsidP="00C915EC">
            <w:pPr>
              <w:rPr>
                <w:rFonts w:ascii="宋体" w:eastAsia="宋体" w:hAnsi="宋体"/>
                <w:sz w:val="20"/>
                <w:szCs w:val="20"/>
              </w:rPr>
            </w:pPr>
            <w:r w:rsidRPr="007E7E51">
              <w:rPr>
                <w:rFonts w:ascii="宋体" w:eastAsia="宋体" w:hAnsi="宋体" w:hint="eastAsia"/>
                <w:sz w:val="20"/>
                <w:szCs w:val="20"/>
              </w:rPr>
              <w:t>100%以下（含）计满分，每超出1%扣1分，扣完为止。</w:t>
            </w:r>
          </w:p>
        </w:tc>
        <w:tc>
          <w:tcPr>
            <w:tcW w:w="2268" w:type="dxa"/>
            <w:shd w:val="clear" w:color="auto" w:fill="auto"/>
            <w:vAlign w:val="center"/>
          </w:tcPr>
          <w:p w:rsidR="00C915EC" w:rsidRPr="007E7E51" w:rsidRDefault="00C915EC" w:rsidP="008F4EE1">
            <w:pPr>
              <w:textAlignment w:val="center"/>
              <w:rPr>
                <w:rFonts w:ascii="宋体" w:eastAsia="宋体" w:hAnsi="宋体" w:cs="楷体"/>
                <w:sz w:val="20"/>
                <w:szCs w:val="20"/>
                <w:lang w:bidi="ar"/>
              </w:rPr>
            </w:pPr>
            <w:r w:rsidRPr="007E7E51">
              <w:rPr>
                <w:rFonts w:ascii="宋体" w:eastAsia="宋体" w:hAnsi="宋体" w:cs="楷体" w:hint="eastAsia"/>
                <w:sz w:val="20"/>
                <w:szCs w:val="20"/>
                <w:lang w:bidi="ar"/>
              </w:rPr>
              <w:t>公用经费控制率=（实际支出公用经费总额/预算安排公用经费总额）X100%，公用经费支出是指部门基本支出中一般商品和服务支出。</w:t>
            </w:r>
          </w:p>
        </w:tc>
        <w:tc>
          <w:tcPr>
            <w:tcW w:w="3119" w:type="dxa"/>
            <w:shd w:val="clear" w:color="auto" w:fill="auto"/>
            <w:vAlign w:val="center"/>
          </w:tcPr>
          <w:p w:rsidR="00C915EC" w:rsidRPr="007E7E51" w:rsidRDefault="00962C3E" w:rsidP="008F4EE1">
            <w:pPr>
              <w:textAlignment w:val="center"/>
              <w:rPr>
                <w:rFonts w:ascii="宋体" w:eastAsia="宋体" w:hAnsi="宋体" w:cs="楷体"/>
                <w:sz w:val="20"/>
                <w:szCs w:val="20"/>
                <w:lang w:bidi="ar"/>
              </w:rPr>
            </w:pPr>
            <w:r w:rsidRPr="007E7E51">
              <w:rPr>
                <w:rFonts w:ascii="宋体" w:eastAsia="宋体" w:hAnsi="宋体" w:cs="楷体" w:hint="eastAsia"/>
                <w:sz w:val="20"/>
                <w:szCs w:val="20"/>
                <w:lang w:bidi="ar"/>
              </w:rPr>
              <w:t>2017实际支出公用经费总额40.72元，预算安排公用经费总额204.65万元，本部门公用经费控制率19.90%，小于100%。</w:t>
            </w:r>
          </w:p>
        </w:tc>
        <w:tc>
          <w:tcPr>
            <w:tcW w:w="995" w:type="dxa"/>
            <w:gridSpan w:val="2"/>
            <w:shd w:val="clear" w:color="auto" w:fill="auto"/>
            <w:vAlign w:val="center"/>
          </w:tcPr>
          <w:p w:rsidR="00C915EC" w:rsidRPr="007E7E51" w:rsidRDefault="00C915EC" w:rsidP="00345E61">
            <w:pPr>
              <w:jc w:val="center"/>
              <w:rPr>
                <w:rFonts w:ascii="宋体" w:eastAsia="宋体" w:hAnsi="宋体"/>
                <w:b/>
                <w:sz w:val="20"/>
                <w:szCs w:val="20"/>
              </w:rPr>
            </w:pPr>
            <w:r w:rsidRPr="007E7E51">
              <w:rPr>
                <w:rFonts w:ascii="宋体" w:eastAsia="宋体" w:hAnsi="宋体" w:hint="eastAsia"/>
                <w:b/>
                <w:sz w:val="20"/>
                <w:szCs w:val="20"/>
              </w:rPr>
              <w:t>8</w:t>
            </w:r>
          </w:p>
        </w:tc>
      </w:tr>
      <w:tr w:rsidR="00463CE7" w:rsidRPr="007E7E51" w:rsidTr="0003409C">
        <w:trPr>
          <w:gridAfter w:val="1"/>
          <w:wAfter w:w="7" w:type="dxa"/>
          <w:trHeight w:val="1560"/>
          <w:jc w:val="center"/>
        </w:trPr>
        <w:tc>
          <w:tcPr>
            <w:tcW w:w="943" w:type="dxa"/>
            <w:vMerge/>
            <w:shd w:val="clear" w:color="auto" w:fill="auto"/>
            <w:vAlign w:val="center"/>
          </w:tcPr>
          <w:p w:rsidR="00C915EC" w:rsidRPr="007E7E51" w:rsidRDefault="00C915EC" w:rsidP="00C915EC">
            <w:pPr>
              <w:jc w:val="center"/>
              <w:rPr>
                <w:rFonts w:ascii="宋体" w:eastAsia="宋体" w:hAnsi="宋体" w:cs="楷体"/>
                <w:sz w:val="20"/>
                <w:szCs w:val="20"/>
              </w:rPr>
            </w:pPr>
          </w:p>
        </w:tc>
        <w:tc>
          <w:tcPr>
            <w:tcW w:w="709" w:type="dxa"/>
            <w:vMerge/>
          </w:tcPr>
          <w:p w:rsidR="00C915EC" w:rsidRPr="007E7E51" w:rsidRDefault="00C915EC" w:rsidP="00C915EC">
            <w:pPr>
              <w:jc w:val="center"/>
              <w:rPr>
                <w:rFonts w:ascii="宋体" w:eastAsia="宋体" w:hAnsi="宋体" w:cs="楷体"/>
                <w:sz w:val="20"/>
                <w:szCs w:val="20"/>
              </w:rPr>
            </w:pPr>
          </w:p>
        </w:tc>
        <w:tc>
          <w:tcPr>
            <w:tcW w:w="885" w:type="dxa"/>
            <w:vMerge/>
            <w:vAlign w:val="center"/>
          </w:tcPr>
          <w:p w:rsidR="00C915EC" w:rsidRPr="007E7E51" w:rsidRDefault="00C915EC" w:rsidP="00C915EC">
            <w:pPr>
              <w:jc w:val="center"/>
              <w:rPr>
                <w:rFonts w:ascii="宋体" w:eastAsia="宋体" w:hAnsi="宋体" w:cs="楷体"/>
                <w:sz w:val="20"/>
                <w:szCs w:val="20"/>
              </w:rPr>
            </w:pPr>
          </w:p>
        </w:tc>
        <w:tc>
          <w:tcPr>
            <w:tcW w:w="709" w:type="dxa"/>
            <w:vMerge/>
            <w:vAlign w:val="center"/>
          </w:tcPr>
          <w:p w:rsidR="00C915EC" w:rsidRPr="007E7E51" w:rsidRDefault="00C915EC" w:rsidP="00C915EC">
            <w:pPr>
              <w:jc w:val="center"/>
              <w:textAlignment w:val="center"/>
              <w:rPr>
                <w:rFonts w:ascii="宋体" w:eastAsia="宋体" w:hAnsi="宋体" w:cs="楷体"/>
                <w:sz w:val="20"/>
                <w:szCs w:val="20"/>
                <w:lang w:bidi="ar"/>
              </w:rPr>
            </w:pPr>
          </w:p>
        </w:tc>
        <w:tc>
          <w:tcPr>
            <w:tcW w:w="992" w:type="dxa"/>
            <w:shd w:val="clear" w:color="auto" w:fill="auto"/>
            <w:vAlign w:val="center"/>
          </w:tcPr>
          <w:p w:rsidR="00C915EC" w:rsidRPr="007E7E51" w:rsidRDefault="00C915EC" w:rsidP="00C915EC">
            <w:pPr>
              <w:jc w:val="center"/>
              <w:textAlignment w:val="center"/>
              <w:rPr>
                <w:rFonts w:ascii="宋体" w:eastAsia="宋体" w:hAnsi="宋体" w:cs="楷体"/>
                <w:sz w:val="20"/>
                <w:szCs w:val="20"/>
              </w:rPr>
            </w:pPr>
            <w:r w:rsidRPr="007E7E51">
              <w:rPr>
                <w:rFonts w:ascii="宋体" w:eastAsia="宋体" w:hAnsi="宋体" w:hint="eastAsia"/>
                <w:b/>
                <w:bCs/>
                <w:sz w:val="20"/>
                <w:szCs w:val="20"/>
              </w:rPr>
              <w:t>“三公经费”控制率</w:t>
            </w:r>
          </w:p>
        </w:tc>
        <w:tc>
          <w:tcPr>
            <w:tcW w:w="708" w:type="dxa"/>
            <w:gridSpan w:val="2"/>
            <w:shd w:val="clear" w:color="auto" w:fill="auto"/>
            <w:vAlign w:val="center"/>
          </w:tcPr>
          <w:p w:rsidR="00C915EC" w:rsidRPr="007E7E51" w:rsidRDefault="00C915EC" w:rsidP="001A7D90">
            <w:pPr>
              <w:jc w:val="center"/>
              <w:textAlignment w:val="center"/>
              <w:rPr>
                <w:rFonts w:ascii="宋体" w:eastAsia="宋体" w:hAnsi="宋体" w:cs="楷体"/>
                <w:sz w:val="20"/>
                <w:szCs w:val="20"/>
                <w:lang w:bidi="ar"/>
              </w:rPr>
            </w:pPr>
            <w:r w:rsidRPr="007E7E51">
              <w:rPr>
                <w:rFonts w:ascii="宋体" w:eastAsia="宋体" w:hAnsi="宋体" w:hint="eastAsia"/>
                <w:b/>
                <w:bCs/>
                <w:sz w:val="20"/>
                <w:szCs w:val="20"/>
              </w:rPr>
              <w:t>9分</w:t>
            </w:r>
          </w:p>
        </w:tc>
        <w:tc>
          <w:tcPr>
            <w:tcW w:w="2870" w:type="dxa"/>
            <w:shd w:val="clear" w:color="auto" w:fill="auto"/>
            <w:vAlign w:val="center"/>
          </w:tcPr>
          <w:p w:rsidR="00C915EC" w:rsidRPr="007E7E51" w:rsidRDefault="00C915EC" w:rsidP="00C915EC">
            <w:pPr>
              <w:textAlignment w:val="center"/>
              <w:rPr>
                <w:rFonts w:ascii="宋体" w:eastAsia="宋体" w:hAnsi="宋体" w:cs="楷体"/>
                <w:sz w:val="20"/>
                <w:szCs w:val="20"/>
              </w:rPr>
            </w:pPr>
            <w:r w:rsidRPr="007E7E51">
              <w:rPr>
                <w:rFonts w:ascii="宋体" w:eastAsia="宋体" w:hAnsi="宋体" w:hint="eastAsia"/>
                <w:sz w:val="20"/>
                <w:szCs w:val="20"/>
              </w:rPr>
              <w:t>100%以下（含）计满分，每超出1%扣1分，扣完为止。</w:t>
            </w:r>
          </w:p>
        </w:tc>
        <w:tc>
          <w:tcPr>
            <w:tcW w:w="2268" w:type="dxa"/>
            <w:shd w:val="clear" w:color="auto" w:fill="auto"/>
            <w:vAlign w:val="center"/>
          </w:tcPr>
          <w:p w:rsidR="00C915EC" w:rsidRPr="007E7E51" w:rsidRDefault="00C915EC" w:rsidP="00C915EC">
            <w:pPr>
              <w:textAlignment w:val="center"/>
              <w:rPr>
                <w:rFonts w:ascii="宋体" w:eastAsia="宋体" w:hAnsi="宋体" w:cs="楷体"/>
                <w:sz w:val="20"/>
                <w:szCs w:val="20"/>
              </w:rPr>
            </w:pPr>
            <w:r w:rsidRPr="007E7E51">
              <w:rPr>
                <w:rFonts w:ascii="宋体" w:eastAsia="宋体" w:hAnsi="宋体" w:hint="eastAsia"/>
                <w:sz w:val="20"/>
                <w:szCs w:val="20"/>
              </w:rPr>
              <w:t>“三公经费”控制率=（“三公经费”实际支出数/“三公经费”预算安排数）X100%</w:t>
            </w:r>
          </w:p>
        </w:tc>
        <w:tc>
          <w:tcPr>
            <w:tcW w:w="3119" w:type="dxa"/>
            <w:shd w:val="clear" w:color="auto" w:fill="auto"/>
            <w:vAlign w:val="center"/>
          </w:tcPr>
          <w:p w:rsidR="00C915EC" w:rsidRPr="007E7E51" w:rsidRDefault="00962C3E" w:rsidP="00C915EC">
            <w:pPr>
              <w:textAlignment w:val="center"/>
              <w:rPr>
                <w:rFonts w:ascii="宋体" w:eastAsia="宋体" w:hAnsi="宋体" w:cs="楷体"/>
                <w:sz w:val="20"/>
                <w:szCs w:val="20"/>
              </w:rPr>
            </w:pPr>
            <w:r w:rsidRPr="007E7E51">
              <w:rPr>
                <w:rFonts w:ascii="宋体" w:eastAsia="宋体" w:hAnsi="宋体" w:hint="eastAsia"/>
                <w:sz w:val="20"/>
                <w:szCs w:val="20"/>
              </w:rPr>
              <w:t>2017年“三公经费”实际支出数161.40万元，2017年“三公经费”预算安排数162.71万元，“三公经费”控制率99.19%，本部门“三公经费”控制率＜100%。</w:t>
            </w:r>
          </w:p>
        </w:tc>
        <w:tc>
          <w:tcPr>
            <w:tcW w:w="995" w:type="dxa"/>
            <w:gridSpan w:val="2"/>
            <w:shd w:val="clear" w:color="auto" w:fill="auto"/>
            <w:vAlign w:val="center"/>
          </w:tcPr>
          <w:p w:rsidR="00C915EC" w:rsidRPr="007E7E51" w:rsidRDefault="00C915EC" w:rsidP="00345E61">
            <w:pPr>
              <w:jc w:val="center"/>
              <w:textAlignment w:val="center"/>
              <w:rPr>
                <w:rFonts w:ascii="宋体" w:eastAsia="宋体" w:hAnsi="宋体" w:cs="楷体"/>
                <w:b/>
                <w:sz w:val="20"/>
                <w:szCs w:val="20"/>
              </w:rPr>
            </w:pPr>
            <w:r w:rsidRPr="007E7E51">
              <w:rPr>
                <w:rFonts w:ascii="宋体" w:eastAsia="宋体" w:hAnsi="宋体" w:hint="eastAsia"/>
                <w:b/>
                <w:sz w:val="20"/>
                <w:szCs w:val="20"/>
              </w:rPr>
              <w:t>9</w:t>
            </w:r>
          </w:p>
        </w:tc>
      </w:tr>
      <w:tr w:rsidR="00345E61" w:rsidRPr="007E7E51" w:rsidTr="0003409C">
        <w:trPr>
          <w:gridAfter w:val="1"/>
          <w:wAfter w:w="7" w:type="dxa"/>
          <w:trHeight w:val="1560"/>
          <w:jc w:val="center"/>
        </w:trPr>
        <w:tc>
          <w:tcPr>
            <w:tcW w:w="943" w:type="dxa"/>
            <w:vMerge/>
            <w:shd w:val="clear" w:color="auto" w:fill="auto"/>
            <w:vAlign w:val="center"/>
          </w:tcPr>
          <w:p w:rsidR="00C915EC" w:rsidRPr="007E7E51" w:rsidRDefault="00C915EC" w:rsidP="00C915EC">
            <w:pPr>
              <w:jc w:val="center"/>
              <w:rPr>
                <w:rFonts w:ascii="宋体" w:eastAsia="宋体" w:hAnsi="宋体" w:cs="楷体"/>
                <w:sz w:val="20"/>
                <w:szCs w:val="20"/>
              </w:rPr>
            </w:pPr>
          </w:p>
        </w:tc>
        <w:tc>
          <w:tcPr>
            <w:tcW w:w="709" w:type="dxa"/>
            <w:vMerge/>
          </w:tcPr>
          <w:p w:rsidR="00C915EC" w:rsidRPr="007E7E51" w:rsidRDefault="00C915EC" w:rsidP="00C915EC">
            <w:pPr>
              <w:jc w:val="center"/>
              <w:rPr>
                <w:rFonts w:ascii="宋体" w:eastAsia="宋体" w:hAnsi="宋体" w:cs="楷体"/>
                <w:sz w:val="20"/>
                <w:szCs w:val="20"/>
              </w:rPr>
            </w:pPr>
          </w:p>
        </w:tc>
        <w:tc>
          <w:tcPr>
            <w:tcW w:w="885" w:type="dxa"/>
            <w:vMerge/>
            <w:vAlign w:val="center"/>
          </w:tcPr>
          <w:p w:rsidR="00C915EC" w:rsidRPr="007E7E51" w:rsidRDefault="00C915EC" w:rsidP="00C915EC">
            <w:pPr>
              <w:jc w:val="center"/>
              <w:rPr>
                <w:rFonts w:ascii="宋体" w:eastAsia="宋体" w:hAnsi="宋体" w:cs="楷体"/>
                <w:sz w:val="20"/>
                <w:szCs w:val="20"/>
              </w:rPr>
            </w:pPr>
          </w:p>
        </w:tc>
        <w:tc>
          <w:tcPr>
            <w:tcW w:w="709" w:type="dxa"/>
            <w:vMerge/>
            <w:vAlign w:val="center"/>
          </w:tcPr>
          <w:p w:rsidR="00C915EC" w:rsidRPr="007E7E51" w:rsidRDefault="00C915EC" w:rsidP="00C915EC">
            <w:pPr>
              <w:jc w:val="center"/>
              <w:textAlignment w:val="center"/>
              <w:rPr>
                <w:rFonts w:ascii="宋体" w:eastAsia="宋体" w:hAnsi="宋体" w:cs="楷体"/>
                <w:sz w:val="20"/>
                <w:szCs w:val="20"/>
                <w:lang w:bidi="ar"/>
              </w:rPr>
            </w:pPr>
          </w:p>
        </w:tc>
        <w:tc>
          <w:tcPr>
            <w:tcW w:w="992" w:type="dxa"/>
            <w:shd w:val="clear" w:color="auto" w:fill="auto"/>
            <w:vAlign w:val="center"/>
          </w:tcPr>
          <w:p w:rsidR="00C915EC" w:rsidRPr="007E7E51" w:rsidRDefault="00C915EC" w:rsidP="00C915EC">
            <w:pPr>
              <w:jc w:val="center"/>
              <w:textAlignment w:val="center"/>
              <w:rPr>
                <w:rFonts w:ascii="宋体" w:eastAsia="宋体" w:hAnsi="宋体" w:cs="楷体"/>
                <w:sz w:val="20"/>
                <w:szCs w:val="20"/>
              </w:rPr>
            </w:pPr>
            <w:r w:rsidRPr="007E7E51">
              <w:rPr>
                <w:rFonts w:ascii="宋体" w:eastAsia="宋体" w:hAnsi="宋体" w:hint="eastAsia"/>
                <w:b/>
                <w:bCs/>
                <w:sz w:val="20"/>
                <w:szCs w:val="20"/>
              </w:rPr>
              <w:t>政府采购执行率</w:t>
            </w:r>
          </w:p>
        </w:tc>
        <w:tc>
          <w:tcPr>
            <w:tcW w:w="708" w:type="dxa"/>
            <w:gridSpan w:val="2"/>
            <w:shd w:val="clear" w:color="auto" w:fill="auto"/>
            <w:vAlign w:val="center"/>
          </w:tcPr>
          <w:p w:rsidR="00C915EC" w:rsidRPr="007E7E51" w:rsidRDefault="00C915EC" w:rsidP="001A7D90">
            <w:pPr>
              <w:jc w:val="center"/>
              <w:textAlignment w:val="center"/>
              <w:rPr>
                <w:rFonts w:ascii="宋体" w:eastAsia="宋体" w:hAnsi="宋体" w:cs="楷体"/>
                <w:sz w:val="20"/>
                <w:szCs w:val="20"/>
                <w:lang w:bidi="ar"/>
              </w:rPr>
            </w:pPr>
            <w:r w:rsidRPr="007E7E51">
              <w:rPr>
                <w:rFonts w:ascii="宋体" w:eastAsia="宋体" w:hAnsi="宋体" w:hint="eastAsia"/>
                <w:b/>
                <w:bCs/>
                <w:sz w:val="20"/>
                <w:szCs w:val="20"/>
              </w:rPr>
              <w:t>5分</w:t>
            </w:r>
          </w:p>
        </w:tc>
        <w:tc>
          <w:tcPr>
            <w:tcW w:w="2870" w:type="dxa"/>
            <w:shd w:val="clear" w:color="auto" w:fill="auto"/>
            <w:vAlign w:val="center"/>
          </w:tcPr>
          <w:p w:rsidR="00C915EC" w:rsidRPr="007E7E51" w:rsidRDefault="00C915EC" w:rsidP="00C915EC">
            <w:pPr>
              <w:textAlignment w:val="center"/>
              <w:rPr>
                <w:rFonts w:ascii="宋体" w:eastAsia="宋体" w:hAnsi="宋体" w:cs="楷体"/>
                <w:sz w:val="20"/>
                <w:szCs w:val="20"/>
              </w:rPr>
            </w:pPr>
            <w:r w:rsidRPr="007E7E51">
              <w:rPr>
                <w:rFonts w:ascii="宋体" w:eastAsia="宋体" w:hAnsi="宋体" w:hint="eastAsia"/>
                <w:sz w:val="20"/>
                <w:szCs w:val="20"/>
              </w:rPr>
              <w:t>100%以下（含）计满分，每超出（降低）5%扣2分，扣完为止。</w:t>
            </w:r>
          </w:p>
        </w:tc>
        <w:tc>
          <w:tcPr>
            <w:tcW w:w="2268" w:type="dxa"/>
            <w:shd w:val="clear" w:color="auto" w:fill="auto"/>
            <w:vAlign w:val="center"/>
          </w:tcPr>
          <w:p w:rsidR="00C915EC" w:rsidRPr="007E7E51" w:rsidRDefault="00C915EC" w:rsidP="00C915EC">
            <w:pPr>
              <w:textAlignment w:val="center"/>
              <w:rPr>
                <w:rFonts w:ascii="宋体" w:eastAsia="宋体" w:hAnsi="宋体" w:cs="楷体"/>
                <w:sz w:val="20"/>
                <w:szCs w:val="20"/>
              </w:rPr>
            </w:pPr>
            <w:r w:rsidRPr="007E7E51">
              <w:rPr>
                <w:rFonts w:ascii="宋体" w:eastAsia="宋体" w:hAnsi="宋体" w:hint="eastAsia"/>
                <w:sz w:val="20"/>
                <w:szCs w:val="20"/>
              </w:rPr>
              <w:t>政府采购执行率=（实际政府采购金额/政府采购预算数）X100%</w:t>
            </w:r>
          </w:p>
        </w:tc>
        <w:tc>
          <w:tcPr>
            <w:tcW w:w="3119" w:type="dxa"/>
            <w:shd w:val="clear" w:color="auto" w:fill="auto"/>
            <w:vAlign w:val="center"/>
          </w:tcPr>
          <w:p w:rsidR="00C915EC" w:rsidRPr="007E7E51" w:rsidRDefault="000C7173" w:rsidP="00C915EC">
            <w:pPr>
              <w:textAlignment w:val="center"/>
              <w:rPr>
                <w:rFonts w:ascii="宋体" w:eastAsia="宋体" w:hAnsi="宋体" w:cs="楷体"/>
                <w:sz w:val="20"/>
                <w:szCs w:val="20"/>
              </w:rPr>
            </w:pPr>
            <w:r w:rsidRPr="007E7E51">
              <w:rPr>
                <w:rFonts w:ascii="宋体" w:eastAsia="宋体" w:hAnsi="宋体" w:cs="楷体" w:hint="eastAsia"/>
                <w:sz w:val="20"/>
                <w:szCs w:val="20"/>
              </w:rPr>
              <w:t>2017年政府采购预算数23万元，实际政府采购数23万元，政府采购执行率为100%，按照评价标准政府采购执行率100%以下（含）计满分。</w:t>
            </w:r>
          </w:p>
        </w:tc>
        <w:tc>
          <w:tcPr>
            <w:tcW w:w="995" w:type="dxa"/>
            <w:gridSpan w:val="2"/>
            <w:shd w:val="clear" w:color="auto" w:fill="auto"/>
            <w:vAlign w:val="center"/>
          </w:tcPr>
          <w:p w:rsidR="00C915EC" w:rsidRPr="007E7E51" w:rsidRDefault="00C915EC" w:rsidP="00345E61">
            <w:pPr>
              <w:jc w:val="center"/>
              <w:textAlignment w:val="center"/>
              <w:rPr>
                <w:rFonts w:ascii="宋体" w:eastAsia="宋体" w:hAnsi="宋体" w:cs="楷体"/>
                <w:b/>
                <w:sz w:val="20"/>
                <w:szCs w:val="20"/>
              </w:rPr>
            </w:pPr>
            <w:r w:rsidRPr="007E7E51">
              <w:rPr>
                <w:rFonts w:ascii="宋体" w:eastAsia="宋体" w:hAnsi="宋体" w:hint="eastAsia"/>
                <w:b/>
                <w:sz w:val="20"/>
                <w:szCs w:val="20"/>
              </w:rPr>
              <w:t>5</w:t>
            </w:r>
          </w:p>
        </w:tc>
      </w:tr>
      <w:tr w:rsidR="00345E61" w:rsidRPr="007E7E51" w:rsidTr="0003409C">
        <w:trPr>
          <w:gridAfter w:val="1"/>
          <w:wAfter w:w="7" w:type="dxa"/>
          <w:trHeight w:val="2590"/>
          <w:jc w:val="center"/>
        </w:trPr>
        <w:tc>
          <w:tcPr>
            <w:tcW w:w="943" w:type="dxa"/>
            <w:vMerge/>
            <w:shd w:val="clear" w:color="auto" w:fill="auto"/>
            <w:vAlign w:val="center"/>
          </w:tcPr>
          <w:p w:rsidR="00C915EC" w:rsidRPr="007E7E51" w:rsidRDefault="00C915EC" w:rsidP="00C915EC">
            <w:pPr>
              <w:jc w:val="center"/>
              <w:rPr>
                <w:rFonts w:ascii="宋体" w:eastAsia="宋体" w:hAnsi="宋体" w:cs="楷体"/>
                <w:sz w:val="20"/>
                <w:szCs w:val="20"/>
              </w:rPr>
            </w:pPr>
          </w:p>
        </w:tc>
        <w:tc>
          <w:tcPr>
            <w:tcW w:w="709" w:type="dxa"/>
            <w:vMerge/>
          </w:tcPr>
          <w:p w:rsidR="00C915EC" w:rsidRPr="007E7E51" w:rsidRDefault="00C915EC" w:rsidP="00C915EC">
            <w:pPr>
              <w:jc w:val="center"/>
              <w:rPr>
                <w:rFonts w:ascii="宋体" w:eastAsia="宋体" w:hAnsi="宋体" w:cs="楷体"/>
                <w:sz w:val="20"/>
                <w:szCs w:val="20"/>
              </w:rPr>
            </w:pPr>
          </w:p>
        </w:tc>
        <w:tc>
          <w:tcPr>
            <w:tcW w:w="885" w:type="dxa"/>
            <w:vMerge/>
            <w:vAlign w:val="center"/>
          </w:tcPr>
          <w:p w:rsidR="00C915EC" w:rsidRPr="007E7E51" w:rsidRDefault="00C915EC" w:rsidP="00C915EC">
            <w:pPr>
              <w:jc w:val="center"/>
              <w:rPr>
                <w:rFonts w:ascii="宋体" w:eastAsia="宋体" w:hAnsi="宋体" w:cs="楷体"/>
                <w:sz w:val="20"/>
                <w:szCs w:val="20"/>
              </w:rPr>
            </w:pPr>
          </w:p>
        </w:tc>
        <w:tc>
          <w:tcPr>
            <w:tcW w:w="709" w:type="dxa"/>
            <w:vMerge/>
            <w:vAlign w:val="center"/>
          </w:tcPr>
          <w:p w:rsidR="00C915EC" w:rsidRPr="007E7E51" w:rsidRDefault="00C915EC" w:rsidP="00C915EC">
            <w:pPr>
              <w:jc w:val="center"/>
              <w:textAlignment w:val="center"/>
              <w:rPr>
                <w:rFonts w:ascii="宋体" w:eastAsia="宋体" w:hAnsi="宋体" w:cs="楷体"/>
                <w:sz w:val="20"/>
                <w:szCs w:val="20"/>
                <w:lang w:bidi="ar"/>
              </w:rPr>
            </w:pPr>
          </w:p>
        </w:tc>
        <w:tc>
          <w:tcPr>
            <w:tcW w:w="992" w:type="dxa"/>
            <w:shd w:val="clear" w:color="auto" w:fill="auto"/>
            <w:vAlign w:val="center"/>
          </w:tcPr>
          <w:p w:rsidR="00C915EC" w:rsidRPr="007E7E51" w:rsidRDefault="00C915EC" w:rsidP="00C915EC">
            <w:pPr>
              <w:jc w:val="center"/>
              <w:textAlignment w:val="center"/>
              <w:rPr>
                <w:rFonts w:ascii="宋体" w:eastAsia="宋体" w:hAnsi="宋体" w:cs="楷体"/>
                <w:sz w:val="20"/>
                <w:szCs w:val="20"/>
              </w:rPr>
            </w:pPr>
            <w:r w:rsidRPr="007E7E51">
              <w:rPr>
                <w:rFonts w:ascii="宋体" w:eastAsia="宋体" w:hAnsi="宋体" w:hint="eastAsia"/>
                <w:b/>
                <w:bCs/>
                <w:sz w:val="20"/>
                <w:szCs w:val="20"/>
              </w:rPr>
              <w:t>管理制度健全性</w:t>
            </w:r>
          </w:p>
        </w:tc>
        <w:tc>
          <w:tcPr>
            <w:tcW w:w="708" w:type="dxa"/>
            <w:gridSpan w:val="2"/>
            <w:shd w:val="clear" w:color="auto" w:fill="auto"/>
            <w:vAlign w:val="center"/>
          </w:tcPr>
          <w:p w:rsidR="00C915EC" w:rsidRPr="007E7E51" w:rsidRDefault="00C915EC" w:rsidP="001A7D90">
            <w:pPr>
              <w:jc w:val="center"/>
              <w:textAlignment w:val="center"/>
              <w:rPr>
                <w:rFonts w:ascii="宋体" w:eastAsia="宋体" w:hAnsi="宋体" w:cs="楷体"/>
                <w:sz w:val="20"/>
                <w:szCs w:val="20"/>
                <w:lang w:bidi="ar"/>
              </w:rPr>
            </w:pPr>
            <w:r w:rsidRPr="007E7E51">
              <w:rPr>
                <w:rFonts w:ascii="宋体" w:eastAsia="宋体" w:hAnsi="宋体" w:hint="eastAsia"/>
                <w:b/>
                <w:bCs/>
                <w:sz w:val="20"/>
                <w:szCs w:val="20"/>
              </w:rPr>
              <w:t>8分</w:t>
            </w:r>
          </w:p>
        </w:tc>
        <w:tc>
          <w:tcPr>
            <w:tcW w:w="2870" w:type="dxa"/>
            <w:shd w:val="clear" w:color="auto" w:fill="auto"/>
            <w:vAlign w:val="center"/>
          </w:tcPr>
          <w:p w:rsidR="00C915EC" w:rsidRPr="007E7E51" w:rsidRDefault="001A7D90" w:rsidP="001A7D90">
            <w:pPr>
              <w:textAlignment w:val="center"/>
              <w:rPr>
                <w:rFonts w:ascii="宋体" w:eastAsia="宋体" w:hAnsi="宋体" w:cs="楷体"/>
                <w:sz w:val="20"/>
                <w:szCs w:val="20"/>
              </w:rPr>
            </w:pPr>
            <w:r w:rsidRPr="007E7E51">
              <w:rPr>
                <w:rFonts w:ascii="宋体" w:eastAsia="宋体" w:hAnsi="宋体" w:hint="eastAsia"/>
                <w:sz w:val="20"/>
                <w:szCs w:val="20"/>
              </w:rPr>
              <w:t>①</w:t>
            </w:r>
            <w:r w:rsidR="00C915EC" w:rsidRPr="007E7E51">
              <w:rPr>
                <w:rFonts w:ascii="宋体" w:eastAsia="宋体" w:hAnsi="宋体" w:hint="eastAsia"/>
                <w:sz w:val="20"/>
                <w:szCs w:val="20"/>
              </w:rPr>
              <w:t>有内部财务管理制度、会计核算制度等财务管理制度，2分；</w:t>
            </w:r>
            <w:r w:rsidRPr="007E7E51">
              <w:rPr>
                <w:rFonts w:ascii="宋体" w:eastAsia="宋体" w:hAnsi="宋体" w:hint="eastAsia"/>
                <w:sz w:val="20"/>
                <w:szCs w:val="20"/>
              </w:rPr>
              <w:t>②　有本部门厉行节约制度，2分；③  相关管理制度合法、合</w:t>
            </w:r>
            <w:proofErr w:type="gramStart"/>
            <w:r w:rsidRPr="007E7E51">
              <w:rPr>
                <w:rFonts w:ascii="宋体" w:eastAsia="宋体" w:hAnsi="宋体" w:hint="eastAsia"/>
                <w:sz w:val="20"/>
                <w:szCs w:val="20"/>
              </w:rPr>
              <w:t>规</w:t>
            </w:r>
            <w:proofErr w:type="gramEnd"/>
            <w:r w:rsidRPr="007E7E51">
              <w:rPr>
                <w:rFonts w:ascii="宋体" w:eastAsia="宋体" w:hAnsi="宋体" w:hint="eastAsia"/>
                <w:sz w:val="20"/>
                <w:szCs w:val="20"/>
              </w:rPr>
              <w:t>、完整，2分；④  相关管理制度得到有效执行，2分。</w:t>
            </w:r>
          </w:p>
        </w:tc>
        <w:tc>
          <w:tcPr>
            <w:tcW w:w="2268" w:type="dxa"/>
            <w:shd w:val="clear" w:color="auto" w:fill="auto"/>
            <w:vAlign w:val="center"/>
          </w:tcPr>
          <w:p w:rsidR="00C915EC" w:rsidRPr="007E7E51" w:rsidRDefault="00C915EC" w:rsidP="001A7D90">
            <w:pPr>
              <w:textAlignment w:val="center"/>
              <w:rPr>
                <w:rFonts w:ascii="宋体" w:eastAsia="宋体" w:hAnsi="宋体" w:cs="楷体"/>
                <w:sz w:val="20"/>
                <w:szCs w:val="20"/>
              </w:rPr>
            </w:pPr>
            <w:r w:rsidRPr="007E7E51">
              <w:rPr>
                <w:rFonts w:ascii="宋体" w:eastAsia="宋体" w:hAnsi="宋体" w:hint="eastAsia"/>
                <w:sz w:val="20"/>
                <w:szCs w:val="20"/>
              </w:rPr>
              <w:t>部门为加强预算管理、规范财务行为而制定的管理制度是否健全完整，用以反映和考核部门预算管理制度对完成主要职责或促进事业发展的保障情况。</w:t>
            </w:r>
          </w:p>
        </w:tc>
        <w:tc>
          <w:tcPr>
            <w:tcW w:w="3119" w:type="dxa"/>
            <w:shd w:val="clear" w:color="auto" w:fill="auto"/>
            <w:vAlign w:val="center"/>
          </w:tcPr>
          <w:p w:rsidR="00C915EC" w:rsidRPr="007E7E51" w:rsidRDefault="00C915EC" w:rsidP="00C915EC">
            <w:pPr>
              <w:textAlignment w:val="center"/>
              <w:rPr>
                <w:rFonts w:ascii="宋体" w:eastAsia="宋体" w:hAnsi="宋体" w:cs="楷体"/>
                <w:sz w:val="20"/>
                <w:szCs w:val="20"/>
              </w:rPr>
            </w:pPr>
            <w:r w:rsidRPr="007E7E51">
              <w:rPr>
                <w:rFonts w:ascii="宋体" w:eastAsia="宋体" w:hAnsi="宋体" w:hint="eastAsia"/>
                <w:sz w:val="20"/>
                <w:szCs w:val="20"/>
              </w:rPr>
              <w:t>1)本部门有内部财务管理制度，即</w:t>
            </w:r>
            <w:r w:rsidR="00D12C01" w:rsidRPr="007E7E51">
              <w:rPr>
                <w:rFonts w:ascii="宋体" w:eastAsia="宋体" w:hAnsi="宋体" w:hint="eastAsia"/>
                <w:sz w:val="20"/>
                <w:szCs w:val="20"/>
              </w:rPr>
              <w:t>政协湘西自治州委员会</w:t>
            </w:r>
            <w:r w:rsidRPr="007E7E51">
              <w:rPr>
                <w:rFonts w:ascii="宋体" w:eastAsia="宋体" w:hAnsi="宋体" w:hint="eastAsia"/>
                <w:sz w:val="20"/>
                <w:szCs w:val="20"/>
              </w:rPr>
              <w:t>财务管理制度；</w:t>
            </w:r>
            <w:r w:rsidR="001A7D90" w:rsidRPr="007E7E51">
              <w:rPr>
                <w:rFonts w:ascii="宋体" w:eastAsia="宋体" w:hAnsi="宋体" w:hint="eastAsia"/>
                <w:sz w:val="20"/>
                <w:szCs w:val="20"/>
              </w:rPr>
              <w:t>2)有本部门厉行节约制度；3)管理制度合法、合</w:t>
            </w:r>
            <w:proofErr w:type="gramStart"/>
            <w:r w:rsidR="001A7D90" w:rsidRPr="007E7E51">
              <w:rPr>
                <w:rFonts w:ascii="宋体" w:eastAsia="宋体" w:hAnsi="宋体" w:hint="eastAsia"/>
                <w:sz w:val="20"/>
                <w:szCs w:val="20"/>
              </w:rPr>
              <w:t>规</w:t>
            </w:r>
            <w:proofErr w:type="gramEnd"/>
            <w:r w:rsidR="001A7D90" w:rsidRPr="007E7E51">
              <w:rPr>
                <w:rFonts w:ascii="宋体" w:eastAsia="宋体" w:hAnsi="宋体" w:hint="eastAsia"/>
                <w:sz w:val="20"/>
                <w:szCs w:val="20"/>
              </w:rPr>
              <w:t>、完整；</w:t>
            </w:r>
          </w:p>
        </w:tc>
        <w:tc>
          <w:tcPr>
            <w:tcW w:w="995" w:type="dxa"/>
            <w:gridSpan w:val="2"/>
            <w:shd w:val="clear" w:color="auto" w:fill="auto"/>
            <w:vAlign w:val="center"/>
          </w:tcPr>
          <w:p w:rsidR="00C915EC" w:rsidRPr="007E7E51" w:rsidRDefault="00C915EC" w:rsidP="00345E61">
            <w:pPr>
              <w:jc w:val="center"/>
              <w:textAlignment w:val="center"/>
              <w:rPr>
                <w:rFonts w:ascii="宋体" w:eastAsia="宋体" w:hAnsi="宋体" w:cs="楷体"/>
                <w:b/>
                <w:sz w:val="20"/>
                <w:szCs w:val="20"/>
              </w:rPr>
            </w:pPr>
            <w:r w:rsidRPr="007E7E51">
              <w:rPr>
                <w:rFonts w:ascii="宋体" w:eastAsia="宋体" w:hAnsi="宋体" w:hint="eastAsia"/>
                <w:b/>
                <w:sz w:val="20"/>
                <w:szCs w:val="20"/>
              </w:rPr>
              <w:t>8</w:t>
            </w:r>
          </w:p>
        </w:tc>
      </w:tr>
      <w:tr w:rsidR="00345E61" w:rsidRPr="007E7E51" w:rsidTr="0003409C">
        <w:trPr>
          <w:gridAfter w:val="1"/>
          <w:wAfter w:w="7" w:type="dxa"/>
          <w:trHeight w:val="2540"/>
          <w:jc w:val="center"/>
        </w:trPr>
        <w:tc>
          <w:tcPr>
            <w:tcW w:w="943" w:type="dxa"/>
            <w:vMerge/>
            <w:shd w:val="clear" w:color="auto" w:fill="auto"/>
            <w:vAlign w:val="center"/>
          </w:tcPr>
          <w:p w:rsidR="00C915EC" w:rsidRPr="007E7E51" w:rsidRDefault="00C915EC" w:rsidP="00C915EC">
            <w:pPr>
              <w:jc w:val="center"/>
              <w:rPr>
                <w:rFonts w:ascii="宋体" w:eastAsia="宋体" w:hAnsi="宋体" w:cs="楷体"/>
                <w:sz w:val="20"/>
                <w:szCs w:val="20"/>
              </w:rPr>
            </w:pPr>
          </w:p>
        </w:tc>
        <w:tc>
          <w:tcPr>
            <w:tcW w:w="709" w:type="dxa"/>
            <w:vMerge/>
          </w:tcPr>
          <w:p w:rsidR="00C915EC" w:rsidRPr="007E7E51" w:rsidRDefault="00C915EC" w:rsidP="00C915EC">
            <w:pPr>
              <w:jc w:val="center"/>
              <w:rPr>
                <w:rFonts w:ascii="宋体" w:eastAsia="宋体" w:hAnsi="宋体" w:cs="楷体"/>
                <w:sz w:val="20"/>
                <w:szCs w:val="20"/>
              </w:rPr>
            </w:pPr>
          </w:p>
        </w:tc>
        <w:tc>
          <w:tcPr>
            <w:tcW w:w="885" w:type="dxa"/>
            <w:vMerge/>
            <w:vAlign w:val="center"/>
          </w:tcPr>
          <w:p w:rsidR="00C915EC" w:rsidRPr="007E7E51" w:rsidRDefault="00C915EC" w:rsidP="00C915EC">
            <w:pPr>
              <w:jc w:val="center"/>
              <w:rPr>
                <w:rFonts w:ascii="宋体" w:eastAsia="宋体" w:hAnsi="宋体" w:cs="楷体"/>
                <w:sz w:val="20"/>
                <w:szCs w:val="20"/>
              </w:rPr>
            </w:pPr>
          </w:p>
        </w:tc>
        <w:tc>
          <w:tcPr>
            <w:tcW w:w="709" w:type="dxa"/>
            <w:vMerge/>
            <w:vAlign w:val="center"/>
          </w:tcPr>
          <w:p w:rsidR="00C915EC" w:rsidRPr="007E7E51" w:rsidRDefault="00C915EC" w:rsidP="00C915EC">
            <w:pPr>
              <w:jc w:val="center"/>
              <w:textAlignment w:val="center"/>
              <w:rPr>
                <w:rFonts w:ascii="宋体" w:eastAsia="宋体" w:hAnsi="宋体" w:cs="楷体"/>
                <w:sz w:val="20"/>
                <w:szCs w:val="20"/>
                <w:lang w:bidi="ar"/>
              </w:rPr>
            </w:pPr>
          </w:p>
        </w:tc>
        <w:tc>
          <w:tcPr>
            <w:tcW w:w="992" w:type="dxa"/>
            <w:vAlign w:val="center"/>
          </w:tcPr>
          <w:p w:rsidR="00C915EC" w:rsidRPr="007E7E51" w:rsidRDefault="00C915EC" w:rsidP="00C915EC">
            <w:pPr>
              <w:jc w:val="center"/>
              <w:textAlignment w:val="center"/>
              <w:rPr>
                <w:rFonts w:ascii="宋体" w:eastAsia="宋体" w:hAnsi="宋体" w:cs="楷体"/>
                <w:b/>
                <w:sz w:val="20"/>
                <w:szCs w:val="20"/>
              </w:rPr>
            </w:pPr>
            <w:r w:rsidRPr="007E7E51">
              <w:rPr>
                <w:rFonts w:ascii="宋体" w:eastAsia="宋体" w:hAnsi="宋体" w:cs="楷体" w:hint="eastAsia"/>
                <w:b/>
                <w:sz w:val="20"/>
                <w:szCs w:val="20"/>
                <w:lang w:bidi="ar"/>
              </w:rPr>
              <w:t>资金使用合</w:t>
            </w:r>
            <w:proofErr w:type="gramStart"/>
            <w:r w:rsidRPr="007E7E51">
              <w:rPr>
                <w:rFonts w:ascii="宋体" w:eastAsia="宋体" w:hAnsi="宋体" w:cs="楷体" w:hint="eastAsia"/>
                <w:b/>
                <w:sz w:val="20"/>
                <w:szCs w:val="20"/>
                <w:lang w:bidi="ar"/>
              </w:rPr>
              <w:t>规</w:t>
            </w:r>
            <w:proofErr w:type="gramEnd"/>
            <w:r w:rsidRPr="007E7E51">
              <w:rPr>
                <w:rFonts w:ascii="宋体" w:eastAsia="宋体" w:hAnsi="宋体" w:cs="楷体" w:hint="eastAsia"/>
                <w:b/>
                <w:sz w:val="20"/>
                <w:szCs w:val="20"/>
                <w:lang w:bidi="ar"/>
              </w:rPr>
              <w:t>性</w:t>
            </w:r>
          </w:p>
        </w:tc>
        <w:tc>
          <w:tcPr>
            <w:tcW w:w="708" w:type="dxa"/>
            <w:gridSpan w:val="2"/>
            <w:vAlign w:val="center"/>
          </w:tcPr>
          <w:p w:rsidR="00C915EC" w:rsidRPr="007E7E51" w:rsidRDefault="001A7D90" w:rsidP="001A7D90">
            <w:pPr>
              <w:ind w:leftChars="-7" w:left="-1" w:hangingChars="7" w:hanging="14"/>
              <w:jc w:val="center"/>
              <w:textAlignment w:val="center"/>
              <w:rPr>
                <w:rFonts w:ascii="宋体" w:eastAsia="宋体" w:hAnsi="宋体" w:cs="楷体"/>
                <w:b/>
                <w:sz w:val="20"/>
                <w:szCs w:val="20"/>
                <w:lang w:bidi="ar"/>
              </w:rPr>
            </w:pPr>
            <w:r w:rsidRPr="007E7E51">
              <w:rPr>
                <w:rFonts w:ascii="宋体" w:eastAsia="宋体" w:hAnsi="宋体" w:cs="楷体" w:hint="eastAsia"/>
                <w:b/>
                <w:sz w:val="20"/>
                <w:szCs w:val="20"/>
                <w:lang w:bidi="ar"/>
              </w:rPr>
              <w:t>6分</w:t>
            </w:r>
          </w:p>
        </w:tc>
        <w:tc>
          <w:tcPr>
            <w:tcW w:w="2870" w:type="dxa"/>
            <w:shd w:val="clear" w:color="auto" w:fill="auto"/>
            <w:vAlign w:val="center"/>
          </w:tcPr>
          <w:p w:rsidR="00C915EC" w:rsidRPr="007E7E51" w:rsidRDefault="001A7D90" w:rsidP="001A7D90">
            <w:pPr>
              <w:jc w:val="both"/>
              <w:textAlignment w:val="center"/>
              <w:rPr>
                <w:rFonts w:ascii="宋体" w:eastAsia="宋体" w:hAnsi="宋体" w:cs="楷体"/>
                <w:sz w:val="20"/>
                <w:szCs w:val="20"/>
              </w:rPr>
            </w:pPr>
            <w:r w:rsidRPr="007E7E51">
              <w:rPr>
                <w:rFonts w:ascii="宋体" w:eastAsia="宋体" w:hAnsi="宋体" w:hint="eastAsia"/>
                <w:sz w:val="20"/>
                <w:szCs w:val="20"/>
              </w:rPr>
              <w:t>①</w:t>
            </w:r>
            <w:r w:rsidRPr="007E7E51">
              <w:rPr>
                <w:rFonts w:ascii="宋体" w:eastAsia="宋体" w:hAnsi="宋体" w:cs="楷体" w:hint="eastAsia"/>
                <w:sz w:val="20"/>
                <w:szCs w:val="20"/>
              </w:rPr>
              <w:t>支出符合国家财经法规和财务管理制度以及有关专项资金管理办法的规定；②　资金拨付有完整的审批程序和手续；③　项目支出按规定经过评估论证；④　支出符合部门预算批复的用途；⑤　资金使用无截留、挤占、挪用、虚列支出等情况。以上情况每出现一例不符合要求的扣1分，扣完为止。</w:t>
            </w:r>
          </w:p>
        </w:tc>
        <w:tc>
          <w:tcPr>
            <w:tcW w:w="2268" w:type="dxa"/>
            <w:vAlign w:val="center"/>
          </w:tcPr>
          <w:p w:rsidR="00C915EC" w:rsidRPr="007E7E51" w:rsidRDefault="001A7D90" w:rsidP="001A7D90">
            <w:pPr>
              <w:textAlignment w:val="center"/>
              <w:rPr>
                <w:rFonts w:ascii="宋体" w:eastAsia="宋体" w:hAnsi="宋体" w:cs="楷体"/>
                <w:sz w:val="20"/>
                <w:szCs w:val="20"/>
              </w:rPr>
            </w:pPr>
            <w:r w:rsidRPr="007E7E51">
              <w:rPr>
                <w:rFonts w:ascii="宋体" w:eastAsia="宋体" w:hAnsi="宋体" w:cs="楷体" w:hint="eastAsia"/>
                <w:sz w:val="20"/>
                <w:szCs w:val="20"/>
                <w:lang w:bidi="ar"/>
              </w:rPr>
              <w:t>部门使用预算资金是否符合相关的预算财务管理制度的规定，用以反映和考核部门预算资金的规范运行情况。</w:t>
            </w:r>
          </w:p>
        </w:tc>
        <w:tc>
          <w:tcPr>
            <w:tcW w:w="3119" w:type="dxa"/>
            <w:shd w:val="clear" w:color="auto" w:fill="auto"/>
            <w:vAlign w:val="center"/>
          </w:tcPr>
          <w:p w:rsidR="00C915EC" w:rsidRPr="007E7E51" w:rsidRDefault="001A7D90" w:rsidP="00C915EC">
            <w:pPr>
              <w:textAlignment w:val="center"/>
              <w:rPr>
                <w:rFonts w:ascii="宋体" w:eastAsia="宋体" w:hAnsi="宋体" w:cs="楷体"/>
                <w:sz w:val="20"/>
                <w:szCs w:val="20"/>
              </w:rPr>
            </w:pPr>
            <w:r w:rsidRPr="007E7E51">
              <w:rPr>
                <w:rFonts w:ascii="宋体" w:eastAsia="宋体" w:hAnsi="宋体" w:cs="楷体" w:hint="eastAsia"/>
                <w:sz w:val="20"/>
                <w:szCs w:val="20"/>
              </w:rPr>
              <w:t>1)支出符合国家财经法规和财务管理制度以及有关专项资金管理办法的规定；</w:t>
            </w:r>
            <w:r w:rsidR="004152A7" w:rsidRPr="007E7E51">
              <w:rPr>
                <w:rFonts w:ascii="宋体" w:eastAsia="宋体" w:hAnsi="宋体" w:cs="楷体" w:hint="eastAsia"/>
                <w:sz w:val="20"/>
                <w:szCs w:val="20"/>
              </w:rPr>
              <w:t>2</w:t>
            </w:r>
            <w:r w:rsidRPr="007E7E51">
              <w:rPr>
                <w:rFonts w:ascii="宋体" w:eastAsia="宋体" w:hAnsi="宋体" w:cs="楷体" w:hint="eastAsia"/>
                <w:sz w:val="20"/>
                <w:szCs w:val="20"/>
              </w:rPr>
              <w:t>)本部门的基础数据信息和会计信息资料准确。</w:t>
            </w:r>
          </w:p>
        </w:tc>
        <w:tc>
          <w:tcPr>
            <w:tcW w:w="995" w:type="dxa"/>
            <w:gridSpan w:val="2"/>
            <w:vAlign w:val="center"/>
          </w:tcPr>
          <w:p w:rsidR="00C915EC" w:rsidRPr="007E7E51" w:rsidRDefault="00C915EC" w:rsidP="00345E61">
            <w:pPr>
              <w:jc w:val="center"/>
              <w:textAlignment w:val="center"/>
              <w:rPr>
                <w:rFonts w:ascii="宋体" w:eastAsia="宋体" w:hAnsi="宋体" w:cs="楷体"/>
                <w:b/>
                <w:sz w:val="20"/>
                <w:szCs w:val="20"/>
              </w:rPr>
            </w:pPr>
            <w:r w:rsidRPr="007E7E51">
              <w:rPr>
                <w:rFonts w:ascii="宋体" w:eastAsia="宋体" w:hAnsi="宋体" w:cs="楷体" w:hint="eastAsia"/>
                <w:b/>
                <w:sz w:val="20"/>
                <w:szCs w:val="20"/>
                <w:lang w:bidi="ar"/>
              </w:rPr>
              <w:t>6</w:t>
            </w:r>
          </w:p>
        </w:tc>
      </w:tr>
      <w:tr w:rsidR="00003926" w:rsidRPr="007E7E51" w:rsidTr="0003409C">
        <w:trPr>
          <w:gridAfter w:val="1"/>
          <w:wAfter w:w="7" w:type="dxa"/>
          <w:trHeight w:val="792"/>
          <w:jc w:val="center"/>
        </w:trPr>
        <w:tc>
          <w:tcPr>
            <w:tcW w:w="943" w:type="dxa"/>
            <w:vMerge/>
            <w:shd w:val="clear" w:color="auto" w:fill="auto"/>
            <w:vAlign w:val="center"/>
          </w:tcPr>
          <w:p w:rsidR="00003926" w:rsidRPr="007E7E51" w:rsidRDefault="00003926" w:rsidP="00003926">
            <w:pPr>
              <w:jc w:val="center"/>
              <w:rPr>
                <w:rFonts w:ascii="宋体" w:eastAsia="宋体" w:hAnsi="宋体" w:cs="楷体"/>
                <w:sz w:val="20"/>
                <w:szCs w:val="20"/>
              </w:rPr>
            </w:pPr>
          </w:p>
        </w:tc>
        <w:tc>
          <w:tcPr>
            <w:tcW w:w="709" w:type="dxa"/>
            <w:vMerge/>
          </w:tcPr>
          <w:p w:rsidR="00003926" w:rsidRPr="007E7E51" w:rsidRDefault="00003926" w:rsidP="00003926">
            <w:pPr>
              <w:jc w:val="center"/>
              <w:rPr>
                <w:rFonts w:ascii="宋体" w:eastAsia="宋体" w:hAnsi="宋体" w:cs="楷体"/>
                <w:sz w:val="20"/>
                <w:szCs w:val="20"/>
              </w:rPr>
            </w:pPr>
          </w:p>
        </w:tc>
        <w:tc>
          <w:tcPr>
            <w:tcW w:w="885" w:type="dxa"/>
            <w:vMerge/>
            <w:vAlign w:val="center"/>
          </w:tcPr>
          <w:p w:rsidR="00003926" w:rsidRPr="007E7E51" w:rsidRDefault="00003926" w:rsidP="00003926">
            <w:pPr>
              <w:jc w:val="center"/>
              <w:rPr>
                <w:rFonts w:ascii="宋体" w:eastAsia="宋体" w:hAnsi="宋体" w:cs="楷体"/>
                <w:sz w:val="20"/>
                <w:szCs w:val="20"/>
              </w:rPr>
            </w:pPr>
          </w:p>
        </w:tc>
        <w:tc>
          <w:tcPr>
            <w:tcW w:w="709" w:type="dxa"/>
            <w:vMerge/>
            <w:vAlign w:val="center"/>
          </w:tcPr>
          <w:p w:rsidR="00003926" w:rsidRPr="007E7E51" w:rsidRDefault="00003926" w:rsidP="00003926">
            <w:pPr>
              <w:jc w:val="center"/>
              <w:textAlignment w:val="center"/>
              <w:rPr>
                <w:rFonts w:ascii="宋体" w:eastAsia="宋体" w:hAnsi="宋体" w:cs="楷体"/>
                <w:sz w:val="20"/>
                <w:szCs w:val="20"/>
                <w:lang w:bidi="ar"/>
              </w:rPr>
            </w:pPr>
          </w:p>
        </w:tc>
        <w:tc>
          <w:tcPr>
            <w:tcW w:w="992" w:type="dxa"/>
            <w:vAlign w:val="center"/>
          </w:tcPr>
          <w:p w:rsidR="00003926" w:rsidRPr="007E7E51" w:rsidRDefault="00003926" w:rsidP="00003926">
            <w:pPr>
              <w:jc w:val="center"/>
              <w:textAlignment w:val="center"/>
              <w:rPr>
                <w:rFonts w:ascii="宋体" w:eastAsia="宋体" w:hAnsi="宋体" w:cs="楷体"/>
                <w:b/>
                <w:sz w:val="20"/>
                <w:szCs w:val="20"/>
              </w:rPr>
            </w:pPr>
            <w:r w:rsidRPr="007E7E51">
              <w:rPr>
                <w:rFonts w:ascii="宋体" w:eastAsia="宋体" w:hAnsi="宋体" w:cs="楷体" w:hint="eastAsia"/>
                <w:b/>
                <w:sz w:val="20"/>
                <w:szCs w:val="20"/>
                <w:lang w:bidi="ar"/>
              </w:rPr>
              <w:t>预决算信息公开性</w:t>
            </w:r>
          </w:p>
        </w:tc>
        <w:tc>
          <w:tcPr>
            <w:tcW w:w="708" w:type="dxa"/>
            <w:gridSpan w:val="2"/>
            <w:vAlign w:val="center"/>
          </w:tcPr>
          <w:p w:rsidR="00003926" w:rsidRPr="007E7E51" w:rsidRDefault="00003926" w:rsidP="00AF6243">
            <w:pPr>
              <w:jc w:val="center"/>
              <w:textAlignment w:val="center"/>
              <w:rPr>
                <w:rFonts w:ascii="宋体" w:eastAsia="宋体" w:hAnsi="宋体" w:cs="楷体"/>
                <w:b/>
                <w:sz w:val="20"/>
                <w:szCs w:val="20"/>
                <w:lang w:bidi="ar"/>
              </w:rPr>
            </w:pPr>
            <w:r w:rsidRPr="007E7E51">
              <w:rPr>
                <w:rFonts w:ascii="宋体" w:eastAsia="宋体" w:hAnsi="宋体" w:cs="楷体" w:hint="eastAsia"/>
                <w:b/>
                <w:sz w:val="20"/>
                <w:szCs w:val="20"/>
                <w:lang w:bidi="ar"/>
              </w:rPr>
              <w:t>5分</w:t>
            </w:r>
          </w:p>
        </w:tc>
        <w:tc>
          <w:tcPr>
            <w:tcW w:w="2870" w:type="dxa"/>
            <w:shd w:val="clear" w:color="auto" w:fill="auto"/>
            <w:vAlign w:val="center"/>
          </w:tcPr>
          <w:p w:rsidR="00003926" w:rsidRPr="007E7E51" w:rsidRDefault="00003926" w:rsidP="00003926">
            <w:pPr>
              <w:jc w:val="both"/>
              <w:textAlignment w:val="center"/>
              <w:rPr>
                <w:rFonts w:ascii="宋体" w:eastAsia="宋体" w:hAnsi="宋体" w:cs="楷体"/>
                <w:sz w:val="20"/>
                <w:szCs w:val="20"/>
              </w:rPr>
            </w:pPr>
            <w:r w:rsidRPr="007E7E51">
              <w:rPr>
                <w:rFonts w:ascii="宋体" w:eastAsia="宋体" w:hAnsi="宋体" w:cs="楷体" w:hint="eastAsia"/>
                <w:sz w:val="20"/>
                <w:szCs w:val="20"/>
              </w:rPr>
              <w:t>①　按规定内容公开预决算信息，1分；②　按规定时限公开预决算信息，1分；③　基础数据信息和会计信息资料真实，1分；④　基础数据信息和会计信息资料完整，1分；⑤　基础数据信息和会计信息资料准确，1分。</w:t>
            </w:r>
          </w:p>
        </w:tc>
        <w:tc>
          <w:tcPr>
            <w:tcW w:w="2268" w:type="dxa"/>
            <w:vAlign w:val="center"/>
          </w:tcPr>
          <w:p w:rsidR="00003926" w:rsidRPr="007E7E51" w:rsidRDefault="00003926" w:rsidP="00003926">
            <w:pPr>
              <w:textAlignment w:val="center"/>
              <w:rPr>
                <w:rFonts w:ascii="宋体" w:eastAsia="宋体" w:hAnsi="宋体" w:cs="楷体"/>
                <w:sz w:val="20"/>
                <w:szCs w:val="20"/>
              </w:rPr>
            </w:pPr>
            <w:r w:rsidRPr="007E7E51">
              <w:rPr>
                <w:rFonts w:ascii="宋体" w:eastAsia="宋体" w:hAnsi="宋体" w:cs="楷体" w:hint="eastAsia"/>
                <w:sz w:val="20"/>
                <w:szCs w:val="20"/>
                <w:lang w:bidi="ar"/>
              </w:rPr>
              <w:t>预决算信息是指与部门预算、执行、决算、监督、绩效等管理相关的信息。</w:t>
            </w:r>
          </w:p>
        </w:tc>
        <w:tc>
          <w:tcPr>
            <w:tcW w:w="3119" w:type="dxa"/>
            <w:shd w:val="clear" w:color="auto" w:fill="auto"/>
          </w:tcPr>
          <w:p w:rsidR="00003926" w:rsidRPr="007E7E51" w:rsidRDefault="00003926" w:rsidP="00003926">
            <w:pPr>
              <w:rPr>
                <w:rFonts w:ascii="宋体" w:eastAsia="宋体" w:hAnsi="宋体"/>
                <w:sz w:val="20"/>
                <w:szCs w:val="20"/>
              </w:rPr>
            </w:pPr>
            <w:r w:rsidRPr="007E7E51">
              <w:rPr>
                <w:rFonts w:ascii="宋体" w:eastAsia="宋体" w:hAnsi="宋体" w:hint="eastAsia"/>
                <w:sz w:val="20"/>
                <w:szCs w:val="20"/>
              </w:rPr>
              <w:t>1)本部门按规定内容公开预决算信息；2）本部门按规定时限公开预决算信息；3）本部门的基础数据信息和会计信息资料真实；4）本部门的基础数据信息和会计信息资料完整；5）本部门的基础数据信息和会计信息资料准确</w:t>
            </w:r>
          </w:p>
        </w:tc>
        <w:tc>
          <w:tcPr>
            <w:tcW w:w="995" w:type="dxa"/>
            <w:gridSpan w:val="2"/>
            <w:vAlign w:val="center"/>
          </w:tcPr>
          <w:p w:rsidR="00003926" w:rsidRPr="007E7E51" w:rsidRDefault="00003926" w:rsidP="00003926">
            <w:pPr>
              <w:jc w:val="center"/>
              <w:textAlignment w:val="center"/>
              <w:rPr>
                <w:rFonts w:ascii="宋体" w:eastAsia="宋体" w:hAnsi="宋体" w:cs="楷体"/>
                <w:b/>
                <w:sz w:val="20"/>
                <w:szCs w:val="20"/>
              </w:rPr>
            </w:pPr>
            <w:r w:rsidRPr="007E7E51">
              <w:rPr>
                <w:rFonts w:ascii="宋体" w:eastAsia="宋体" w:hAnsi="宋体" w:cs="楷体" w:hint="eastAsia"/>
                <w:b/>
                <w:sz w:val="20"/>
                <w:szCs w:val="20"/>
                <w:lang w:bidi="ar"/>
              </w:rPr>
              <w:t>5</w:t>
            </w:r>
          </w:p>
        </w:tc>
      </w:tr>
      <w:tr w:rsidR="00345E61" w:rsidRPr="007E7E51" w:rsidTr="0003409C">
        <w:trPr>
          <w:gridAfter w:val="1"/>
          <w:wAfter w:w="7" w:type="dxa"/>
          <w:trHeight w:val="1070"/>
          <w:jc w:val="center"/>
        </w:trPr>
        <w:tc>
          <w:tcPr>
            <w:tcW w:w="943" w:type="dxa"/>
            <w:vMerge w:val="restart"/>
            <w:shd w:val="clear" w:color="auto" w:fill="auto"/>
            <w:vAlign w:val="center"/>
          </w:tcPr>
          <w:p w:rsidR="004C4989" w:rsidRPr="007E7E51" w:rsidRDefault="004C4989" w:rsidP="004C4989">
            <w:pPr>
              <w:jc w:val="center"/>
              <w:rPr>
                <w:rFonts w:ascii="宋体" w:eastAsia="宋体" w:hAnsi="宋体"/>
                <w:b/>
                <w:bCs/>
                <w:sz w:val="20"/>
                <w:szCs w:val="20"/>
              </w:rPr>
            </w:pPr>
            <w:r w:rsidRPr="007E7E51">
              <w:rPr>
                <w:rFonts w:ascii="宋体" w:eastAsia="宋体" w:hAnsi="宋体" w:hint="eastAsia"/>
                <w:b/>
                <w:bCs/>
                <w:sz w:val="20"/>
                <w:szCs w:val="20"/>
              </w:rPr>
              <w:t>产出及效率</w:t>
            </w:r>
          </w:p>
        </w:tc>
        <w:tc>
          <w:tcPr>
            <w:tcW w:w="709" w:type="dxa"/>
            <w:vMerge w:val="restart"/>
            <w:shd w:val="clear" w:color="auto" w:fill="auto"/>
            <w:vAlign w:val="center"/>
          </w:tcPr>
          <w:p w:rsidR="004C4989" w:rsidRPr="007E7E51" w:rsidRDefault="004C4989" w:rsidP="004C4989">
            <w:pPr>
              <w:jc w:val="center"/>
              <w:rPr>
                <w:rFonts w:ascii="宋体" w:eastAsia="宋体" w:hAnsi="宋体"/>
                <w:b/>
                <w:bCs/>
                <w:sz w:val="20"/>
                <w:szCs w:val="20"/>
              </w:rPr>
            </w:pPr>
            <w:r w:rsidRPr="007E7E51">
              <w:rPr>
                <w:rFonts w:ascii="宋体" w:eastAsia="宋体" w:hAnsi="宋体" w:hint="eastAsia"/>
                <w:b/>
                <w:bCs/>
                <w:sz w:val="20"/>
                <w:szCs w:val="20"/>
              </w:rPr>
              <w:t>26分</w:t>
            </w:r>
          </w:p>
        </w:tc>
        <w:tc>
          <w:tcPr>
            <w:tcW w:w="885" w:type="dxa"/>
            <w:vMerge w:val="restart"/>
            <w:shd w:val="clear" w:color="auto" w:fill="auto"/>
            <w:vAlign w:val="center"/>
          </w:tcPr>
          <w:p w:rsidR="004C4989" w:rsidRPr="007E7E51" w:rsidRDefault="004C4989" w:rsidP="004C4989">
            <w:pPr>
              <w:rPr>
                <w:rFonts w:ascii="宋体" w:eastAsia="宋体" w:hAnsi="宋体"/>
                <w:b/>
                <w:bCs/>
                <w:sz w:val="20"/>
                <w:szCs w:val="20"/>
              </w:rPr>
            </w:pPr>
            <w:r w:rsidRPr="007E7E51">
              <w:rPr>
                <w:rFonts w:ascii="宋体" w:eastAsia="宋体" w:hAnsi="宋体" w:hint="eastAsia"/>
                <w:b/>
                <w:bCs/>
                <w:sz w:val="20"/>
                <w:szCs w:val="20"/>
              </w:rPr>
              <w:t>职责履行</w:t>
            </w:r>
          </w:p>
        </w:tc>
        <w:tc>
          <w:tcPr>
            <w:tcW w:w="709" w:type="dxa"/>
            <w:vMerge w:val="restart"/>
            <w:shd w:val="clear" w:color="auto" w:fill="auto"/>
            <w:vAlign w:val="center"/>
          </w:tcPr>
          <w:p w:rsidR="004C4989" w:rsidRPr="007E7E51" w:rsidRDefault="004C4989" w:rsidP="0003409C">
            <w:pPr>
              <w:jc w:val="center"/>
              <w:rPr>
                <w:rFonts w:ascii="宋体" w:eastAsia="宋体" w:hAnsi="宋体"/>
                <w:b/>
                <w:bCs/>
                <w:sz w:val="20"/>
                <w:szCs w:val="20"/>
              </w:rPr>
            </w:pPr>
            <w:r w:rsidRPr="007E7E51">
              <w:rPr>
                <w:rFonts w:ascii="宋体" w:eastAsia="宋体" w:hAnsi="宋体" w:hint="eastAsia"/>
                <w:b/>
                <w:bCs/>
                <w:sz w:val="20"/>
                <w:szCs w:val="20"/>
              </w:rPr>
              <w:t>14分</w:t>
            </w:r>
          </w:p>
        </w:tc>
        <w:tc>
          <w:tcPr>
            <w:tcW w:w="992" w:type="dxa"/>
            <w:shd w:val="clear" w:color="auto" w:fill="auto"/>
            <w:vAlign w:val="center"/>
          </w:tcPr>
          <w:p w:rsidR="004C4989" w:rsidRPr="007E7E51" w:rsidRDefault="004C4989" w:rsidP="004C4989">
            <w:pPr>
              <w:jc w:val="center"/>
              <w:rPr>
                <w:rFonts w:ascii="宋体" w:eastAsia="宋体" w:hAnsi="宋体"/>
                <w:b/>
                <w:bCs/>
                <w:sz w:val="20"/>
                <w:szCs w:val="20"/>
              </w:rPr>
            </w:pPr>
            <w:r w:rsidRPr="007E7E51">
              <w:rPr>
                <w:rFonts w:ascii="宋体" w:eastAsia="宋体" w:hAnsi="宋体" w:hint="eastAsia"/>
                <w:b/>
                <w:bCs/>
                <w:sz w:val="20"/>
                <w:szCs w:val="20"/>
              </w:rPr>
              <w:t>重点工作实际完成率</w:t>
            </w:r>
          </w:p>
        </w:tc>
        <w:tc>
          <w:tcPr>
            <w:tcW w:w="708" w:type="dxa"/>
            <w:gridSpan w:val="2"/>
            <w:shd w:val="clear" w:color="auto" w:fill="auto"/>
            <w:vAlign w:val="center"/>
          </w:tcPr>
          <w:p w:rsidR="004C4989" w:rsidRPr="007E7E51" w:rsidRDefault="004C4989" w:rsidP="004C4989">
            <w:pPr>
              <w:jc w:val="center"/>
              <w:rPr>
                <w:rFonts w:ascii="宋体" w:eastAsia="宋体" w:hAnsi="宋体"/>
                <w:b/>
                <w:bCs/>
                <w:sz w:val="20"/>
                <w:szCs w:val="20"/>
              </w:rPr>
            </w:pPr>
            <w:r w:rsidRPr="007E7E51">
              <w:rPr>
                <w:rFonts w:ascii="宋体" w:eastAsia="宋体" w:hAnsi="宋体" w:hint="eastAsia"/>
                <w:b/>
                <w:bCs/>
                <w:sz w:val="20"/>
                <w:szCs w:val="20"/>
              </w:rPr>
              <w:t>8分</w:t>
            </w:r>
          </w:p>
        </w:tc>
        <w:tc>
          <w:tcPr>
            <w:tcW w:w="2870" w:type="dxa"/>
            <w:shd w:val="clear" w:color="auto" w:fill="auto"/>
            <w:vAlign w:val="center"/>
          </w:tcPr>
          <w:p w:rsidR="004C4989" w:rsidRPr="007E7E51" w:rsidRDefault="004C4989" w:rsidP="004C4989">
            <w:pPr>
              <w:rPr>
                <w:rFonts w:ascii="宋体" w:eastAsia="宋体" w:hAnsi="宋体"/>
                <w:sz w:val="20"/>
                <w:szCs w:val="20"/>
              </w:rPr>
            </w:pPr>
            <w:r w:rsidRPr="007E7E51">
              <w:rPr>
                <w:rFonts w:ascii="宋体" w:eastAsia="宋体" w:hAnsi="宋体" w:hint="eastAsia"/>
                <w:sz w:val="20"/>
                <w:szCs w:val="20"/>
              </w:rPr>
              <w:t>根据绩效办2017年对各部门为民办事和部门重点工程与重点工作考核分数折算。该项得分=（绩效办对应部门考核得分/100）X8</w:t>
            </w:r>
          </w:p>
        </w:tc>
        <w:tc>
          <w:tcPr>
            <w:tcW w:w="2268" w:type="dxa"/>
            <w:shd w:val="clear" w:color="auto" w:fill="auto"/>
            <w:vAlign w:val="center"/>
          </w:tcPr>
          <w:p w:rsidR="004C4989" w:rsidRPr="007E7E51" w:rsidRDefault="004C4989" w:rsidP="004C4989">
            <w:pPr>
              <w:rPr>
                <w:rFonts w:ascii="宋体" w:eastAsia="宋体" w:hAnsi="宋体"/>
                <w:sz w:val="20"/>
                <w:szCs w:val="20"/>
              </w:rPr>
            </w:pPr>
            <w:r w:rsidRPr="007E7E51">
              <w:rPr>
                <w:rFonts w:ascii="宋体" w:eastAsia="宋体" w:hAnsi="宋体" w:hint="eastAsia"/>
                <w:sz w:val="20"/>
                <w:szCs w:val="20"/>
              </w:rPr>
              <w:t>重点工作实际完成率=（绩效办对应部门考核得分/100）X100% =100%</w:t>
            </w:r>
          </w:p>
        </w:tc>
        <w:tc>
          <w:tcPr>
            <w:tcW w:w="3119" w:type="dxa"/>
            <w:shd w:val="clear" w:color="auto" w:fill="auto"/>
            <w:vAlign w:val="center"/>
          </w:tcPr>
          <w:p w:rsidR="004C4989" w:rsidRPr="007E7E51" w:rsidRDefault="00915FCD" w:rsidP="004C4989">
            <w:pPr>
              <w:rPr>
                <w:rFonts w:ascii="宋体" w:eastAsia="宋体" w:hAnsi="宋体"/>
                <w:sz w:val="20"/>
                <w:szCs w:val="20"/>
              </w:rPr>
            </w:pPr>
            <w:r w:rsidRPr="007E7E51">
              <w:rPr>
                <w:rFonts w:ascii="宋体" w:eastAsia="宋体" w:hAnsi="宋体" w:hint="eastAsia"/>
                <w:sz w:val="20"/>
                <w:szCs w:val="20"/>
              </w:rPr>
              <w:t>州绩效办对政协湘西自治州委员会的考核结果</w:t>
            </w:r>
            <w:r w:rsidR="00605586" w:rsidRPr="007E7E51">
              <w:rPr>
                <w:rFonts w:ascii="宋体" w:eastAsia="宋体" w:hAnsi="宋体" w:hint="eastAsia"/>
                <w:sz w:val="20"/>
                <w:szCs w:val="20"/>
              </w:rPr>
              <w:t>综合得分</w:t>
            </w:r>
            <w:r w:rsidRPr="007E7E51">
              <w:rPr>
                <w:rFonts w:ascii="宋体" w:eastAsia="宋体" w:hAnsi="宋体" w:hint="eastAsia"/>
                <w:sz w:val="20"/>
                <w:szCs w:val="20"/>
              </w:rPr>
              <w:t xml:space="preserve">   998.70分（总分1000分），本部门重点工作实际完成率得分</w:t>
            </w:r>
            <w:r w:rsidR="00466D91" w:rsidRPr="007E7E51">
              <w:rPr>
                <w:rFonts w:ascii="宋体" w:eastAsia="宋体" w:hAnsi="宋体" w:hint="eastAsia"/>
                <w:sz w:val="20"/>
                <w:szCs w:val="20"/>
              </w:rPr>
              <w:t>8</w:t>
            </w:r>
            <w:r w:rsidRPr="007E7E51">
              <w:rPr>
                <w:rFonts w:ascii="宋体" w:eastAsia="宋体" w:hAnsi="宋体" w:hint="eastAsia"/>
                <w:sz w:val="20"/>
                <w:szCs w:val="20"/>
              </w:rPr>
              <w:t>分</w:t>
            </w:r>
          </w:p>
        </w:tc>
        <w:tc>
          <w:tcPr>
            <w:tcW w:w="995" w:type="dxa"/>
            <w:gridSpan w:val="2"/>
            <w:shd w:val="clear" w:color="auto" w:fill="auto"/>
            <w:vAlign w:val="center"/>
          </w:tcPr>
          <w:p w:rsidR="004C4989" w:rsidRPr="007E7E51" w:rsidRDefault="0041551F" w:rsidP="00345E61">
            <w:pPr>
              <w:jc w:val="center"/>
              <w:rPr>
                <w:rFonts w:ascii="宋体" w:eastAsia="宋体" w:hAnsi="宋体"/>
                <w:b/>
                <w:sz w:val="20"/>
                <w:szCs w:val="20"/>
              </w:rPr>
            </w:pPr>
            <w:r w:rsidRPr="007E7E51">
              <w:rPr>
                <w:rFonts w:ascii="宋体" w:eastAsia="宋体" w:hAnsi="宋体" w:hint="eastAsia"/>
                <w:b/>
                <w:sz w:val="20"/>
                <w:szCs w:val="20"/>
              </w:rPr>
              <w:t>7.99</w:t>
            </w:r>
          </w:p>
        </w:tc>
      </w:tr>
      <w:tr w:rsidR="00E96EA4" w:rsidRPr="007E7E51" w:rsidTr="0003409C">
        <w:trPr>
          <w:gridAfter w:val="1"/>
          <w:wAfter w:w="7" w:type="dxa"/>
          <w:trHeight w:val="2492"/>
          <w:jc w:val="center"/>
        </w:trPr>
        <w:tc>
          <w:tcPr>
            <w:tcW w:w="943" w:type="dxa"/>
            <w:vMerge/>
            <w:shd w:val="clear" w:color="auto" w:fill="auto"/>
            <w:vAlign w:val="center"/>
          </w:tcPr>
          <w:p w:rsidR="004C4989" w:rsidRPr="007E7E51" w:rsidRDefault="004C4989" w:rsidP="00912D6B">
            <w:pPr>
              <w:textAlignment w:val="center"/>
              <w:rPr>
                <w:rFonts w:ascii="宋体" w:eastAsia="宋体" w:hAnsi="宋体" w:cs="楷体"/>
                <w:sz w:val="20"/>
                <w:szCs w:val="20"/>
                <w:lang w:bidi="ar"/>
              </w:rPr>
            </w:pPr>
          </w:p>
        </w:tc>
        <w:tc>
          <w:tcPr>
            <w:tcW w:w="709" w:type="dxa"/>
            <w:vMerge/>
          </w:tcPr>
          <w:p w:rsidR="004C4989" w:rsidRPr="007E7E51" w:rsidRDefault="004C4989" w:rsidP="00912D6B">
            <w:pPr>
              <w:textAlignment w:val="center"/>
              <w:rPr>
                <w:rFonts w:ascii="宋体" w:eastAsia="宋体" w:hAnsi="宋体" w:cs="楷体"/>
                <w:sz w:val="20"/>
                <w:szCs w:val="20"/>
                <w:lang w:bidi="ar"/>
              </w:rPr>
            </w:pPr>
          </w:p>
        </w:tc>
        <w:tc>
          <w:tcPr>
            <w:tcW w:w="885" w:type="dxa"/>
            <w:vMerge/>
            <w:shd w:val="clear" w:color="auto" w:fill="auto"/>
            <w:vAlign w:val="center"/>
          </w:tcPr>
          <w:p w:rsidR="004C4989" w:rsidRPr="007E7E51" w:rsidRDefault="004C4989" w:rsidP="00912D6B">
            <w:pPr>
              <w:textAlignment w:val="center"/>
              <w:rPr>
                <w:rFonts w:ascii="宋体" w:eastAsia="宋体" w:hAnsi="宋体" w:cs="楷体"/>
                <w:sz w:val="20"/>
                <w:szCs w:val="20"/>
                <w:lang w:bidi="ar"/>
              </w:rPr>
            </w:pPr>
          </w:p>
        </w:tc>
        <w:tc>
          <w:tcPr>
            <w:tcW w:w="709" w:type="dxa"/>
            <w:vMerge/>
          </w:tcPr>
          <w:p w:rsidR="004C4989" w:rsidRPr="007E7E51" w:rsidRDefault="004C4989" w:rsidP="00912D6B">
            <w:pPr>
              <w:textAlignment w:val="center"/>
              <w:rPr>
                <w:rFonts w:ascii="宋体" w:eastAsia="宋体" w:hAnsi="宋体" w:cs="楷体"/>
                <w:sz w:val="20"/>
                <w:szCs w:val="20"/>
                <w:lang w:bidi="ar"/>
              </w:rPr>
            </w:pPr>
          </w:p>
        </w:tc>
        <w:tc>
          <w:tcPr>
            <w:tcW w:w="992" w:type="dxa"/>
            <w:shd w:val="clear" w:color="auto" w:fill="auto"/>
            <w:vAlign w:val="center"/>
          </w:tcPr>
          <w:p w:rsidR="004C4989" w:rsidRPr="007E7E51" w:rsidRDefault="004C4989" w:rsidP="00912D6B">
            <w:pPr>
              <w:jc w:val="center"/>
              <w:rPr>
                <w:rFonts w:ascii="宋体" w:eastAsia="宋体" w:hAnsi="宋体"/>
                <w:b/>
                <w:bCs/>
                <w:sz w:val="20"/>
                <w:szCs w:val="20"/>
              </w:rPr>
            </w:pPr>
            <w:r w:rsidRPr="007E7E51">
              <w:rPr>
                <w:rFonts w:ascii="宋体" w:eastAsia="宋体" w:hAnsi="宋体" w:hint="eastAsia"/>
                <w:b/>
                <w:bCs/>
                <w:sz w:val="20"/>
                <w:szCs w:val="20"/>
              </w:rPr>
              <w:t>经济效益和社会效益</w:t>
            </w:r>
          </w:p>
        </w:tc>
        <w:tc>
          <w:tcPr>
            <w:tcW w:w="708" w:type="dxa"/>
            <w:gridSpan w:val="2"/>
            <w:shd w:val="clear" w:color="auto" w:fill="auto"/>
            <w:vAlign w:val="center"/>
          </w:tcPr>
          <w:p w:rsidR="004C4989" w:rsidRPr="007E7E51" w:rsidRDefault="004C4989" w:rsidP="00912D6B">
            <w:pPr>
              <w:jc w:val="center"/>
              <w:rPr>
                <w:rFonts w:ascii="宋体" w:eastAsia="宋体" w:hAnsi="宋体"/>
                <w:b/>
                <w:bCs/>
                <w:sz w:val="20"/>
                <w:szCs w:val="20"/>
              </w:rPr>
            </w:pPr>
            <w:r w:rsidRPr="007E7E51">
              <w:rPr>
                <w:rFonts w:ascii="宋体" w:eastAsia="宋体" w:hAnsi="宋体" w:hint="eastAsia"/>
                <w:b/>
                <w:bCs/>
                <w:sz w:val="20"/>
                <w:szCs w:val="20"/>
              </w:rPr>
              <w:t>6分</w:t>
            </w:r>
          </w:p>
        </w:tc>
        <w:tc>
          <w:tcPr>
            <w:tcW w:w="2870" w:type="dxa"/>
            <w:shd w:val="clear" w:color="auto" w:fill="auto"/>
            <w:vAlign w:val="center"/>
          </w:tcPr>
          <w:p w:rsidR="004C4989" w:rsidRPr="007E7E51" w:rsidRDefault="004C4989" w:rsidP="00912D6B">
            <w:pPr>
              <w:rPr>
                <w:rFonts w:ascii="宋体" w:eastAsia="宋体" w:hAnsi="宋体"/>
                <w:sz w:val="20"/>
                <w:szCs w:val="20"/>
              </w:rPr>
            </w:pPr>
            <w:r w:rsidRPr="007E7E51">
              <w:rPr>
                <w:rFonts w:ascii="宋体" w:eastAsia="宋体" w:hAnsi="宋体" w:hint="eastAsia"/>
                <w:sz w:val="20"/>
                <w:szCs w:val="20"/>
              </w:rPr>
              <w:t>经济效益，是通过商品和劳动的对外交换所取得的社会劳动节约，即以尽量少的劳动耗费取得尽量多的经营成果，或者以同等的劳动耗费取得更多的经营成果。社会效益是指项目实施后为社会所作的贡献，也称外部间接经济效益。</w:t>
            </w:r>
          </w:p>
        </w:tc>
        <w:tc>
          <w:tcPr>
            <w:tcW w:w="2268" w:type="dxa"/>
            <w:shd w:val="clear" w:color="auto" w:fill="auto"/>
            <w:vAlign w:val="center"/>
          </w:tcPr>
          <w:p w:rsidR="004C4989" w:rsidRPr="007E7E51" w:rsidRDefault="004C4989" w:rsidP="00912D6B">
            <w:pPr>
              <w:rPr>
                <w:rFonts w:ascii="宋体" w:eastAsia="宋体" w:hAnsi="宋体"/>
                <w:sz w:val="20"/>
                <w:szCs w:val="20"/>
              </w:rPr>
            </w:pPr>
            <w:r w:rsidRPr="007E7E51">
              <w:rPr>
                <w:rFonts w:ascii="宋体" w:eastAsia="宋体" w:hAnsi="宋体" w:hint="eastAsia"/>
                <w:sz w:val="20"/>
                <w:szCs w:val="20"/>
              </w:rPr>
              <w:t xml:space="preserve">　</w:t>
            </w:r>
          </w:p>
        </w:tc>
        <w:tc>
          <w:tcPr>
            <w:tcW w:w="3119" w:type="dxa"/>
            <w:shd w:val="clear" w:color="auto" w:fill="auto"/>
            <w:vAlign w:val="center"/>
          </w:tcPr>
          <w:p w:rsidR="004C4989" w:rsidRPr="007E7E51" w:rsidRDefault="004C4989" w:rsidP="00605586">
            <w:pPr>
              <w:rPr>
                <w:rFonts w:ascii="宋体" w:eastAsia="宋体" w:hAnsi="宋体"/>
                <w:sz w:val="20"/>
                <w:szCs w:val="20"/>
              </w:rPr>
            </w:pPr>
            <w:r w:rsidRPr="007E7E51">
              <w:rPr>
                <w:rFonts w:ascii="宋体" w:eastAsia="宋体" w:hAnsi="宋体" w:hint="eastAsia"/>
                <w:sz w:val="20"/>
                <w:szCs w:val="20"/>
              </w:rPr>
              <w:t>2017年</w:t>
            </w:r>
            <w:r w:rsidR="00D12C01" w:rsidRPr="007E7E51">
              <w:rPr>
                <w:rFonts w:ascii="宋体" w:eastAsia="宋体" w:hAnsi="宋体" w:hint="eastAsia"/>
                <w:sz w:val="20"/>
                <w:szCs w:val="20"/>
              </w:rPr>
              <w:t>政协湘西自治州委员会</w:t>
            </w:r>
            <w:r w:rsidRPr="007E7E51">
              <w:rPr>
                <w:rFonts w:ascii="宋体" w:eastAsia="宋体" w:hAnsi="宋体" w:hint="eastAsia"/>
                <w:sz w:val="20"/>
                <w:szCs w:val="20"/>
              </w:rPr>
              <w:t>开展了</w:t>
            </w:r>
            <w:r w:rsidR="000C7173" w:rsidRPr="007E7E51">
              <w:rPr>
                <w:rFonts w:ascii="宋体" w:eastAsia="宋体" w:hAnsi="宋体" w:hint="eastAsia"/>
                <w:sz w:val="20"/>
                <w:szCs w:val="20"/>
              </w:rPr>
              <w:t>政治理论学习</w:t>
            </w:r>
            <w:r w:rsidRPr="007E7E51">
              <w:rPr>
                <w:rFonts w:ascii="宋体" w:eastAsia="宋体" w:hAnsi="宋体" w:hint="eastAsia"/>
                <w:sz w:val="20"/>
                <w:szCs w:val="20"/>
              </w:rPr>
              <w:t>、</w:t>
            </w:r>
            <w:r w:rsidR="000C7173" w:rsidRPr="007E7E51">
              <w:rPr>
                <w:rFonts w:ascii="宋体" w:eastAsia="宋体" w:hAnsi="宋体" w:hint="eastAsia"/>
                <w:sz w:val="20"/>
                <w:szCs w:val="20"/>
              </w:rPr>
              <w:t>谋划工作</w:t>
            </w:r>
            <w:r w:rsidRPr="007E7E51">
              <w:rPr>
                <w:rFonts w:ascii="宋体" w:eastAsia="宋体" w:hAnsi="宋体" w:hint="eastAsia"/>
                <w:sz w:val="20"/>
                <w:szCs w:val="20"/>
              </w:rPr>
              <w:t>、</w:t>
            </w:r>
            <w:r w:rsidR="000C7173" w:rsidRPr="007E7E51">
              <w:rPr>
                <w:rFonts w:ascii="宋体" w:eastAsia="宋体" w:hAnsi="宋体" w:hint="eastAsia"/>
                <w:sz w:val="20"/>
                <w:szCs w:val="20"/>
              </w:rPr>
              <w:t>协商议政、提案办理</w:t>
            </w:r>
            <w:r w:rsidRPr="007E7E51">
              <w:rPr>
                <w:rFonts w:ascii="宋体" w:eastAsia="宋体" w:hAnsi="宋体" w:hint="eastAsia"/>
                <w:sz w:val="20"/>
                <w:szCs w:val="20"/>
              </w:rPr>
              <w:t>、</w:t>
            </w:r>
            <w:r w:rsidR="000C7173" w:rsidRPr="007E7E51">
              <w:rPr>
                <w:rFonts w:ascii="宋体" w:eastAsia="宋体" w:hAnsi="宋体" w:hint="eastAsia"/>
                <w:sz w:val="20"/>
                <w:szCs w:val="20"/>
              </w:rPr>
              <w:t>助力民生改善</w:t>
            </w:r>
            <w:r w:rsidRPr="007E7E51">
              <w:rPr>
                <w:rFonts w:ascii="宋体" w:eastAsia="宋体" w:hAnsi="宋体" w:hint="eastAsia"/>
                <w:sz w:val="20"/>
                <w:szCs w:val="20"/>
              </w:rPr>
              <w:t>、</w:t>
            </w:r>
            <w:r w:rsidR="000C7173" w:rsidRPr="007E7E51">
              <w:rPr>
                <w:rFonts w:ascii="宋体" w:eastAsia="宋体" w:hAnsi="宋体" w:hint="eastAsia"/>
                <w:sz w:val="20"/>
                <w:szCs w:val="20"/>
              </w:rPr>
              <w:t>民主监督</w:t>
            </w:r>
            <w:r w:rsidRPr="007E7E51">
              <w:rPr>
                <w:rFonts w:ascii="宋体" w:eastAsia="宋体" w:hAnsi="宋体" w:hint="eastAsia"/>
                <w:sz w:val="20"/>
                <w:szCs w:val="20"/>
              </w:rPr>
              <w:t>以及</w:t>
            </w:r>
            <w:r w:rsidR="000C7173" w:rsidRPr="007E7E51">
              <w:rPr>
                <w:rFonts w:ascii="宋体" w:eastAsia="宋体" w:hAnsi="宋体" w:hint="eastAsia"/>
                <w:sz w:val="20"/>
                <w:szCs w:val="20"/>
              </w:rPr>
              <w:t>文史资料多个</w:t>
            </w:r>
            <w:r w:rsidRPr="007E7E51">
              <w:rPr>
                <w:rFonts w:ascii="宋体" w:eastAsia="宋体" w:hAnsi="宋体" w:hint="eastAsia"/>
                <w:sz w:val="20"/>
                <w:szCs w:val="20"/>
              </w:rPr>
              <w:t>方面的工作，在</w:t>
            </w:r>
            <w:r w:rsidR="000C7173" w:rsidRPr="007E7E51">
              <w:rPr>
                <w:rFonts w:ascii="宋体" w:eastAsia="宋体" w:hAnsi="宋体" w:hint="eastAsia"/>
                <w:sz w:val="20"/>
                <w:szCs w:val="20"/>
              </w:rPr>
              <w:t>各</w:t>
            </w:r>
            <w:r w:rsidRPr="007E7E51">
              <w:rPr>
                <w:rFonts w:ascii="宋体" w:eastAsia="宋体" w:hAnsi="宋体" w:hint="eastAsia"/>
                <w:sz w:val="20"/>
                <w:szCs w:val="20"/>
              </w:rPr>
              <w:t>方面工作中均完成年度目标任务。</w:t>
            </w:r>
          </w:p>
        </w:tc>
        <w:tc>
          <w:tcPr>
            <w:tcW w:w="995" w:type="dxa"/>
            <w:gridSpan w:val="2"/>
            <w:shd w:val="clear" w:color="auto" w:fill="auto"/>
            <w:vAlign w:val="center"/>
          </w:tcPr>
          <w:p w:rsidR="004C4989" w:rsidRPr="007E7E51" w:rsidRDefault="004C4989" w:rsidP="00345E61">
            <w:pPr>
              <w:jc w:val="center"/>
              <w:rPr>
                <w:rFonts w:ascii="宋体" w:eastAsia="宋体" w:hAnsi="宋体"/>
                <w:b/>
                <w:sz w:val="20"/>
                <w:szCs w:val="20"/>
              </w:rPr>
            </w:pPr>
            <w:r w:rsidRPr="007E7E51">
              <w:rPr>
                <w:rFonts w:ascii="宋体" w:eastAsia="宋体" w:hAnsi="宋体" w:hint="eastAsia"/>
                <w:b/>
                <w:sz w:val="20"/>
                <w:szCs w:val="20"/>
              </w:rPr>
              <w:t>6</w:t>
            </w:r>
          </w:p>
        </w:tc>
      </w:tr>
      <w:tr w:rsidR="00E96EA4" w:rsidRPr="007E7E51" w:rsidTr="0003409C">
        <w:trPr>
          <w:gridAfter w:val="1"/>
          <w:wAfter w:w="7" w:type="dxa"/>
          <w:trHeight w:val="1893"/>
          <w:jc w:val="center"/>
        </w:trPr>
        <w:tc>
          <w:tcPr>
            <w:tcW w:w="943" w:type="dxa"/>
            <w:vMerge/>
            <w:shd w:val="clear" w:color="auto" w:fill="auto"/>
            <w:vAlign w:val="center"/>
          </w:tcPr>
          <w:p w:rsidR="004C4989" w:rsidRPr="007E7E51" w:rsidRDefault="004C4989" w:rsidP="002D282B">
            <w:pPr>
              <w:textAlignment w:val="center"/>
              <w:rPr>
                <w:rFonts w:ascii="宋体" w:eastAsia="宋体" w:hAnsi="宋体" w:cs="楷体"/>
                <w:sz w:val="20"/>
                <w:szCs w:val="20"/>
                <w:lang w:bidi="ar"/>
              </w:rPr>
            </w:pPr>
          </w:p>
        </w:tc>
        <w:tc>
          <w:tcPr>
            <w:tcW w:w="709" w:type="dxa"/>
            <w:vMerge/>
          </w:tcPr>
          <w:p w:rsidR="004C4989" w:rsidRPr="007E7E51" w:rsidRDefault="004C4989" w:rsidP="002D282B">
            <w:pPr>
              <w:textAlignment w:val="center"/>
              <w:rPr>
                <w:rFonts w:ascii="宋体" w:eastAsia="宋体" w:hAnsi="宋体" w:cs="楷体"/>
                <w:sz w:val="20"/>
                <w:szCs w:val="20"/>
                <w:lang w:bidi="ar"/>
              </w:rPr>
            </w:pPr>
          </w:p>
        </w:tc>
        <w:tc>
          <w:tcPr>
            <w:tcW w:w="885" w:type="dxa"/>
            <w:vMerge w:val="restart"/>
            <w:shd w:val="clear" w:color="auto" w:fill="auto"/>
            <w:vAlign w:val="center"/>
          </w:tcPr>
          <w:p w:rsidR="004C4989" w:rsidRPr="007E7E51" w:rsidRDefault="004C4989" w:rsidP="002D282B">
            <w:pPr>
              <w:jc w:val="center"/>
              <w:rPr>
                <w:rFonts w:ascii="宋体" w:eastAsia="宋体" w:hAnsi="宋体"/>
                <w:b/>
                <w:bCs/>
                <w:sz w:val="20"/>
                <w:szCs w:val="20"/>
              </w:rPr>
            </w:pPr>
            <w:r w:rsidRPr="007E7E51">
              <w:rPr>
                <w:rFonts w:ascii="宋体" w:eastAsia="宋体" w:hAnsi="宋体" w:hint="eastAsia"/>
                <w:b/>
                <w:bCs/>
                <w:sz w:val="20"/>
                <w:szCs w:val="20"/>
              </w:rPr>
              <w:t>履职效益</w:t>
            </w:r>
          </w:p>
        </w:tc>
        <w:tc>
          <w:tcPr>
            <w:tcW w:w="709" w:type="dxa"/>
            <w:vMerge w:val="restart"/>
            <w:shd w:val="clear" w:color="auto" w:fill="auto"/>
            <w:vAlign w:val="center"/>
          </w:tcPr>
          <w:p w:rsidR="004C4989" w:rsidRPr="007E7E51" w:rsidRDefault="004C4989" w:rsidP="002D282B">
            <w:pPr>
              <w:jc w:val="center"/>
              <w:rPr>
                <w:rFonts w:ascii="宋体" w:eastAsia="宋体" w:hAnsi="宋体"/>
                <w:b/>
                <w:bCs/>
                <w:sz w:val="20"/>
                <w:szCs w:val="20"/>
              </w:rPr>
            </w:pPr>
            <w:r w:rsidRPr="007E7E51">
              <w:rPr>
                <w:rFonts w:ascii="宋体" w:eastAsia="宋体" w:hAnsi="宋体" w:hint="eastAsia"/>
                <w:b/>
                <w:bCs/>
                <w:sz w:val="20"/>
                <w:szCs w:val="20"/>
              </w:rPr>
              <w:t>12分</w:t>
            </w:r>
          </w:p>
        </w:tc>
        <w:tc>
          <w:tcPr>
            <w:tcW w:w="992" w:type="dxa"/>
            <w:shd w:val="clear" w:color="auto" w:fill="auto"/>
            <w:vAlign w:val="center"/>
          </w:tcPr>
          <w:p w:rsidR="004C4989" w:rsidRPr="007E7E51" w:rsidRDefault="004C4989" w:rsidP="002D282B">
            <w:pPr>
              <w:jc w:val="center"/>
              <w:rPr>
                <w:rFonts w:ascii="宋体" w:eastAsia="宋体" w:hAnsi="宋体"/>
                <w:b/>
                <w:bCs/>
                <w:sz w:val="20"/>
                <w:szCs w:val="20"/>
              </w:rPr>
            </w:pPr>
            <w:r w:rsidRPr="007E7E51">
              <w:rPr>
                <w:rFonts w:ascii="宋体" w:eastAsia="宋体" w:hAnsi="宋体" w:hint="eastAsia"/>
                <w:b/>
                <w:bCs/>
                <w:sz w:val="20"/>
                <w:szCs w:val="20"/>
              </w:rPr>
              <w:t>行政效能</w:t>
            </w:r>
          </w:p>
        </w:tc>
        <w:tc>
          <w:tcPr>
            <w:tcW w:w="708" w:type="dxa"/>
            <w:gridSpan w:val="2"/>
            <w:shd w:val="clear" w:color="auto" w:fill="auto"/>
            <w:vAlign w:val="center"/>
          </w:tcPr>
          <w:p w:rsidR="004C4989" w:rsidRPr="007E7E51" w:rsidRDefault="004C4989" w:rsidP="001A7D90">
            <w:pPr>
              <w:jc w:val="center"/>
              <w:rPr>
                <w:rFonts w:ascii="宋体" w:eastAsia="宋体" w:hAnsi="宋体"/>
                <w:b/>
                <w:bCs/>
                <w:sz w:val="20"/>
                <w:szCs w:val="20"/>
              </w:rPr>
            </w:pPr>
            <w:r w:rsidRPr="007E7E51">
              <w:rPr>
                <w:rFonts w:ascii="宋体" w:eastAsia="宋体" w:hAnsi="宋体" w:hint="eastAsia"/>
                <w:b/>
                <w:bCs/>
                <w:sz w:val="20"/>
                <w:szCs w:val="20"/>
              </w:rPr>
              <w:t>6分</w:t>
            </w:r>
          </w:p>
        </w:tc>
        <w:tc>
          <w:tcPr>
            <w:tcW w:w="2870" w:type="dxa"/>
            <w:shd w:val="clear" w:color="auto" w:fill="auto"/>
            <w:vAlign w:val="center"/>
          </w:tcPr>
          <w:p w:rsidR="004C4989" w:rsidRPr="007E7E51" w:rsidRDefault="004C4989" w:rsidP="002D282B">
            <w:pPr>
              <w:rPr>
                <w:rFonts w:ascii="宋体" w:eastAsia="宋体" w:hAnsi="宋体"/>
                <w:sz w:val="20"/>
                <w:szCs w:val="20"/>
              </w:rPr>
            </w:pPr>
            <w:r w:rsidRPr="007E7E51">
              <w:rPr>
                <w:rFonts w:ascii="宋体" w:eastAsia="宋体" w:hAnsi="宋体" w:hint="eastAsia"/>
                <w:sz w:val="20"/>
                <w:szCs w:val="20"/>
              </w:rPr>
              <w:t>促进部门改进文风会风，加强经费及资产管理，推动网上办事，提高行政效率，降低行政成本效果较好的计6分；一般3分；无效果或者效果不明显0分。</w:t>
            </w:r>
          </w:p>
        </w:tc>
        <w:tc>
          <w:tcPr>
            <w:tcW w:w="2268" w:type="dxa"/>
            <w:shd w:val="clear" w:color="auto" w:fill="auto"/>
            <w:vAlign w:val="center"/>
          </w:tcPr>
          <w:p w:rsidR="004C4989" w:rsidRPr="007E7E51" w:rsidRDefault="004C4989" w:rsidP="002D282B">
            <w:pPr>
              <w:rPr>
                <w:rFonts w:ascii="宋体" w:eastAsia="宋体" w:hAnsi="宋体"/>
                <w:sz w:val="20"/>
                <w:szCs w:val="20"/>
              </w:rPr>
            </w:pPr>
            <w:r w:rsidRPr="007E7E51">
              <w:rPr>
                <w:rFonts w:ascii="宋体" w:eastAsia="宋体" w:hAnsi="宋体" w:hint="eastAsia"/>
                <w:sz w:val="20"/>
                <w:szCs w:val="20"/>
              </w:rPr>
              <w:t xml:space="preserve">　</w:t>
            </w:r>
          </w:p>
        </w:tc>
        <w:tc>
          <w:tcPr>
            <w:tcW w:w="3119" w:type="dxa"/>
            <w:shd w:val="clear" w:color="auto" w:fill="auto"/>
            <w:vAlign w:val="center"/>
          </w:tcPr>
          <w:p w:rsidR="004C4989" w:rsidRPr="007E7E51" w:rsidRDefault="004C4989" w:rsidP="002D282B">
            <w:pPr>
              <w:rPr>
                <w:rFonts w:ascii="宋体" w:eastAsia="宋体" w:hAnsi="宋体"/>
                <w:sz w:val="20"/>
                <w:szCs w:val="20"/>
              </w:rPr>
            </w:pPr>
            <w:r w:rsidRPr="007E7E51">
              <w:rPr>
                <w:rFonts w:ascii="宋体" w:eastAsia="宋体" w:hAnsi="宋体" w:hint="eastAsia"/>
                <w:sz w:val="20"/>
                <w:szCs w:val="20"/>
              </w:rPr>
              <w:t>本单位不断改进行政管理，讲求优质高效，改进文风会风，精简会议、文件，严格</w:t>
            </w:r>
            <w:r w:rsidR="00932EA1" w:rsidRPr="007E7E51">
              <w:rPr>
                <w:rFonts w:ascii="宋体" w:eastAsia="宋体" w:hAnsi="宋体" w:hint="eastAsia"/>
                <w:sz w:val="20"/>
                <w:szCs w:val="20"/>
              </w:rPr>
              <w:t>财务</w:t>
            </w:r>
            <w:r w:rsidRPr="007E7E51">
              <w:rPr>
                <w:rFonts w:ascii="宋体" w:eastAsia="宋体" w:hAnsi="宋体" w:hint="eastAsia"/>
                <w:sz w:val="20"/>
                <w:szCs w:val="20"/>
              </w:rPr>
              <w:t>管理</w:t>
            </w:r>
            <w:r w:rsidR="00463CE7" w:rsidRPr="007E7E51">
              <w:rPr>
                <w:rFonts w:ascii="宋体" w:eastAsia="宋体" w:hAnsi="宋体" w:hint="eastAsia"/>
                <w:sz w:val="20"/>
                <w:szCs w:val="20"/>
              </w:rPr>
              <w:t>工作</w:t>
            </w:r>
            <w:r w:rsidRPr="007E7E51">
              <w:rPr>
                <w:rFonts w:ascii="宋体" w:eastAsia="宋体" w:hAnsi="宋体" w:hint="eastAsia"/>
                <w:sz w:val="20"/>
                <w:szCs w:val="20"/>
              </w:rPr>
              <w:t>，提高了行政效率，效果比较明显。</w:t>
            </w:r>
          </w:p>
        </w:tc>
        <w:tc>
          <w:tcPr>
            <w:tcW w:w="995" w:type="dxa"/>
            <w:gridSpan w:val="2"/>
            <w:shd w:val="clear" w:color="auto" w:fill="auto"/>
            <w:vAlign w:val="center"/>
          </w:tcPr>
          <w:p w:rsidR="004C4989" w:rsidRPr="007E7E51" w:rsidRDefault="004C4989" w:rsidP="00345E61">
            <w:pPr>
              <w:jc w:val="center"/>
              <w:rPr>
                <w:rFonts w:ascii="宋体" w:eastAsia="宋体" w:hAnsi="宋体"/>
                <w:b/>
                <w:sz w:val="20"/>
                <w:szCs w:val="20"/>
              </w:rPr>
            </w:pPr>
            <w:r w:rsidRPr="007E7E51">
              <w:rPr>
                <w:rFonts w:ascii="宋体" w:eastAsia="宋体" w:hAnsi="宋体" w:hint="eastAsia"/>
                <w:b/>
                <w:sz w:val="20"/>
                <w:szCs w:val="20"/>
              </w:rPr>
              <w:t>6</w:t>
            </w:r>
          </w:p>
        </w:tc>
      </w:tr>
      <w:tr w:rsidR="00E96EA4" w:rsidRPr="007E7E51" w:rsidTr="0003409C">
        <w:trPr>
          <w:gridAfter w:val="1"/>
          <w:wAfter w:w="7" w:type="dxa"/>
          <w:trHeight w:val="1883"/>
          <w:jc w:val="center"/>
        </w:trPr>
        <w:tc>
          <w:tcPr>
            <w:tcW w:w="943" w:type="dxa"/>
            <w:vMerge/>
            <w:shd w:val="clear" w:color="auto" w:fill="auto"/>
            <w:vAlign w:val="center"/>
          </w:tcPr>
          <w:p w:rsidR="004C4989" w:rsidRPr="007E7E51" w:rsidRDefault="004C4989" w:rsidP="001A7D90">
            <w:pPr>
              <w:jc w:val="center"/>
              <w:rPr>
                <w:rFonts w:ascii="宋体" w:eastAsia="宋体" w:hAnsi="宋体" w:cs="楷体"/>
                <w:sz w:val="20"/>
                <w:szCs w:val="20"/>
              </w:rPr>
            </w:pPr>
          </w:p>
        </w:tc>
        <w:tc>
          <w:tcPr>
            <w:tcW w:w="709" w:type="dxa"/>
            <w:vMerge/>
          </w:tcPr>
          <w:p w:rsidR="004C4989" w:rsidRPr="007E7E51" w:rsidRDefault="004C4989" w:rsidP="001A7D90">
            <w:pPr>
              <w:jc w:val="center"/>
              <w:rPr>
                <w:rFonts w:ascii="宋体" w:eastAsia="宋体" w:hAnsi="宋体" w:cs="楷体"/>
                <w:sz w:val="20"/>
                <w:szCs w:val="20"/>
              </w:rPr>
            </w:pPr>
          </w:p>
        </w:tc>
        <w:tc>
          <w:tcPr>
            <w:tcW w:w="885" w:type="dxa"/>
            <w:vMerge/>
            <w:vAlign w:val="center"/>
          </w:tcPr>
          <w:p w:rsidR="004C4989" w:rsidRPr="007E7E51" w:rsidRDefault="004C4989" w:rsidP="001A7D90">
            <w:pPr>
              <w:jc w:val="center"/>
              <w:rPr>
                <w:rFonts w:ascii="宋体" w:eastAsia="宋体" w:hAnsi="宋体" w:cs="楷体"/>
                <w:sz w:val="20"/>
                <w:szCs w:val="20"/>
              </w:rPr>
            </w:pPr>
          </w:p>
        </w:tc>
        <w:tc>
          <w:tcPr>
            <w:tcW w:w="709" w:type="dxa"/>
            <w:vMerge/>
            <w:vAlign w:val="center"/>
          </w:tcPr>
          <w:p w:rsidR="004C4989" w:rsidRPr="007E7E51" w:rsidRDefault="004C4989" w:rsidP="001A7D90">
            <w:pPr>
              <w:jc w:val="center"/>
              <w:textAlignment w:val="center"/>
              <w:rPr>
                <w:rFonts w:ascii="宋体" w:eastAsia="宋体" w:hAnsi="宋体" w:cs="楷体"/>
                <w:sz w:val="20"/>
                <w:szCs w:val="20"/>
                <w:lang w:bidi="ar"/>
              </w:rPr>
            </w:pPr>
          </w:p>
        </w:tc>
        <w:tc>
          <w:tcPr>
            <w:tcW w:w="992" w:type="dxa"/>
            <w:shd w:val="clear" w:color="auto" w:fill="auto"/>
            <w:vAlign w:val="center"/>
          </w:tcPr>
          <w:p w:rsidR="004C4989" w:rsidRPr="007E7E51" w:rsidRDefault="004C4989" w:rsidP="001A7D90">
            <w:pPr>
              <w:jc w:val="center"/>
              <w:textAlignment w:val="center"/>
              <w:rPr>
                <w:rFonts w:ascii="宋体" w:eastAsia="宋体" w:hAnsi="宋体" w:cs="楷体"/>
                <w:sz w:val="20"/>
                <w:szCs w:val="20"/>
              </w:rPr>
            </w:pPr>
            <w:r w:rsidRPr="007E7E51">
              <w:rPr>
                <w:rFonts w:ascii="宋体" w:eastAsia="宋体" w:hAnsi="宋体" w:hint="eastAsia"/>
                <w:b/>
                <w:bCs/>
                <w:sz w:val="20"/>
                <w:szCs w:val="20"/>
              </w:rPr>
              <w:t>社会公众或服务对象满意度</w:t>
            </w:r>
          </w:p>
        </w:tc>
        <w:tc>
          <w:tcPr>
            <w:tcW w:w="708" w:type="dxa"/>
            <w:gridSpan w:val="2"/>
            <w:shd w:val="clear" w:color="auto" w:fill="auto"/>
            <w:vAlign w:val="center"/>
          </w:tcPr>
          <w:p w:rsidR="004C4989" w:rsidRPr="007E7E51" w:rsidRDefault="004C4989" w:rsidP="001A7D90">
            <w:pPr>
              <w:jc w:val="center"/>
              <w:textAlignment w:val="center"/>
              <w:rPr>
                <w:rFonts w:ascii="宋体" w:eastAsia="宋体" w:hAnsi="宋体" w:cs="楷体"/>
                <w:sz w:val="20"/>
                <w:szCs w:val="20"/>
                <w:lang w:bidi="ar"/>
              </w:rPr>
            </w:pPr>
            <w:r w:rsidRPr="007E7E51">
              <w:rPr>
                <w:rFonts w:ascii="宋体" w:eastAsia="宋体" w:hAnsi="宋体" w:hint="eastAsia"/>
                <w:b/>
                <w:bCs/>
                <w:sz w:val="20"/>
                <w:szCs w:val="20"/>
              </w:rPr>
              <w:t>6分</w:t>
            </w:r>
          </w:p>
        </w:tc>
        <w:tc>
          <w:tcPr>
            <w:tcW w:w="2870" w:type="dxa"/>
            <w:shd w:val="clear" w:color="auto" w:fill="auto"/>
            <w:vAlign w:val="center"/>
          </w:tcPr>
          <w:p w:rsidR="004C4989" w:rsidRPr="007E7E51" w:rsidRDefault="004C4989" w:rsidP="001A7D90">
            <w:pPr>
              <w:textAlignment w:val="center"/>
              <w:rPr>
                <w:rFonts w:ascii="宋体" w:eastAsia="宋体" w:hAnsi="宋体" w:cs="楷体"/>
                <w:sz w:val="20"/>
                <w:szCs w:val="20"/>
              </w:rPr>
            </w:pPr>
            <w:r w:rsidRPr="007E7E51">
              <w:rPr>
                <w:rFonts w:ascii="宋体" w:eastAsia="宋体" w:hAnsi="宋体" w:hint="eastAsia"/>
                <w:sz w:val="20"/>
                <w:szCs w:val="20"/>
              </w:rPr>
              <w:t>90%（含）以上计6分；80%（含）-90%，计4分；70%（含）-80%，计2分；低于70%计0分。</w:t>
            </w:r>
          </w:p>
        </w:tc>
        <w:tc>
          <w:tcPr>
            <w:tcW w:w="2268" w:type="dxa"/>
            <w:shd w:val="clear" w:color="auto" w:fill="auto"/>
            <w:vAlign w:val="center"/>
          </w:tcPr>
          <w:p w:rsidR="004C4989" w:rsidRPr="007E7E51" w:rsidRDefault="004C4989" w:rsidP="001A7D90">
            <w:pPr>
              <w:textAlignment w:val="center"/>
              <w:rPr>
                <w:rFonts w:ascii="宋体" w:eastAsia="宋体" w:hAnsi="宋体" w:cs="楷体"/>
                <w:sz w:val="20"/>
                <w:szCs w:val="20"/>
              </w:rPr>
            </w:pPr>
            <w:r w:rsidRPr="007E7E51">
              <w:rPr>
                <w:rFonts w:ascii="宋体" w:eastAsia="宋体" w:hAnsi="宋体" w:hint="eastAsia"/>
                <w:sz w:val="20"/>
                <w:szCs w:val="20"/>
              </w:rPr>
              <w:t>社会公众或服务对象是指部门（单位）履行职责而影响到的部门、群体或个人，一般采取社会调查的方式。</w:t>
            </w:r>
          </w:p>
        </w:tc>
        <w:tc>
          <w:tcPr>
            <w:tcW w:w="3119" w:type="dxa"/>
            <w:shd w:val="clear" w:color="auto" w:fill="auto"/>
            <w:vAlign w:val="center"/>
          </w:tcPr>
          <w:p w:rsidR="004C4989" w:rsidRPr="007E7E51" w:rsidRDefault="000C7173" w:rsidP="001A7D90">
            <w:pPr>
              <w:textAlignment w:val="center"/>
              <w:rPr>
                <w:rFonts w:ascii="宋体" w:eastAsia="宋体" w:hAnsi="宋体" w:cs="楷体"/>
                <w:sz w:val="20"/>
                <w:szCs w:val="20"/>
              </w:rPr>
            </w:pPr>
            <w:r w:rsidRPr="007E7E51">
              <w:rPr>
                <w:rFonts w:ascii="宋体" w:eastAsia="宋体" w:hAnsi="宋体" w:hint="eastAsia"/>
                <w:sz w:val="20"/>
                <w:szCs w:val="20"/>
              </w:rPr>
              <w:t>本次</w:t>
            </w:r>
            <w:r w:rsidR="00605586" w:rsidRPr="007E7E51">
              <w:rPr>
                <w:rFonts w:ascii="宋体" w:eastAsia="宋体" w:hAnsi="宋体" w:hint="eastAsia"/>
                <w:sz w:val="20"/>
                <w:szCs w:val="20"/>
              </w:rPr>
              <w:t>2017年度满意度</w:t>
            </w:r>
            <w:r w:rsidRPr="007E7E51">
              <w:rPr>
                <w:rFonts w:ascii="宋体" w:eastAsia="宋体" w:hAnsi="宋体" w:hint="eastAsia"/>
                <w:sz w:val="20"/>
                <w:szCs w:val="20"/>
              </w:rPr>
              <w:t>调查共发出问卷90份（</w:t>
            </w:r>
            <w:proofErr w:type="gramStart"/>
            <w:r w:rsidRPr="007E7E51">
              <w:rPr>
                <w:rFonts w:ascii="宋体" w:eastAsia="宋体" w:hAnsi="宋体" w:hint="eastAsia"/>
                <w:sz w:val="20"/>
                <w:szCs w:val="20"/>
              </w:rPr>
              <w:t>其中服务</w:t>
            </w:r>
            <w:proofErr w:type="gramEnd"/>
            <w:r w:rsidRPr="007E7E51">
              <w:rPr>
                <w:rFonts w:ascii="宋体" w:eastAsia="宋体" w:hAnsi="宋体" w:hint="eastAsia"/>
                <w:sz w:val="20"/>
                <w:szCs w:val="20"/>
              </w:rPr>
              <w:t>对象30份、社会群众30份、部门内部员工30份），回收有效问卷90份，最终得分计算：A类得分9</w:t>
            </w:r>
            <w:r w:rsidR="00605586" w:rsidRPr="007E7E51">
              <w:rPr>
                <w:rFonts w:ascii="宋体" w:eastAsia="宋体" w:hAnsi="宋体" w:hint="eastAsia"/>
                <w:sz w:val="20"/>
                <w:szCs w:val="20"/>
              </w:rPr>
              <w:t>6</w:t>
            </w:r>
            <w:r w:rsidRPr="007E7E51">
              <w:rPr>
                <w:rFonts w:ascii="宋体" w:eastAsia="宋体" w:hAnsi="宋体" w:hint="eastAsia"/>
                <w:sz w:val="20"/>
                <w:szCs w:val="20"/>
              </w:rPr>
              <w:t>*50%，B类得分9</w:t>
            </w:r>
            <w:r w:rsidR="00605586" w:rsidRPr="007E7E51">
              <w:rPr>
                <w:rFonts w:ascii="宋体" w:eastAsia="宋体" w:hAnsi="宋体" w:hint="eastAsia"/>
                <w:sz w:val="20"/>
                <w:szCs w:val="20"/>
              </w:rPr>
              <w:t>8</w:t>
            </w:r>
            <w:r w:rsidRPr="007E7E51">
              <w:rPr>
                <w:rFonts w:ascii="宋体" w:eastAsia="宋体" w:hAnsi="宋体" w:hint="eastAsia"/>
                <w:sz w:val="20"/>
                <w:szCs w:val="20"/>
              </w:rPr>
              <w:t>*40%，C类得分98*10%，（96*50%+9</w:t>
            </w:r>
            <w:r w:rsidR="00605586" w:rsidRPr="007E7E51">
              <w:rPr>
                <w:rFonts w:ascii="宋体" w:eastAsia="宋体" w:hAnsi="宋体" w:hint="eastAsia"/>
                <w:sz w:val="20"/>
                <w:szCs w:val="20"/>
              </w:rPr>
              <w:t>8</w:t>
            </w:r>
            <w:r w:rsidRPr="007E7E51">
              <w:rPr>
                <w:rFonts w:ascii="宋体" w:eastAsia="宋体" w:hAnsi="宋体" w:hint="eastAsia"/>
                <w:sz w:val="20"/>
                <w:szCs w:val="20"/>
              </w:rPr>
              <w:t>*40%+98*10%=9</w:t>
            </w:r>
            <w:r w:rsidR="00605586" w:rsidRPr="007E7E51">
              <w:rPr>
                <w:rFonts w:ascii="宋体" w:eastAsia="宋体" w:hAnsi="宋体" w:hint="eastAsia"/>
                <w:sz w:val="20"/>
                <w:szCs w:val="20"/>
              </w:rPr>
              <w:t>7</w:t>
            </w:r>
            <w:r w:rsidRPr="007E7E51">
              <w:rPr>
                <w:rFonts w:ascii="宋体" w:eastAsia="宋体" w:hAnsi="宋体" w:hint="eastAsia"/>
                <w:sz w:val="20"/>
                <w:szCs w:val="20"/>
              </w:rPr>
              <w:t>）,最终得分</w:t>
            </w:r>
            <w:r w:rsidR="00605586" w:rsidRPr="007E7E51">
              <w:rPr>
                <w:rFonts w:ascii="宋体" w:eastAsia="宋体" w:hAnsi="宋体" w:hint="eastAsia"/>
                <w:sz w:val="20"/>
                <w:szCs w:val="20"/>
              </w:rPr>
              <w:t>97</w:t>
            </w:r>
            <w:r w:rsidRPr="007E7E51">
              <w:rPr>
                <w:rFonts w:ascii="宋体" w:eastAsia="宋体" w:hAnsi="宋体" w:hint="eastAsia"/>
                <w:sz w:val="20"/>
                <w:szCs w:val="20"/>
              </w:rPr>
              <w:t>，为优秀。</w:t>
            </w:r>
          </w:p>
        </w:tc>
        <w:tc>
          <w:tcPr>
            <w:tcW w:w="995" w:type="dxa"/>
            <w:gridSpan w:val="2"/>
            <w:shd w:val="clear" w:color="auto" w:fill="auto"/>
            <w:vAlign w:val="center"/>
          </w:tcPr>
          <w:p w:rsidR="004C4989" w:rsidRPr="007E7E51" w:rsidRDefault="004C4989" w:rsidP="00345E61">
            <w:pPr>
              <w:jc w:val="center"/>
              <w:textAlignment w:val="center"/>
              <w:rPr>
                <w:rFonts w:ascii="宋体" w:eastAsia="宋体" w:hAnsi="宋体" w:cs="楷体"/>
                <w:b/>
                <w:sz w:val="20"/>
                <w:szCs w:val="20"/>
              </w:rPr>
            </w:pPr>
            <w:r w:rsidRPr="007E7E51">
              <w:rPr>
                <w:rFonts w:ascii="宋体" w:eastAsia="宋体" w:hAnsi="宋体" w:cs="楷体" w:hint="eastAsia"/>
                <w:b/>
                <w:sz w:val="20"/>
                <w:szCs w:val="20"/>
              </w:rPr>
              <w:t>6</w:t>
            </w:r>
          </w:p>
        </w:tc>
      </w:tr>
      <w:tr w:rsidR="000D751E" w:rsidRPr="007E7E51" w:rsidTr="0003409C">
        <w:trPr>
          <w:trHeight w:val="285"/>
          <w:jc w:val="center"/>
        </w:trPr>
        <w:tc>
          <w:tcPr>
            <w:tcW w:w="13210" w:type="dxa"/>
            <w:gridSpan w:val="11"/>
          </w:tcPr>
          <w:p w:rsidR="000D751E" w:rsidRPr="007E7E51" w:rsidRDefault="000D751E">
            <w:pPr>
              <w:jc w:val="center"/>
              <w:textAlignment w:val="center"/>
              <w:rPr>
                <w:rFonts w:ascii="宋体" w:eastAsia="宋体" w:hAnsi="宋体" w:cs="楷体"/>
                <w:b/>
                <w:sz w:val="20"/>
                <w:szCs w:val="20"/>
              </w:rPr>
            </w:pPr>
            <w:r w:rsidRPr="007E7E51">
              <w:rPr>
                <w:rFonts w:ascii="宋体" w:eastAsia="宋体" w:hAnsi="宋体" w:cs="楷体" w:hint="eastAsia"/>
                <w:b/>
                <w:sz w:val="20"/>
                <w:szCs w:val="20"/>
                <w:lang w:bidi="ar"/>
              </w:rPr>
              <w:t>合  计</w:t>
            </w:r>
          </w:p>
        </w:tc>
        <w:tc>
          <w:tcPr>
            <w:tcW w:w="995" w:type="dxa"/>
            <w:gridSpan w:val="2"/>
            <w:shd w:val="clear" w:color="auto" w:fill="auto"/>
            <w:vAlign w:val="center"/>
          </w:tcPr>
          <w:p w:rsidR="000D751E" w:rsidRPr="007E7E51" w:rsidRDefault="000C7173" w:rsidP="00345E61">
            <w:pPr>
              <w:jc w:val="center"/>
              <w:textAlignment w:val="center"/>
              <w:rPr>
                <w:rFonts w:ascii="宋体" w:eastAsia="宋体" w:hAnsi="宋体" w:cs="楷体"/>
                <w:b/>
                <w:sz w:val="20"/>
                <w:szCs w:val="20"/>
              </w:rPr>
            </w:pPr>
            <w:r w:rsidRPr="007E7E51">
              <w:rPr>
                <w:rFonts w:ascii="宋体" w:eastAsia="宋体" w:hAnsi="宋体" w:cs="楷体" w:hint="eastAsia"/>
                <w:b/>
                <w:sz w:val="20"/>
                <w:szCs w:val="20"/>
              </w:rPr>
              <w:t>9</w:t>
            </w:r>
            <w:r w:rsidR="0041551F" w:rsidRPr="007E7E51">
              <w:rPr>
                <w:rFonts w:ascii="宋体" w:eastAsia="宋体" w:hAnsi="宋体" w:cs="楷体" w:hint="eastAsia"/>
                <w:b/>
                <w:sz w:val="20"/>
                <w:szCs w:val="20"/>
              </w:rPr>
              <w:t>1.99</w:t>
            </w:r>
          </w:p>
        </w:tc>
      </w:tr>
    </w:tbl>
    <w:p w:rsidR="00F736E4" w:rsidRPr="007E7E51" w:rsidRDefault="00F736E4">
      <w:pPr>
        <w:spacing w:after="0" w:line="580" w:lineRule="exact"/>
        <w:jc w:val="both"/>
        <w:rPr>
          <w:rFonts w:ascii="宋体" w:eastAsia="宋体" w:hAnsi="宋体" w:cs="宋体"/>
          <w:sz w:val="32"/>
          <w:szCs w:val="32"/>
        </w:rPr>
      </w:pPr>
    </w:p>
    <w:sectPr w:rsidR="00F736E4" w:rsidRPr="007E7E51" w:rsidSect="005232AF">
      <w:pgSz w:w="16838" w:h="11906" w:orient="landscape"/>
      <w:pgMar w:top="1702" w:right="1440" w:bottom="851" w:left="1440" w:header="708" w:footer="709" w:gutter="0"/>
      <w:cols w:space="0"/>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F5D" w:rsidRDefault="00640F5D">
      <w:pPr>
        <w:spacing w:after="0"/>
      </w:pPr>
      <w:r>
        <w:separator/>
      </w:r>
    </w:p>
  </w:endnote>
  <w:endnote w:type="continuationSeparator" w:id="0">
    <w:p w:rsidR="00640F5D" w:rsidRDefault="00640F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华文楷体">
    <w:panose1 w:val="02010600040101010101"/>
    <w:charset w:val="86"/>
    <w:family w:val="auto"/>
    <w:pitch w:val="variable"/>
    <w:sig w:usb0="00000287" w:usb1="080F0000" w:usb2="00000010" w:usb3="00000000" w:csb0="0004009F" w:csb1="00000000"/>
  </w:font>
  <w:font w:name="Franklin Gothic Medium">
    <w:panose1 w:val="020B0603020102020204"/>
    <w:charset w:val="00"/>
    <w:family w:val="swiss"/>
    <w:pitch w:val="variable"/>
    <w:sig w:usb0="00000287" w:usb1="00000000" w:usb2="00000000" w:usb3="00000000" w:csb0="0000009F" w:csb1="00000000"/>
  </w:font>
  <w:font w:name="隶书">
    <w:panose1 w:val="0201050906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auto"/>
    <w:pitch w:val="variable"/>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FEB" w:rsidRDefault="009E5FEB">
    <w:pPr>
      <w:pStyle w:val="a6"/>
    </w:pPr>
    <w:r>
      <w:rPr>
        <w:noProof/>
      </w:rPr>
      <mc:AlternateContent>
        <mc:Choice Requires="wps">
          <w:drawing>
            <wp:anchor distT="0" distB="0" distL="114300" distR="114300" simplePos="0" relativeHeight="251658240" behindDoc="0" locked="0" layoutInCell="1" allowOverlap="1" wp14:anchorId="2EE1DC47" wp14:editId="29CC6A88">
              <wp:simplePos x="0" y="0"/>
              <wp:positionH relativeFrom="margin">
                <wp:align>center</wp:align>
              </wp:positionH>
              <wp:positionV relativeFrom="paragraph">
                <wp:posOffset>0</wp:posOffset>
              </wp:positionV>
              <wp:extent cx="320040" cy="264795"/>
              <wp:effectExtent l="0" t="0" r="3810" b="1905"/>
              <wp:wrapNone/>
              <wp:docPr id="1"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EB" w:rsidRPr="00CD061B" w:rsidRDefault="009E5FEB" w:rsidP="00833BE1">
                          <w:pPr>
                            <w:jc w:val="center"/>
                            <w:rPr>
                              <w:rFonts w:ascii="宋体" w:eastAsia="宋体" w:hAnsi="宋体"/>
                              <w:sz w:val="18"/>
                            </w:rPr>
                          </w:pPr>
                          <w:r w:rsidRPr="00CD061B">
                            <w:rPr>
                              <w:rFonts w:ascii="宋体" w:eastAsia="宋体" w:hAnsi="宋体" w:hint="eastAsia"/>
                              <w:sz w:val="18"/>
                            </w:rPr>
                            <w:fldChar w:fldCharType="begin"/>
                          </w:r>
                          <w:r w:rsidRPr="00CD061B">
                            <w:rPr>
                              <w:rFonts w:ascii="宋体" w:eastAsia="宋体" w:hAnsi="宋体" w:hint="eastAsia"/>
                              <w:sz w:val="18"/>
                            </w:rPr>
                            <w:instrText xml:space="preserve"> PAGE  \* MERGEFORMAT </w:instrText>
                          </w:r>
                          <w:r w:rsidRPr="00CD061B">
                            <w:rPr>
                              <w:rFonts w:ascii="宋体" w:eastAsia="宋体" w:hAnsi="宋体" w:hint="eastAsia"/>
                              <w:sz w:val="18"/>
                            </w:rPr>
                            <w:fldChar w:fldCharType="separate"/>
                          </w:r>
                          <w:r>
                            <w:rPr>
                              <w:rFonts w:ascii="宋体" w:eastAsia="宋体" w:hAnsi="宋体"/>
                              <w:noProof/>
                              <w:sz w:val="18"/>
                            </w:rPr>
                            <w:t>7</w:t>
                          </w:r>
                          <w:r w:rsidRPr="00CD061B">
                            <w:rPr>
                              <w:rFonts w:ascii="宋体" w:eastAsia="宋体" w:hAnsi="宋体" w:hint="eastAsia"/>
                              <w:sz w:val="18"/>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E1DC47" id="_x0000_t202" coordsize="21600,21600" o:spt="202" path="m,l,21600r21600,l21600,xe">
              <v:stroke joinstyle="miter"/>
              <v:path gradientshapeok="t" o:connecttype="rect"/>
            </v:shapetype>
            <v:shape id="Text Box 1027" o:spid="_x0000_s1026" type="#_x0000_t202" style="position:absolute;margin-left:0;margin-top:0;width:25.2pt;height:20.8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jAqwIAAKs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" filled="f" stroked="f">
              <v:textbox style="mso-fit-shape-to-text:t" inset="0,0,0,0">
                <w:txbxContent>
                  <w:p w:rsidR="009E5FEB" w:rsidRPr="00CD061B" w:rsidRDefault="009E5FEB" w:rsidP="00833BE1">
                    <w:pPr>
                      <w:jc w:val="center"/>
                      <w:rPr>
                        <w:rFonts w:ascii="宋体" w:eastAsia="宋体" w:hAnsi="宋体"/>
                        <w:sz w:val="18"/>
                      </w:rPr>
                    </w:pPr>
                    <w:r w:rsidRPr="00CD061B">
                      <w:rPr>
                        <w:rFonts w:ascii="宋体" w:eastAsia="宋体" w:hAnsi="宋体" w:hint="eastAsia"/>
                        <w:sz w:val="18"/>
                      </w:rPr>
                      <w:fldChar w:fldCharType="begin"/>
                    </w:r>
                    <w:r w:rsidRPr="00CD061B">
                      <w:rPr>
                        <w:rFonts w:ascii="宋体" w:eastAsia="宋体" w:hAnsi="宋体" w:hint="eastAsia"/>
                        <w:sz w:val="18"/>
                      </w:rPr>
                      <w:instrText xml:space="preserve"> PAGE  \* MERGEFORMAT </w:instrText>
                    </w:r>
                    <w:r w:rsidRPr="00CD061B">
                      <w:rPr>
                        <w:rFonts w:ascii="宋体" w:eastAsia="宋体" w:hAnsi="宋体" w:hint="eastAsia"/>
                        <w:sz w:val="18"/>
                      </w:rPr>
                      <w:fldChar w:fldCharType="separate"/>
                    </w:r>
                    <w:r>
                      <w:rPr>
                        <w:rFonts w:ascii="宋体" w:eastAsia="宋体" w:hAnsi="宋体"/>
                        <w:noProof/>
                        <w:sz w:val="18"/>
                      </w:rPr>
                      <w:t>7</w:t>
                    </w:r>
                    <w:r w:rsidRPr="00CD061B">
                      <w:rPr>
                        <w:rFonts w:ascii="宋体" w:eastAsia="宋体" w:hAnsi="宋体"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F5D" w:rsidRDefault="00640F5D">
      <w:pPr>
        <w:spacing w:after="0"/>
      </w:pPr>
      <w:r>
        <w:separator/>
      </w:r>
    </w:p>
  </w:footnote>
  <w:footnote w:type="continuationSeparator" w:id="0">
    <w:p w:rsidR="00640F5D" w:rsidRDefault="00640F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FEB" w:rsidRPr="009B7566" w:rsidRDefault="009E5FEB">
    <w:pPr>
      <w:pBdr>
        <w:bottom w:val="thickThinSmallGap" w:sz="12" w:space="0" w:color="993300"/>
      </w:pBdr>
      <w:spacing w:line="276" w:lineRule="auto"/>
      <w:jc w:val="right"/>
      <w:outlineLvl w:val="0"/>
      <w:rPr>
        <w:rFonts w:ascii="隶书" w:eastAsia="隶书" w:hAnsi="仿宋" w:cs="宋体"/>
        <w:bCs/>
      </w:rPr>
    </w:pPr>
    <w:r w:rsidRPr="009B7566">
      <w:rPr>
        <w:rFonts w:ascii="隶书" w:eastAsia="隶书" w:hAnsi="仿宋" w:cs="宋体" w:hint="eastAsia"/>
        <w:bCs/>
      </w:rPr>
      <w:t>部门整体支出绩效评价自评报告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56BE"/>
    <w:multiLevelType w:val="hybridMultilevel"/>
    <w:tmpl w:val="BF7C698C"/>
    <w:lvl w:ilvl="0" w:tplc="96965F26">
      <w:start w:val="1"/>
      <w:numFmt w:val="decimal"/>
      <w:lvlText w:val="%1)"/>
      <w:lvlJc w:val="left"/>
      <w:pPr>
        <w:ind w:left="795" w:hanging="435"/>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6CB57BD"/>
    <w:multiLevelType w:val="hybridMultilevel"/>
    <w:tmpl w:val="4C944CE2"/>
    <w:lvl w:ilvl="0" w:tplc="49FCD02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4610A33"/>
    <w:multiLevelType w:val="hybridMultilevel"/>
    <w:tmpl w:val="22B4DD06"/>
    <w:lvl w:ilvl="0" w:tplc="08E0D52A">
      <w:start w:val="1"/>
      <w:numFmt w:val="decimalFullWidth"/>
      <w:lvlText w:val="（%1）"/>
      <w:lvlJc w:val="left"/>
      <w:pPr>
        <w:ind w:left="1506"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BD0518"/>
    <w:multiLevelType w:val="hybridMultilevel"/>
    <w:tmpl w:val="978A23BE"/>
    <w:lvl w:ilvl="0" w:tplc="95B0EAB4">
      <w:start w:val="1"/>
      <w:numFmt w:val="decimalEnclosedCircle"/>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4" w15:restartNumberingAfterBreak="0">
    <w:nsid w:val="25AB53FD"/>
    <w:multiLevelType w:val="hybridMultilevel"/>
    <w:tmpl w:val="EB6E735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6C51E82"/>
    <w:multiLevelType w:val="hybridMultilevel"/>
    <w:tmpl w:val="00B8D840"/>
    <w:lvl w:ilvl="0" w:tplc="1D489C2E">
      <w:start w:val="1"/>
      <w:numFmt w:val="decimalEnclosedCircle"/>
      <w:lvlText w:val="%1"/>
      <w:lvlJc w:val="left"/>
      <w:pPr>
        <w:ind w:left="360" w:hanging="360"/>
      </w:pPr>
      <w:rPr>
        <w:rFonts w:cstheme="minorBidi" w:hint="default"/>
        <w:color w:val="1616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C823009"/>
    <w:multiLevelType w:val="multilevel"/>
    <w:tmpl w:val="2C823009"/>
    <w:lvl w:ilvl="0">
      <w:start w:val="1"/>
      <w:numFmt w:val="decimal"/>
      <w:lvlText w:val="%1)"/>
      <w:lvlJc w:val="left"/>
      <w:pPr>
        <w:ind w:left="104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7684538"/>
    <w:multiLevelType w:val="hybridMultilevel"/>
    <w:tmpl w:val="69962A7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B6F436D"/>
    <w:multiLevelType w:val="hybridMultilevel"/>
    <w:tmpl w:val="28CCA060"/>
    <w:lvl w:ilvl="0" w:tplc="C48CDEBA">
      <w:start w:val="1"/>
      <w:numFmt w:val="decimalEnclosedCircle"/>
      <w:lvlText w:val="%1"/>
      <w:lvlJc w:val="left"/>
      <w:pPr>
        <w:ind w:left="360" w:hanging="360"/>
      </w:pPr>
      <w:rPr>
        <w:rFonts w:hint="default"/>
        <w:color w:val="1616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CEE3651"/>
    <w:multiLevelType w:val="hybridMultilevel"/>
    <w:tmpl w:val="FFDE7904"/>
    <w:lvl w:ilvl="0" w:tplc="49FCD02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4BE6DA7"/>
    <w:multiLevelType w:val="hybridMultilevel"/>
    <w:tmpl w:val="AF6E7AF6"/>
    <w:lvl w:ilvl="0" w:tplc="F7E24EA0">
      <w:start w:val="1"/>
      <w:numFmt w:val="decimalFullWidth"/>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47414D6E"/>
    <w:multiLevelType w:val="hybridMultilevel"/>
    <w:tmpl w:val="4C944CE2"/>
    <w:lvl w:ilvl="0" w:tplc="49FCD02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9E92DCF"/>
    <w:multiLevelType w:val="hybridMultilevel"/>
    <w:tmpl w:val="1FF42C8A"/>
    <w:lvl w:ilvl="0" w:tplc="BD529A62">
      <w:start w:val="1"/>
      <w:numFmt w:val="decimalEnclosedCircle"/>
      <w:lvlText w:val="%1"/>
      <w:lvlJc w:val="left"/>
      <w:pPr>
        <w:ind w:left="360" w:hanging="360"/>
      </w:pPr>
      <w:rPr>
        <w:rFonts w:cstheme="minorBidi" w:hint="default"/>
        <w:color w:val="1616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B1C2917"/>
    <w:multiLevelType w:val="hybridMultilevel"/>
    <w:tmpl w:val="1D607722"/>
    <w:lvl w:ilvl="0" w:tplc="49FCD02E">
      <w:start w:val="1"/>
      <w:numFmt w:val="decimal"/>
      <w:lvlText w:val="（%1)"/>
      <w:lvlJc w:val="left"/>
      <w:pPr>
        <w:ind w:left="437" w:hanging="720"/>
      </w:pPr>
      <w:rPr>
        <w:rFonts w:hint="default"/>
      </w:rPr>
    </w:lvl>
    <w:lvl w:ilvl="1" w:tplc="04090019" w:tentative="1">
      <w:start w:val="1"/>
      <w:numFmt w:val="lowerLetter"/>
      <w:lvlText w:val="%2)"/>
      <w:lvlJc w:val="left"/>
      <w:pPr>
        <w:ind w:left="557" w:hanging="420"/>
      </w:pPr>
    </w:lvl>
    <w:lvl w:ilvl="2" w:tplc="0409001B" w:tentative="1">
      <w:start w:val="1"/>
      <w:numFmt w:val="lowerRoman"/>
      <w:lvlText w:val="%3."/>
      <w:lvlJc w:val="right"/>
      <w:pPr>
        <w:ind w:left="977" w:hanging="420"/>
      </w:pPr>
    </w:lvl>
    <w:lvl w:ilvl="3" w:tplc="0409000F" w:tentative="1">
      <w:start w:val="1"/>
      <w:numFmt w:val="decimal"/>
      <w:lvlText w:val="%4."/>
      <w:lvlJc w:val="left"/>
      <w:pPr>
        <w:ind w:left="1397" w:hanging="420"/>
      </w:pPr>
    </w:lvl>
    <w:lvl w:ilvl="4" w:tplc="04090019" w:tentative="1">
      <w:start w:val="1"/>
      <w:numFmt w:val="lowerLetter"/>
      <w:lvlText w:val="%5)"/>
      <w:lvlJc w:val="left"/>
      <w:pPr>
        <w:ind w:left="1817" w:hanging="420"/>
      </w:pPr>
    </w:lvl>
    <w:lvl w:ilvl="5" w:tplc="0409001B" w:tentative="1">
      <w:start w:val="1"/>
      <w:numFmt w:val="lowerRoman"/>
      <w:lvlText w:val="%6."/>
      <w:lvlJc w:val="right"/>
      <w:pPr>
        <w:ind w:left="2237" w:hanging="420"/>
      </w:pPr>
    </w:lvl>
    <w:lvl w:ilvl="6" w:tplc="0409000F" w:tentative="1">
      <w:start w:val="1"/>
      <w:numFmt w:val="decimal"/>
      <w:lvlText w:val="%7."/>
      <w:lvlJc w:val="left"/>
      <w:pPr>
        <w:ind w:left="2657" w:hanging="420"/>
      </w:pPr>
    </w:lvl>
    <w:lvl w:ilvl="7" w:tplc="04090019" w:tentative="1">
      <w:start w:val="1"/>
      <w:numFmt w:val="lowerLetter"/>
      <w:lvlText w:val="%8)"/>
      <w:lvlJc w:val="left"/>
      <w:pPr>
        <w:ind w:left="3077" w:hanging="420"/>
      </w:pPr>
    </w:lvl>
    <w:lvl w:ilvl="8" w:tplc="0409001B" w:tentative="1">
      <w:start w:val="1"/>
      <w:numFmt w:val="lowerRoman"/>
      <w:lvlText w:val="%9."/>
      <w:lvlJc w:val="right"/>
      <w:pPr>
        <w:ind w:left="3497" w:hanging="420"/>
      </w:pPr>
    </w:lvl>
  </w:abstractNum>
  <w:abstractNum w:abstractNumId="14" w15:restartNumberingAfterBreak="0">
    <w:nsid w:val="4E9563E9"/>
    <w:multiLevelType w:val="hybridMultilevel"/>
    <w:tmpl w:val="77D6ABB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80861D4"/>
    <w:multiLevelType w:val="hybridMultilevel"/>
    <w:tmpl w:val="7EBC75DC"/>
    <w:lvl w:ilvl="0" w:tplc="1DB886F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9059977"/>
    <w:multiLevelType w:val="singleLevel"/>
    <w:tmpl w:val="59059977"/>
    <w:lvl w:ilvl="0">
      <w:start w:val="1"/>
      <w:numFmt w:val="chineseCounting"/>
      <w:suff w:val="nothing"/>
      <w:lvlText w:val="%1、"/>
      <w:lvlJc w:val="left"/>
    </w:lvl>
  </w:abstractNum>
  <w:abstractNum w:abstractNumId="17" w15:restartNumberingAfterBreak="0">
    <w:nsid w:val="59059C40"/>
    <w:multiLevelType w:val="singleLevel"/>
    <w:tmpl w:val="59059C40"/>
    <w:lvl w:ilvl="0">
      <w:start w:val="1"/>
      <w:numFmt w:val="decimal"/>
      <w:suff w:val="nothing"/>
      <w:lvlText w:val="%1."/>
      <w:lvlJc w:val="left"/>
    </w:lvl>
  </w:abstractNum>
  <w:abstractNum w:abstractNumId="18" w15:restartNumberingAfterBreak="0">
    <w:nsid w:val="5905B7DD"/>
    <w:multiLevelType w:val="singleLevel"/>
    <w:tmpl w:val="5905B7DD"/>
    <w:lvl w:ilvl="0">
      <w:start w:val="2"/>
      <w:numFmt w:val="chineseCounting"/>
      <w:suff w:val="nothing"/>
      <w:lvlText w:val="%1、"/>
      <w:lvlJc w:val="left"/>
    </w:lvl>
  </w:abstractNum>
  <w:abstractNum w:abstractNumId="19" w15:restartNumberingAfterBreak="0">
    <w:nsid w:val="5905EFBA"/>
    <w:multiLevelType w:val="singleLevel"/>
    <w:tmpl w:val="5905EFBA"/>
    <w:lvl w:ilvl="0">
      <w:start w:val="6"/>
      <w:numFmt w:val="chineseCounting"/>
      <w:suff w:val="nothing"/>
      <w:lvlText w:val="%1、"/>
      <w:lvlJc w:val="left"/>
    </w:lvl>
  </w:abstractNum>
  <w:abstractNum w:abstractNumId="20" w15:restartNumberingAfterBreak="0">
    <w:nsid w:val="5905F119"/>
    <w:multiLevelType w:val="singleLevel"/>
    <w:tmpl w:val="5905F119"/>
    <w:lvl w:ilvl="0">
      <w:start w:val="1"/>
      <w:numFmt w:val="decimal"/>
      <w:suff w:val="nothing"/>
      <w:lvlText w:val="(%1)"/>
      <w:lvlJc w:val="left"/>
    </w:lvl>
  </w:abstractNum>
  <w:abstractNum w:abstractNumId="21" w15:restartNumberingAfterBreak="0">
    <w:nsid w:val="5905F4D6"/>
    <w:multiLevelType w:val="singleLevel"/>
    <w:tmpl w:val="5905F4D6"/>
    <w:lvl w:ilvl="0">
      <w:start w:val="4"/>
      <w:numFmt w:val="chineseCounting"/>
      <w:suff w:val="nothing"/>
      <w:lvlText w:val="%1、"/>
      <w:lvlJc w:val="left"/>
    </w:lvl>
  </w:abstractNum>
  <w:abstractNum w:abstractNumId="22" w15:restartNumberingAfterBreak="0">
    <w:nsid w:val="59083A86"/>
    <w:multiLevelType w:val="singleLevel"/>
    <w:tmpl w:val="59083A86"/>
    <w:lvl w:ilvl="0">
      <w:start w:val="8"/>
      <w:numFmt w:val="decimal"/>
      <w:suff w:val="nothing"/>
      <w:lvlText w:val="%1."/>
      <w:lvlJc w:val="left"/>
    </w:lvl>
  </w:abstractNum>
  <w:abstractNum w:abstractNumId="23" w15:restartNumberingAfterBreak="0">
    <w:nsid w:val="59083AF7"/>
    <w:multiLevelType w:val="singleLevel"/>
    <w:tmpl w:val="59083AF7"/>
    <w:lvl w:ilvl="0">
      <w:start w:val="1"/>
      <w:numFmt w:val="decimal"/>
      <w:suff w:val="nothing"/>
      <w:lvlText w:val="%1."/>
      <w:lvlJc w:val="left"/>
    </w:lvl>
  </w:abstractNum>
  <w:abstractNum w:abstractNumId="24" w15:restartNumberingAfterBreak="0">
    <w:nsid w:val="590847B4"/>
    <w:multiLevelType w:val="singleLevel"/>
    <w:tmpl w:val="590847B4"/>
    <w:lvl w:ilvl="0">
      <w:start w:val="1"/>
      <w:numFmt w:val="decimal"/>
      <w:suff w:val="nothing"/>
      <w:lvlText w:val="%1、"/>
      <w:lvlJc w:val="left"/>
    </w:lvl>
  </w:abstractNum>
  <w:abstractNum w:abstractNumId="25" w15:restartNumberingAfterBreak="0">
    <w:nsid w:val="59BE0F06"/>
    <w:multiLevelType w:val="hybridMultilevel"/>
    <w:tmpl w:val="28C8CD26"/>
    <w:lvl w:ilvl="0" w:tplc="49FCD02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C976456"/>
    <w:multiLevelType w:val="hybridMultilevel"/>
    <w:tmpl w:val="4B66DBD2"/>
    <w:lvl w:ilvl="0" w:tplc="81CA9B6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18E5A1F"/>
    <w:multiLevelType w:val="hybridMultilevel"/>
    <w:tmpl w:val="87CC4494"/>
    <w:lvl w:ilvl="0" w:tplc="3F7C0490">
      <w:start w:val="1"/>
      <w:numFmt w:val="decimalFullWidth"/>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8" w15:restartNumberingAfterBreak="0">
    <w:nsid w:val="6C6C2B58"/>
    <w:multiLevelType w:val="hybridMultilevel"/>
    <w:tmpl w:val="DE90BA1A"/>
    <w:lvl w:ilvl="0" w:tplc="43AC7AB4">
      <w:start w:val="1"/>
      <w:numFmt w:val="decimalEnclosedCircle"/>
      <w:lvlText w:val="%1"/>
      <w:lvlJc w:val="left"/>
      <w:pPr>
        <w:ind w:left="360" w:hanging="360"/>
      </w:pPr>
      <w:rPr>
        <w:rFonts w:cstheme="minorBidi" w:hint="default"/>
        <w:color w:val="1616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31367AF"/>
    <w:multiLevelType w:val="hybridMultilevel"/>
    <w:tmpl w:val="0130C9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534157B"/>
    <w:multiLevelType w:val="hybridMultilevel"/>
    <w:tmpl w:val="DDC2F574"/>
    <w:lvl w:ilvl="0" w:tplc="2AA4187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76D52A2"/>
    <w:multiLevelType w:val="hybridMultilevel"/>
    <w:tmpl w:val="6AA6E87C"/>
    <w:lvl w:ilvl="0" w:tplc="2BFA90B2">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8C4565D"/>
    <w:multiLevelType w:val="multilevel"/>
    <w:tmpl w:val="FD2AC988"/>
    <w:lvl w:ilvl="0">
      <w:start w:val="1"/>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33" w15:restartNumberingAfterBreak="0">
    <w:nsid w:val="796034B8"/>
    <w:multiLevelType w:val="hybridMultilevel"/>
    <w:tmpl w:val="4266D768"/>
    <w:lvl w:ilvl="0" w:tplc="96965F26">
      <w:start w:val="1"/>
      <w:numFmt w:val="decimal"/>
      <w:lvlText w:val="%1)"/>
      <w:lvlJc w:val="left"/>
      <w:pPr>
        <w:ind w:left="79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E060348"/>
    <w:multiLevelType w:val="hybridMultilevel"/>
    <w:tmpl w:val="1F347EA4"/>
    <w:lvl w:ilvl="0" w:tplc="96965F26">
      <w:start w:val="1"/>
      <w:numFmt w:val="decimal"/>
      <w:lvlText w:val="%1)"/>
      <w:lvlJc w:val="left"/>
      <w:pPr>
        <w:ind w:left="79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7"/>
  </w:num>
  <w:num w:numId="3">
    <w:abstractNumId w:val="20"/>
  </w:num>
  <w:num w:numId="4">
    <w:abstractNumId w:val="18"/>
  </w:num>
  <w:num w:numId="5">
    <w:abstractNumId w:val="21"/>
  </w:num>
  <w:num w:numId="6">
    <w:abstractNumId w:val="22"/>
  </w:num>
  <w:num w:numId="7">
    <w:abstractNumId w:val="23"/>
  </w:num>
  <w:num w:numId="8">
    <w:abstractNumId w:val="6"/>
  </w:num>
  <w:num w:numId="9">
    <w:abstractNumId w:val="19"/>
  </w:num>
  <w:num w:numId="10">
    <w:abstractNumId w:val="24"/>
  </w:num>
  <w:num w:numId="11">
    <w:abstractNumId w:val="31"/>
  </w:num>
  <w:num w:numId="12">
    <w:abstractNumId w:val="4"/>
  </w:num>
  <w:num w:numId="13">
    <w:abstractNumId w:val="7"/>
  </w:num>
  <w:num w:numId="14">
    <w:abstractNumId w:val="14"/>
  </w:num>
  <w:num w:numId="15">
    <w:abstractNumId w:val="32"/>
  </w:num>
  <w:num w:numId="16">
    <w:abstractNumId w:val="27"/>
  </w:num>
  <w:num w:numId="17">
    <w:abstractNumId w:val="10"/>
  </w:num>
  <w:num w:numId="18">
    <w:abstractNumId w:val="2"/>
  </w:num>
  <w:num w:numId="19">
    <w:abstractNumId w:val="29"/>
  </w:num>
  <w:num w:numId="20">
    <w:abstractNumId w:val="25"/>
  </w:num>
  <w:num w:numId="21">
    <w:abstractNumId w:val="1"/>
  </w:num>
  <w:num w:numId="22">
    <w:abstractNumId w:val="9"/>
  </w:num>
  <w:num w:numId="23">
    <w:abstractNumId w:val="0"/>
  </w:num>
  <w:num w:numId="24">
    <w:abstractNumId w:val="34"/>
  </w:num>
  <w:num w:numId="25">
    <w:abstractNumId w:val="33"/>
  </w:num>
  <w:num w:numId="26">
    <w:abstractNumId w:val="11"/>
  </w:num>
  <w:num w:numId="27">
    <w:abstractNumId w:val="13"/>
  </w:num>
  <w:num w:numId="28">
    <w:abstractNumId w:val="5"/>
  </w:num>
  <w:num w:numId="29">
    <w:abstractNumId w:val="30"/>
  </w:num>
  <w:num w:numId="30">
    <w:abstractNumId w:val="28"/>
  </w:num>
  <w:num w:numId="31">
    <w:abstractNumId w:val="3"/>
  </w:num>
  <w:num w:numId="32">
    <w:abstractNumId w:val="15"/>
  </w:num>
  <w:num w:numId="33">
    <w:abstractNumId w:val="12"/>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bordersDoNotSurroundHeader/>
  <w:bordersDoNotSurroundFooter/>
  <w:proofState w:spelling="clean" w:grammar="clean"/>
  <w:defaultTabStop w:val="720"/>
  <w:drawingGridHorizontalSpacing w:val="110"/>
  <w:drawingGridVerticalSpacing w:val="189"/>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2BF"/>
    <w:rsid w:val="00000994"/>
    <w:rsid w:val="00003926"/>
    <w:rsid w:val="00003D56"/>
    <w:rsid w:val="0000581D"/>
    <w:rsid w:val="00006FB0"/>
    <w:rsid w:val="0001138A"/>
    <w:rsid w:val="000132F9"/>
    <w:rsid w:val="0001659C"/>
    <w:rsid w:val="0003409C"/>
    <w:rsid w:val="00035547"/>
    <w:rsid w:val="00037532"/>
    <w:rsid w:val="00040BFD"/>
    <w:rsid w:val="00041411"/>
    <w:rsid w:val="00057187"/>
    <w:rsid w:val="000613A2"/>
    <w:rsid w:val="00064033"/>
    <w:rsid w:val="000667DB"/>
    <w:rsid w:val="00066CF4"/>
    <w:rsid w:val="00073668"/>
    <w:rsid w:val="000809E4"/>
    <w:rsid w:val="000821E7"/>
    <w:rsid w:val="00090B50"/>
    <w:rsid w:val="000925CB"/>
    <w:rsid w:val="000A4C40"/>
    <w:rsid w:val="000A5D5A"/>
    <w:rsid w:val="000A5FC2"/>
    <w:rsid w:val="000A73A2"/>
    <w:rsid w:val="000B0240"/>
    <w:rsid w:val="000B0DEB"/>
    <w:rsid w:val="000B4B2E"/>
    <w:rsid w:val="000C162E"/>
    <w:rsid w:val="000C3826"/>
    <w:rsid w:val="000C5105"/>
    <w:rsid w:val="000C7173"/>
    <w:rsid w:val="000C7D7C"/>
    <w:rsid w:val="000D052D"/>
    <w:rsid w:val="000D0D16"/>
    <w:rsid w:val="000D1064"/>
    <w:rsid w:val="000D29AA"/>
    <w:rsid w:val="000D751E"/>
    <w:rsid w:val="000E2891"/>
    <w:rsid w:val="000E6813"/>
    <w:rsid w:val="000F2135"/>
    <w:rsid w:val="000F4E2E"/>
    <w:rsid w:val="000F68AC"/>
    <w:rsid w:val="00100C93"/>
    <w:rsid w:val="00104451"/>
    <w:rsid w:val="00107FA8"/>
    <w:rsid w:val="00110AC5"/>
    <w:rsid w:val="00114688"/>
    <w:rsid w:val="00115B68"/>
    <w:rsid w:val="001301B0"/>
    <w:rsid w:val="00130881"/>
    <w:rsid w:val="00130C32"/>
    <w:rsid w:val="00132B7B"/>
    <w:rsid w:val="00133404"/>
    <w:rsid w:val="00135C9D"/>
    <w:rsid w:val="00140E01"/>
    <w:rsid w:val="0014544D"/>
    <w:rsid w:val="00145FCA"/>
    <w:rsid w:val="00147AEB"/>
    <w:rsid w:val="0015017D"/>
    <w:rsid w:val="00150F25"/>
    <w:rsid w:val="00155D14"/>
    <w:rsid w:val="00160363"/>
    <w:rsid w:val="00161145"/>
    <w:rsid w:val="001625C0"/>
    <w:rsid w:val="0016491B"/>
    <w:rsid w:val="00165A0D"/>
    <w:rsid w:val="00165EE2"/>
    <w:rsid w:val="00166F6E"/>
    <w:rsid w:val="0016782C"/>
    <w:rsid w:val="001701E3"/>
    <w:rsid w:val="00170F94"/>
    <w:rsid w:val="00175F36"/>
    <w:rsid w:val="00195200"/>
    <w:rsid w:val="00195220"/>
    <w:rsid w:val="00195A01"/>
    <w:rsid w:val="00195A9D"/>
    <w:rsid w:val="001A155D"/>
    <w:rsid w:val="001A3A19"/>
    <w:rsid w:val="001A5E21"/>
    <w:rsid w:val="001A7D90"/>
    <w:rsid w:val="001B694F"/>
    <w:rsid w:val="001B760E"/>
    <w:rsid w:val="001C3330"/>
    <w:rsid w:val="001D153A"/>
    <w:rsid w:val="001D3701"/>
    <w:rsid w:val="001D4BB8"/>
    <w:rsid w:val="001E1346"/>
    <w:rsid w:val="001E24EE"/>
    <w:rsid w:val="001F2089"/>
    <w:rsid w:val="001F60C3"/>
    <w:rsid w:val="001F70A6"/>
    <w:rsid w:val="001F736C"/>
    <w:rsid w:val="002017A6"/>
    <w:rsid w:val="00202FEC"/>
    <w:rsid w:val="00204D64"/>
    <w:rsid w:val="0021285F"/>
    <w:rsid w:val="00217D27"/>
    <w:rsid w:val="002200EE"/>
    <w:rsid w:val="00223C43"/>
    <w:rsid w:val="002242F3"/>
    <w:rsid w:val="00230D39"/>
    <w:rsid w:val="002318D5"/>
    <w:rsid w:val="00233203"/>
    <w:rsid w:val="002357BA"/>
    <w:rsid w:val="00242FF6"/>
    <w:rsid w:val="00247271"/>
    <w:rsid w:val="00253E61"/>
    <w:rsid w:val="00254B7A"/>
    <w:rsid w:val="00255360"/>
    <w:rsid w:val="0025643F"/>
    <w:rsid w:val="0026019E"/>
    <w:rsid w:val="00262626"/>
    <w:rsid w:val="00263261"/>
    <w:rsid w:val="0026577F"/>
    <w:rsid w:val="00265C19"/>
    <w:rsid w:val="00265CB9"/>
    <w:rsid w:val="00265DCA"/>
    <w:rsid w:val="0027419B"/>
    <w:rsid w:val="00277A4F"/>
    <w:rsid w:val="00286BEC"/>
    <w:rsid w:val="002906E6"/>
    <w:rsid w:val="00290A95"/>
    <w:rsid w:val="002A19AA"/>
    <w:rsid w:val="002A6FDA"/>
    <w:rsid w:val="002A744B"/>
    <w:rsid w:val="002A7F05"/>
    <w:rsid w:val="002B2332"/>
    <w:rsid w:val="002B3876"/>
    <w:rsid w:val="002C35DD"/>
    <w:rsid w:val="002C3B00"/>
    <w:rsid w:val="002C635E"/>
    <w:rsid w:val="002D282B"/>
    <w:rsid w:val="002E1112"/>
    <w:rsid w:val="002E2202"/>
    <w:rsid w:val="002E42EE"/>
    <w:rsid w:val="002E4DD7"/>
    <w:rsid w:val="002E6F08"/>
    <w:rsid w:val="002F5F8A"/>
    <w:rsid w:val="002F7F81"/>
    <w:rsid w:val="00300ABC"/>
    <w:rsid w:val="0030293E"/>
    <w:rsid w:val="003042E4"/>
    <w:rsid w:val="003052C8"/>
    <w:rsid w:val="003078A9"/>
    <w:rsid w:val="00310614"/>
    <w:rsid w:val="00313180"/>
    <w:rsid w:val="00315253"/>
    <w:rsid w:val="00315E88"/>
    <w:rsid w:val="003164B4"/>
    <w:rsid w:val="00320BC7"/>
    <w:rsid w:val="00323397"/>
    <w:rsid w:val="00323B43"/>
    <w:rsid w:val="003249C6"/>
    <w:rsid w:val="003274B3"/>
    <w:rsid w:val="00332386"/>
    <w:rsid w:val="0033326B"/>
    <w:rsid w:val="00334154"/>
    <w:rsid w:val="003357D3"/>
    <w:rsid w:val="00341521"/>
    <w:rsid w:val="00341FC6"/>
    <w:rsid w:val="00343FE5"/>
    <w:rsid w:val="00345784"/>
    <w:rsid w:val="00345D01"/>
    <w:rsid w:val="00345E61"/>
    <w:rsid w:val="00347B4E"/>
    <w:rsid w:val="00350850"/>
    <w:rsid w:val="00352E84"/>
    <w:rsid w:val="003561F7"/>
    <w:rsid w:val="00356F1B"/>
    <w:rsid w:val="00357F44"/>
    <w:rsid w:val="0036098A"/>
    <w:rsid w:val="00364A56"/>
    <w:rsid w:val="00367832"/>
    <w:rsid w:val="00367A00"/>
    <w:rsid w:val="00382955"/>
    <w:rsid w:val="00393695"/>
    <w:rsid w:val="00394FDA"/>
    <w:rsid w:val="003972AA"/>
    <w:rsid w:val="00397608"/>
    <w:rsid w:val="003A1C3E"/>
    <w:rsid w:val="003A22FD"/>
    <w:rsid w:val="003A3084"/>
    <w:rsid w:val="003A59E5"/>
    <w:rsid w:val="003A684D"/>
    <w:rsid w:val="003B5C8C"/>
    <w:rsid w:val="003C1372"/>
    <w:rsid w:val="003C1853"/>
    <w:rsid w:val="003C1E7E"/>
    <w:rsid w:val="003D02E6"/>
    <w:rsid w:val="003D1872"/>
    <w:rsid w:val="003D1A5B"/>
    <w:rsid w:val="003D37D8"/>
    <w:rsid w:val="003D53EC"/>
    <w:rsid w:val="003D7EA2"/>
    <w:rsid w:val="003E5057"/>
    <w:rsid w:val="003E74F4"/>
    <w:rsid w:val="003F03DC"/>
    <w:rsid w:val="003F462E"/>
    <w:rsid w:val="003F4990"/>
    <w:rsid w:val="004050EC"/>
    <w:rsid w:val="00405A1C"/>
    <w:rsid w:val="004117EB"/>
    <w:rsid w:val="0041436B"/>
    <w:rsid w:val="004152A7"/>
    <w:rsid w:val="0041551F"/>
    <w:rsid w:val="00416D77"/>
    <w:rsid w:val="0042448F"/>
    <w:rsid w:val="00432F76"/>
    <w:rsid w:val="004358AB"/>
    <w:rsid w:val="004412BF"/>
    <w:rsid w:val="004439C6"/>
    <w:rsid w:val="00444FDE"/>
    <w:rsid w:val="00450FD1"/>
    <w:rsid w:val="00453693"/>
    <w:rsid w:val="00455E3E"/>
    <w:rsid w:val="00456D3B"/>
    <w:rsid w:val="00460B02"/>
    <w:rsid w:val="00463806"/>
    <w:rsid w:val="00463CE7"/>
    <w:rsid w:val="00464B56"/>
    <w:rsid w:val="00466D91"/>
    <w:rsid w:val="00470720"/>
    <w:rsid w:val="00473DC6"/>
    <w:rsid w:val="004753F4"/>
    <w:rsid w:val="0048097D"/>
    <w:rsid w:val="00481B53"/>
    <w:rsid w:val="00484203"/>
    <w:rsid w:val="00486AC4"/>
    <w:rsid w:val="004941D8"/>
    <w:rsid w:val="0049428B"/>
    <w:rsid w:val="00495A8E"/>
    <w:rsid w:val="004A34D2"/>
    <w:rsid w:val="004A5AF5"/>
    <w:rsid w:val="004A6499"/>
    <w:rsid w:val="004B0906"/>
    <w:rsid w:val="004B3E71"/>
    <w:rsid w:val="004B4D93"/>
    <w:rsid w:val="004B57C6"/>
    <w:rsid w:val="004C4989"/>
    <w:rsid w:val="004D33F0"/>
    <w:rsid w:val="004D46A1"/>
    <w:rsid w:val="004D6739"/>
    <w:rsid w:val="004E4A9D"/>
    <w:rsid w:val="004E58DA"/>
    <w:rsid w:val="004E654B"/>
    <w:rsid w:val="004E689B"/>
    <w:rsid w:val="004E68F3"/>
    <w:rsid w:val="004E7D60"/>
    <w:rsid w:val="004F0697"/>
    <w:rsid w:val="004F1E9F"/>
    <w:rsid w:val="004F4337"/>
    <w:rsid w:val="004F61B3"/>
    <w:rsid w:val="00501ED3"/>
    <w:rsid w:val="00511018"/>
    <w:rsid w:val="0051272A"/>
    <w:rsid w:val="00520CBA"/>
    <w:rsid w:val="005232AF"/>
    <w:rsid w:val="0052385D"/>
    <w:rsid w:val="00530B98"/>
    <w:rsid w:val="00534C7D"/>
    <w:rsid w:val="00535BA8"/>
    <w:rsid w:val="005426A3"/>
    <w:rsid w:val="005512E4"/>
    <w:rsid w:val="00551D21"/>
    <w:rsid w:val="00553142"/>
    <w:rsid w:val="005554A7"/>
    <w:rsid w:val="0055694D"/>
    <w:rsid w:val="005629DF"/>
    <w:rsid w:val="005631BA"/>
    <w:rsid w:val="005649C6"/>
    <w:rsid w:val="00575331"/>
    <w:rsid w:val="005779BD"/>
    <w:rsid w:val="0058034D"/>
    <w:rsid w:val="005849C1"/>
    <w:rsid w:val="005860B4"/>
    <w:rsid w:val="005907EF"/>
    <w:rsid w:val="0059085B"/>
    <w:rsid w:val="005915FC"/>
    <w:rsid w:val="005917BA"/>
    <w:rsid w:val="00591D09"/>
    <w:rsid w:val="005953C9"/>
    <w:rsid w:val="005B3AA1"/>
    <w:rsid w:val="005C0810"/>
    <w:rsid w:val="005C0B88"/>
    <w:rsid w:val="005C11BC"/>
    <w:rsid w:val="005C32CD"/>
    <w:rsid w:val="005C372E"/>
    <w:rsid w:val="005C4982"/>
    <w:rsid w:val="005C56C5"/>
    <w:rsid w:val="005C63EC"/>
    <w:rsid w:val="005D1ADF"/>
    <w:rsid w:val="005D1BE3"/>
    <w:rsid w:val="005D2A0D"/>
    <w:rsid w:val="005D6382"/>
    <w:rsid w:val="005D76C8"/>
    <w:rsid w:val="005E217E"/>
    <w:rsid w:val="005E2BF1"/>
    <w:rsid w:val="005E61F5"/>
    <w:rsid w:val="005E76BB"/>
    <w:rsid w:val="005F1741"/>
    <w:rsid w:val="005F55F5"/>
    <w:rsid w:val="00602EE6"/>
    <w:rsid w:val="0060359D"/>
    <w:rsid w:val="00603FE8"/>
    <w:rsid w:val="00604D54"/>
    <w:rsid w:val="00605586"/>
    <w:rsid w:val="00606600"/>
    <w:rsid w:val="0060721E"/>
    <w:rsid w:val="00607465"/>
    <w:rsid w:val="00612B9D"/>
    <w:rsid w:val="00612CA2"/>
    <w:rsid w:val="0061326D"/>
    <w:rsid w:val="00614E0A"/>
    <w:rsid w:val="00620566"/>
    <w:rsid w:val="0062507B"/>
    <w:rsid w:val="006307CF"/>
    <w:rsid w:val="0063329B"/>
    <w:rsid w:val="00633E33"/>
    <w:rsid w:val="0063418C"/>
    <w:rsid w:val="00634BA1"/>
    <w:rsid w:val="00637C01"/>
    <w:rsid w:val="00640379"/>
    <w:rsid w:val="00640735"/>
    <w:rsid w:val="00640F5D"/>
    <w:rsid w:val="006424E9"/>
    <w:rsid w:val="00650E2C"/>
    <w:rsid w:val="00655C46"/>
    <w:rsid w:val="00657385"/>
    <w:rsid w:val="0066579E"/>
    <w:rsid w:val="00671C83"/>
    <w:rsid w:val="006722E6"/>
    <w:rsid w:val="006725F4"/>
    <w:rsid w:val="00673786"/>
    <w:rsid w:val="006772E7"/>
    <w:rsid w:val="006834E5"/>
    <w:rsid w:val="00695B95"/>
    <w:rsid w:val="006A02A8"/>
    <w:rsid w:val="006A0AE3"/>
    <w:rsid w:val="006A2CBF"/>
    <w:rsid w:val="006A4F3F"/>
    <w:rsid w:val="006A670C"/>
    <w:rsid w:val="006C4DEF"/>
    <w:rsid w:val="006C67E3"/>
    <w:rsid w:val="006D5A92"/>
    <w:rsid w:val="006E06BC"/>
    <w:rsid w:val="006E2099"/>
    <w:rsid w:val="006E2133"/>
    <w:rsid w:val="006E28C4"/>
    <w:rsid w:val="006E65CF"/>
    <w:rsid w:val="006F1CA6"/>
    <w:rsid w:val="006F256F"/>
    <w:rsid w:val="006F597E"/>
    <w:rsid w:val="00700607"/>
    <w:rsid w:val="00701EED"/>
    <w:rsid w:val="007035A8"/>
    <w:rsid w:val="0070785B"/>
    <w:rsid w:val="007149E2"/>
    <w:rsid w:val="00715C6A"/>
    <w:rsid w:val="0071738A"/>
    <w:rsid w:val="00723421"/>
    <w:rsid w:val="00736FA4"/>
    <w:rsid w:val="00750EFE"/>
    <w:rsid w:val="007525EC"/>
    <w:rsid w:val="007536F5"/>
    <w:rsid w:val="00753D57"/>
    <w:rsid w:val="007601AE"/>
    <w:rsid w:val="00762E03"/>
    <w:rsid w:val="00775AB6"/>
    <w:rsid w:val="0077708B"/>
    <w:rsid w:val="00781BBB"/>
    <w:rsid w:val="007833BE"/>
    <w:rsid w:val="00784475"/>
    <w:rsid w:val="00790D7D"/>
    <w:rsid w:val="00792298"/>
    <w:rsid w:val="00792AEA"/>
    <w:rsid w:val="00795D63"/>
    <w:rsid w:val="007A07E6"/>
    <w:rsid w:val="007A543C"/>
    <w:rsid w:val="007A70E9"/>
    <w:rsid w:val="007B0B72"/>
    <w:rsid w:val="007B17D3"/>
    <w:rsid w:val="007C010A"/>
    <w:rsid w:val="007C1CCA"/>
    <w:rsid w:val="007C2805"/>
    <w:rsid w:val="007C2D23"/>
    <w:rsid w:val="007C30E8"/>
    <w:rsid w:val="007C4EA3"/>
    <w:rsid w:val="007D49B4"/>
    <w:rsid w:val="007D5186"/>
    <w:rsid w:val="007D6924"/>
    <w:rsid w:val="007E1FF9"/>
    <w:rsid w:val="007E3E80"/>
    <w:rsid w:val="007E3EDE"/>
    <w:rsid w:val="007E7E51"/>
    <w:rsid w:val="007E7F01"/>
    <w:rsid w:val="007F2B15"/>
    <w:rsid w:val="007F604E"/>
    <w:rsid w:val="00803908"/>
    <w:rsid w:val="00806C5D"/>
    <w:rsid w:val="008144F1"/>
    <w:rsid w:val="00815F2F"/>
    <w:rsid w:val="00817E99"/>
    <w:rsid w:val="0082330E"/>
    <w:rsid w:val="008234FB"/>
    <w:rsid w:val="0082695C"/>
    <w:rsid w:val="00827DCE"/>
    <w:rsid w:val="008322C7"/>
    <w:rsid w:val="00833BE1"/>
    <w:rsid w:val="008346E2"/>
    <w:rsid w:val="00840325"/>
    <w:rsid w:val="0084456F"/>
    <w:rsid w:val="008451D4"/>
    <w:rsid w:val="008501AB"/>
    <w:rsid w:val="00850CE5"/>
    <w:rsid w:val="00851724"/>
    <w:rsid w:val="00861265"/>
    <w:rsid w:val="00881A10"/>
    <w:rsid w:val="008840C8"/>
    <w:rsid w:val="00884B0E"/>
    <w:rsid w:val="00885941"/>
    <w:rsid w:val="008875F4"/>
    <w:rsid w:val="00891692"/>
    <w:rsid w:val="008A00EB"/>
    <w:rsid w:val="008A45B8"/>
    <w:rsid w:val="008A604B"/>
    <w:rsid w:val="008A64D1"/>
    <w:rsid w:val="008A71F3"/>
    <w:rsid w:val="008B00DF"/>
    <w:rsid w:val="008B0196"/>
    <w:rsid w:val="008B07F0"/>
    <w:rsid w:val="008B0802"/>
    <w:rsid w:val="008B3290"/>
    <w:rsid w:val="008B7726"/>
    <w:rsid w:val="008C1D60"/>
    <w:rsid w:val="008C4F8E"/>
    <w:rsid w:val="008C66B2"/>
    <w:rsid w:val="008C67F2"/>
    <w:rsid w:val="008C7FF6"/>
    <w:rsid w:val="008D16F1"/>
    <w:rsid w:val="008D5AAC"/>
    <w:rsid w:val="008D62E8"/>
    <w:rsid w:val="008D734D"/>
    <w:rsid w:val="008D7888"/>
    <w:rsid w:val="008E2E3D"/>
    <w:rsid w:val="008E631B"/>
    <w:rsid w:val="008F0D30"/>
    <w:rsid w:val="008F1F11"/>
    <w:rsid w:val="008F22B4"/>
    <w:rsid w:val="008F4EE1"/>
    <w:rsid w:val="00903E88"/>
    <w:rsid w:val="0090415E"/>
    <w:rsid w:val="00904CF3"/>
    <w:rsid w:val="00904FB2"/>
    <w:rsid w:val="0091060F"/>
    <w:rsid w:val="00911254"/>
    <w:rsid w:val="009113A5"/>
    <w:rsid w:val="009127B3"/>
    <w:rsid w:val="00912D6B"/>
    <w:rsid w:val="009138C6"/>
    <w:rsid w:val="009139DE"/>
    <w:rsid w:val="0091584C"/>
    <w:rsid w:val="00915FCD"/>
    <w:rsid w:val="009178EB"/>
    <w:rsid w:val="00923052"/>
    <w:rsid w:val="009245FC"/>
    <w:rsid w:val="00930AC2"/>
    <w:rsid w:val="00932EA1"/>
    <w:rsid w:val="00933F58"/>
    <w:rsid w:val="0093416D"/>
    <w:rsid w:val="00937D98"/>
    <w:rsid w:val="00944D19"/>
    <w:rsid w:val="00956661"/>
    <w:rsid w:val="00960695"/>
    <w:rsid w:val="00962C3E"/>
    <w:rsid w:val="00964E12"/>
    <w:rsid w:val="0096609E"/>
    <w:rsid w:val="00967381"/>
    <w:rsid w:val="00970E6B"/>
    <w:rsid w:val="00971A54"/>
    <w:rsid w:val="00971E8E"/>
    <w:rsid w:val="00973325"/>
    <w:rsid w:val="00973510"/>
    <w:rsid w:val="0097381A"/>
    <w:rsid w:val="009743ED"/>
    <w:rsid w:val="009750D1"/>
    <w:rsid w:val="009761AB"/>
    <w:rsid w:val="00976599"/>
    <w:rsid w:val="00977F61"/>
    <w:rsid w:val="009863DE"/>
    <w:rsid w:val="00993B6D"/>
    <w:rsid w:val="009971E7"/>
    <w:rsid w:val="009A0DBF"/>
    <w:rsid w:val="009A380A"/>
    <w:rsid w:val="009A4AF7"/>
    <w:rsid w:val="009A60CE"/>
    <w:rsid w:val="009B4951"/>
    <w:rsid w:val="009B7566"/>
    <w:rsid w:val="009C0476"/>
    <w:rsid w:val="009C1907"/>
    <w:rsid w:val="009C58CD"/>
    <w:rsid w:val="009D324D"/>
    <w:rsid w:val="009D40C0"/>
    <w:rsid w:val="009E05E3"/>
    <w:rsid w:val="009E0DB5"/>
    <w:rsid w:val="009E22B9"/>
    <w:rsid w:val="009E5FEB"/>
    <w:rsid w:val="009F2024"/>
    <w:rsid w:val="009F35F5"/>
    <w:rsid w:val="009F6779"/>
    <w:rsid w:val="009F7DCD"/>
    <w:rsid w:val="00A00128"/>
    <w:rsid w:val="00A00D90"/>
    <w:rsid w:val="00A01FAE"/>
    <w:rsid w:val="00A021EB"/>
    <w:rsid w:val="00A0663E"/>
    <w:rsid w:val="00A06D2C"/>
    <w:rsid w:val="00A164DC"/>
    <w:rsid w:val="00A207C9"/>
    <w:rsid w:val="00A30ECB"/>
    <w:rsid w:val="00A3583E"/>
    <w:rsid w:val="00A41264"/>
    <w:rsid w:val="00A4443B"/>
    <w:rsid w:val="00A446C3"/>
    <w:rsid w:val="00A517B4"/>
    <w:rsid w:val="00A56E26"/>
    <w:rsid w:val="00A57917"/>
    <w:rsid w:val="00A579D0"/>
    <w:rsid w:val="00A620AF"/>
    <w:rsid w:val="00A645FC"/>
    <w:rsid w:val="00A64BC9"/>
    <w:rsid w:val="00A71D43"/>
    <w:rsid w:val="00A71D74"/>
    <w:rsid w:val="00A7298D"/>
    <w:rsid w:val="00A749C8"/>
    <w:rsid w:val="00A801C7"/>
    <w:rsid w:val="00A90091"/>
    <w:rsid w:val="00A92949"/>
    <w:rsid w:val="00AA1C4F"/>
    <w:rsid w:val="00AA20D8"/>
    <w:rsid w:val="00AA3EAE"/>
    <w:rsid w:val="00AB2D0F"/>
    <w:rsid w:val="00AB7B1C"/>
    <w:rsid w:val="00AC2163"/>
    <w:rsid w:val="00AC2535"/>
    <w:rsid w:val="00AC614A"/>
    <w:rsid w:val="00AD0A55"/>
    <w:rsid w:val="00AD4E49"/>
    <w:rsid w:val="00AD6E57"/>
    <w:rsid w:val="00AD7ABE"/>
    <w:rsid w:val="00AE3957"/>
    <w:rsid w:val="00AF5458"/>
    <w:rsid w:val="00AF6243"/>
    <w:rsid w:val="00AF773E"/>
    <w:rsid w:val="00B037F0"/>
    <w:rsid w:val="00B04B10"/>
    <w:rsid w:val="00B05F5A"/>
    <w:rsid w:val="00B060EA"/>
    <w:rsid w:val="00B06386"/>
    <w:rsid w:val="00B06769"/>
    <w:rsid w:val="00B114EC"/>
    <w:rsid w:val="00B13641"/>
    <w:rsid w:val="00B21D17"/>
    <w:rsid w:val="00B22BB3"/>
    <w:rsid w:val="00B33ABA"/>
    <w:rsid w:val="00B35A99"/>
    <w:rsid w:val="00B36A0B"/>
    <w:rsid w:val="00B421A2"/>
    <w:rsid w:val="00B44EF2"/>
    <w:rsid w:val="00B619CA"/>
    <w:rsid w:val="00B61A22"/>
    <w:rsid w:val="00B77167"/>
    <w:rsid w:val="00B81BC4"/>
    <w:rsid w:val="00B87714"/>
    <w:rsid w:val="00B9421C"/>
    <w:rsid w:val="00BA1456"/>
    <w:rsid w:val="00BA35EC"/>
    <w:rsid w:val="00BA50D9"/>
    <w:rsid w:val="00BA5C64"/>
    <w:rsid w:val="00BB641E"/>
    <w:rsid w:val="00BB687A"/>
    <w:rsid w:val="00BC4FB7"/>
    <w:rsid w:val="00BC675A"/>
    <w:rsid w:val="00BD1389"/>
    <w:rsid w:val="00BD16CA"/>
    <w:rsid w:val="00BD309C"/>
    <w:rsid w:val="00BE0459"/>
    <w:rsid w:val="00BE1C6E"/>
    <w:rsid w:val="00BE1DFF"/>
    <w:rsid w:val="00BE1FD4"/>
    <w:rsid w:val="00BE34D0"/>
    <w:rsid w:val="00BE3ACF"/>
    <w:rsid w:val="00BE4419"/>
    <w:rsid w:val="00BE5E2F"/>
    <w:rsid w:val="00BE78B4"/>
    <w:rsid w:val="00BF7D83"/>
    <w:rsid w:val="00C026C7"/>
    <w:rsid w:val="00C105D5"/>
    <w:rsid w:val="00C13DE8"/>
    <w:rsid w:val="00C14800"/>
    <w:rsid w:val="00C17BC4"/>
    <w:rsid w:val="00C2538D"/>
    <w:rsid w:val="00C25BD5"/>
    <w:rsid w:val="00C32229"/>
    <w:rsid w:val="00C325A2"/>
    <w:rsid w:val="00C365EB"/>
    <w:rsid w:val="00C414DD"/>
    <w:rsid w:val="00C503EC"/>
    <w:rsid w:val="00C5051E"/>
    <w:rsid w:val="00C509C1"/>
    <w:rsid w:val="00C525F0"/>
    <w:rsid w:val="00C6062C"/>
    <w:rsid w:val="00C64EFA"/>
    <w:rsid w:val="00C65E5F"/>
    <w:rsid w:val="00C65EC0"/>
    <w:rsid w:val="00C66F83"/>
    <w:rsid w:val="00C708F7"/>
    <w:rsid w:val="00C77146"/>
    <w:rsid w:val="00C80350"/>
    <w:rsid w:val="00C80E94"/>
    <w:rsid w:val="00C810A4"/>
    <w:rsid w:val="00C81E7F"/>
    <w:rsid w:val="00C85DE4"/>
    <w:rsid w:val="00C87B02"/>
    <w:rsid w:val="00C915EC"/>
    <w:rsid w:val="00C93BA5"/>
    <w:rsid w:val="00C94EF2"/>
    <w:rsid w:val="00C9524B"/>
    <w:rsid w:val="00C977A9"/>
    <w:rsid w:val="00CA1199"/>
    <w:rsid w:val="00CA1FA9"/>
    <w:rsid w:val="00CA3F4B"/>
    <w:rsid w:val="00CB0DE7"/>
    <w:rsid w:val="00CB2258"/>
    <w:rsid w:val="00CC09A9"/>
    <w:rsid w:val="00CC511B"/>
    <w:rsid w:val="00CD0306"/>
    <w:rsid w:val="00CD061B"/>
    <w:rsid w:val="00CD10BF"/>
    <w:rsid w:val="00CD54C0"/>
    <w:rsid w:val="00CE094F"/>
    <w:rsid w:val="00CE12F4"/>
    <w:rsid w:val="00CE37F1"/>
    <w:rsid w:val="00CF0A1F"/>
    <w:rsid w:val="00CF23A9"/>
    <w:rsid w:val="00CF4FA1"/>
    <w:rsid w:val="00CF5EDF"/>
    <w:rsid w:val="00D03B6B"/>
    <w:rsid w:val="00D067E3"/>
    <w:rsid w:val="00D12C01"/>
    <w:rsid w:val="00D137C3"/>
    <w:rsid w:val="00D14D8C"/>
    <w:rsid w:val="00D154E2"/>
    <w:rsid w:val="00D15C6D"/>
    <w:rsid w:val="00D27224"/>
    <w:rsid w:val="00D32110"/>
    <w:rsid w:val="00D36342"/>
    <w:rsid w:val="00D370C9"/>
    <w:rsid w:val="00D378BF"/>
    <w:rsid w:val="00D46D63"/>
    <w:rsid w:val="00D52752"/>
    <w:rsid w:val="00D532C9"/>
    <w:rsid w:val="00D53567"/>
    <w:rsid w:val="00D549B1"/>
    <w:rsid w:val="00D60319"/>
    <w:rsid w:val="00D62F9F"/>
    <w:rsid w:val="00D6316E"/>
    <w:rsid w:val="00D64D08"/>
    <w:rsid w:val="00D738D7"/>
    <w:rsid w:val="00D73CE0"/>
    <w:rsid w:val="00D76D07"/>
    <w:rsid w:val="00D84736"/>
    <w:rsid w:val="00D87CA6"/>
    <w:rsid w:val="00D904AC"/>
    <w:rsid w:val="00D947BC"/>
    <w:rsid w:val="00D94BB0"/>
    <w:rsid w:val="00D97E43"/>
    <w:rsid w:val="00DA1CE5"/>
    <w:rsid w:val="00DA26DA"/>
    <w:rsid w:val="00DA5C95"/>
    <w:rsid w:val="00DA7C14"/>
    <w:rsid w:val="00DB500F"/>
    <w:rsid w:val="00DB7F8F"/>
    <w:rsid w:val="00DC0B15"/>
    <w:rsid w:val="00DC5338"/>
    <w:rsid w:val="00DC5C10"/>
    <w:rsid w:val="00DC5FBD"/>
    <w:rsid w:val="00DD3A6A"/>
    <w:rsid w:val="00DD3C10"/>
    <w:rsid w:val="00DD4F88"/>
    <w:rsid w:val="00DD57FD"/>
    <w:rsid w:val="00DD738D"/>
    <w:rsid w:val="00DE3C47"/>
    <w:rsid w:val="00DE5DDD"/>
    <w:rsid w:val="00DF07C4"/>
    <w:rsid w:val="00DF43CF"/>
    <w:rsid w:val="00DF4816"/>
    <w:rsid w:val="00DF7545"/>
    <w:rsid w:val="00DF7D48"/>
    <w:rsid w:val="00E067E2"/>
    <w:rsid w:val="00E0696A"/>
    <w:rsid w:val="00E14CE7"/>
    <w:rsid w:val="00E158D7"/>
    <w:rsid w:val="00E15A1E"/>
    <w:rsid w:val="00E23D26"/>
    <w:rsid w:val="00E277E4"/>
    <w:rsid w:val="00E35289"/>
    <w:rsid w:val="00E37194"/>
    <w:rsid w:val="00E40F1D"/>
    <w:rsid w:val="00E42FE9"/>
    <w:rsid w:val="00E46D3B"/>
    <w:rsid w:val="00E5139F"/>
    <w:rsid w:val="00E55B8C"/>
    <w:rsid w:val="00E56AD3"/>
    <w:rsid w:val="00E621CB"/>
    <w:rsid w:val="00E65174"/>
    <w:rsid w:val="00E70E61"/>
    <w:rsid w:val="00E71038"/>
    <w:rsid w:val="00E7230E"/>
    <w:rsid w:val="00E769A8"/>
    <w:rsid w:val="00E77730"/>
    <w:rsid w:val="00E85EBA"/>
    <w:rsid w:val="00E87EBA"/>
    <w:rsid w:val="00E96EA4"/>
    <w:rsid w:val="00EA1FA7"/>
    <w:rsid w:val="00EB1E32"/>
    <w:rsid w:val="00EB28D6"/>
    <w:rsid w:val="00EB2A11"/>
    <w:rsid w:val="00EB4AC5"/>
    <w:rsid w:val="00EC285B"/>
    <w:rsid w:val="00EC3438"/>
    <w:rsid w:val="00EC3CC4"/>
    <w:rsid w:val="00ED5EBB"/>
    <w:rsid w:val="00ED66EF"/>
    <w:rsid w:val="00ED6FC2"/>
    <w:rsid w:val="00EE0CB9"/>
    <w:rsid w:val="00EE2A87"/>
    <w:rsid w:val="00EE5AB1"/>
    <w:rsid w:val="00EF14E1"/>
    <w:rsid w:val="00EF23FF"/>
    <w:rsid w:val="00EF2F94"/>
    <w:rsid w:val="00EF31BF"/>
    <w:rsid w:val="00F01183"/>
    <w:rsid w:val="00F01227"/>
    <w:rsid w:val="00F02CDC"/>
    <w:rsid w:val="00F06C31"/>
    <w:rsid w:val="00F06E11"/>
    <w:rsid w:val="00F2024F"/>
    <w:rsid w:val="00F20F05"/>
    <w:rsid w:val="00F23E31"/>
    <w:rsid w:val="00F30695"/>
    <w:rsid w:val="00F329A5"/>
    <w:rsid w:val="00F350B3"/>
    <w:rsid w:val="00F35595"/>
    <w:rsid w:val="00F3572D"/>
    <w:rsid w:val="00F365DF"/>
    <w:rsid w:val="00F42069"/>
    <w:rsid w:val="00F4379F"/>
    <w:rsid w:val="00F440C9"/>
    <w:rsid w:val="00F4755E"/>
    <w:rsid w:val="00F50EE2"/>
    <w:rsid w:val="00F527FE"/>
    <w:rsid w:val="00F532C9"/>
    <w:rsid w:val="00F5356E"/>
    <w:rsid w:val="00F56200"/>
    <w:rsid w:val="00F61DDF"/>
    <w:rsid w:val="00F656AC"/>
    <w:rsid w:val="00F679E9"/>
    <w:rsid w:val="00F725AE"/>
    <w:rsid w:val="00F72CE1"/>
    <w:rsid w:val="00F736E4"/>
    <w:rsid w:val="00F753D7"/>
    <w:rsid w:val="00F758CC"/>
    <w:rsid w:val="00F761BC"/>
    <w:rsid w:val="00F76610"/>
    <w:rsid w:val="00F80DDC"/>
    <w:rsid w:val="00F83ED7"/>
    <w:rsid w:val="00F842BB"/>
    <w:rsid w:val="00F94D31"/>
    <w:rsid w:val="00F97E8B"/>
    <w:rsid w:val="00FA1990"/>
    <w:rsid w:val="00FA222D"/>
    <w:rsid w:val="00FA2B37"/>
    <w:rsid w:val="00FA5815"/>
    <w:rsid w:val="00FA583D"/>
    <w:rsid w:val="00FA63A0"/>
    <w:rsid w:val="00FB0F81"/>
    <w:rsid w:val="00FB713A"/>
    <w:rsid w:val="00FC0C30"/>
    <w:rsid w:val="00FC4D67"/>
    <w:rsid w:val="00FD2585"/>
    <w:rsid w:val="00FD48B8"/>
    <w:rsid w:val="00FD4F49"/>
    <w:rsid w:val="00FD5BC7"/>
    <w:rsid w:val="00FD6320"/>
    <w:rsid w:val="00FD7626"/>
    <w:rsid w:val="00FE401F"/>
    <w:rsid w:val="00FE43AE"/>
    <w:rsid w:val="00FF30F3"/>
    <w:rsid w:val="00FF54B1"/>
    <w:rsid w:val="00FF5B39"/>
    <w:rsid w:val="014D19F9"/>
    <w:rsid w:val="017819A2"/>
    <w:rsid w:val="018C2C92"/>
    <w:rsid w:val="01CD09C7"/>
    <w:rsid w:val="01E30A3F"/>
    <w:rsid w:val="02037734"/>
    <w:rsid w:val="022719C6"/>
    <w:rsid w:val="02352648"/>
    <w:rsid w:val="024A7931"/>
    <w:rsid w:val="02AE3550"/>
    <w:rsid w:val="02D8573D"/>
    <w:rsid w:val="033F1B4D"/>
    <w:rsid w:val="03565443"/>
    <w:rsid w:val="039240D4"/>
    <w:rsid w:val="04300543"/>
    <w:rsid w:val="04607E64"/>
    <w:rsid w:val="04795ACB"/>
    <w:rsid w:val="047A6522"/>
    <w:rsid w:val="04997253"/>
    <w:rsid w:val="04CF7DCA"/>
    <w:rsid w:val="05067797"/>
    <w:rsid w:val="05151EE0"/>
    <w:rsid w:val="05262CCC"/>
    <w:rsid w:val="05B14546"/>
    <w:rsid w:val="05DC0718"/>
    <w:rsid w:val="0611713A"/>
    <w:rsid w:val="06475263"/>
    <w:rsid w:val="06AB64F6"/>
    <w:rsid w:val="06DA692F"/>
    <w:rsid w:val="0726517D"/>
    <w:rsid w:val="07333B59"/>
    <w:rsid w:val="074C2805"/>
    <w:rsid w:val="07723C29"/>
    <w:rsid w:val="080C6048"/>
    <w:rsid w:val="08303F4C"/>
    <w:rsid w:val="08400BC0"/>
    <w:rsid w:val="086D4A33"/>
    <w:rsid w:val="08723662"/>
    <w:rsid w:val="08AD28D6"/>
    <w:rsid w:val="08F72170"/>
    <w:rsid w:val="09FC5184"/>
    <w:rsid w:val="0A764343"/>
    <w:rsid w:val="0B117F53"/>
    <w:rsid w:val="0C0C1263"/>
    <w:rsid w:val="0CE477D4"/>
    <w:rsid w:val="0D7A3E4E"/>
    <w:rsid w:val="0DAC7B3F"/>
    <w:rsid w:val="0DC26C23"/>
    <w:rsid w:val="0DDD4857"/>
    <w:rsid w:val="0E117466"/>
    <w:rsid w:val="0EE45DA1"/>
    <w:rsid w:val="0F6B49B9"/>
    <w:rsid w:val="0FBC1FDD"/>
    <w:rsid w:val="0FC55354"/>
    <w:rsid w:val="102D3BD1"/>
    <w:rsid w:val="10AE74B1"/>
    <w:rsid w:val="10C54A54"/>
    <w:rsid w:val="11064A7A"/>
    <w:rsid w:val="111D18EE"/>
    <w:rsid w:val="11340099"/>
    <w:rsid w:val="116539AA"/>
    <w:rsid w:val="116F5E64"/>
    <w:rsid w:val="11817DEE"/>
    <w:rsid w:val="1195093F"/>
    <w:rsid w:val="12974580"/>
    <w:rsid w:val="12BE01B3"/>
    <w:rsid w:val="12ED5AE5"/>
    <w:rsid w:val="12FD34B9"/>
    <w:rsid w:val="13367092"/>
    <w:rsid w:val="13BD2097"/>
    <w:rsid w:val="13F143A5"/>
    <w:rsid w:val="14461DCE"/>
    <w:rsid w:val="14764912"/>
    <w:rsid w:val="14B16842"/>
    <w:rsid w:val="14F522C4"/>
    <w:rsid w:val="151D08C7"/>
    <w:rsid w:val="15C01C75"/>
    <w:rsid w:val="16A333EA"/>
    <w:rsid w:val="17534A2A"/>
    <w:rsid w:val="178103CD"/>
    <w:rsid w:val="17886BD5"/>
    <w:rsid w:val="17994054"/>
    <w:rsid w:val="18025048"/>
    <w:rsid w:val="18136FEF"/>
    <w:rsid w:val="183855FB"/>
    <w:rsid w:val="18534136"/>
    <w:rsid w:val="18C768D2"/>
    <w:rsid w:val="190B183B"/>
    <w:rsid w:val="1A8268B2"/>
    <w:rsid w:val="1AED4973"/>
    <w:rsid w:val="1B076D7B"/>
    <w:rsid w:val="1B086C5C"/>
    <w:rsid w:val="1B1741F5"/>
    <w:rsid w:val="1C6D561F"/>
    <w:rsid w:val="1CB1516A"/>
    <w:rsid w:val="1CDD4991"/>
    <w:rsid w:val="1CEE6A2D"/>
    <w:rsid w:val="1D496962"/>
    <w:rsid w:val="1D652F11"/>
    <w:rsid w:val="1D9543FF"/>
    <w:rsid w:val="1DCC50E0"/>
    <w:rsid w:val="1E290310"/>
    <w:rsid w:val="1E400D11"/>
    <w:rsid w:val="1E980EB0"/>
    <w:rsid w:val="1EE52936"/>
    <w:rsid w:val="1EE94B80"/>
    <w:rsid w:val="1F0F6CA7"/>
    <w:rsid w:val="1F3A7E38"/>
    <w:rsid w:val="1FC10B41"/>
    <w:rsid w:val="20047A83"/>
    <w:rsid w:val="20114533"/>
    <w:rsid w:val="206B4906"/>
    <w:rsid w:val="207A59C1"/>
    <w:rsid w:val="214C67DE"/>
    <w:rsid w:val="21BD2871"/>
    <w:rsid w:val="224871BC"/>
    <w:rsid w:val="22634455"/>
    <w:rsid w:val="22D07C6D"/>
    <w:rsid w:val="23210F90"/>
    <w:rsid w:val="23527DD7"/>
    <w:rsid w:val="236A5F1D"/>
    <w:rsid w:val="239403A3"/>
    <w:rsid w:val="23CB7177"/>
    <w:rsid w:val="244F4692"/>
    <w:rsid w:val="249E675D"/>
    <w:rsid w:val="25301B27"/>
    <w:rsid w:val="254F1E1C"/>
    <w:rsid w:val="25F62338"/>
    <w:rsid w:val="2600620B"/>
    <w:rsid w:val="27F95147"/>
    <w:rsid w:val="2809596A"/>
    <w:rsid w:val="280F45F6"/>
    <w:rsid w:val="287208B4"/>
    <w:rsid w:val="287C4E9D"/>
    <w:rsid w:val="28CC3439"/>
    <w:rsid w:val="29427292"/>
    <w:rsid w:val="29440E3F"/>
    <w:rsid w:val="29651D97"/>
    <w:rsid w:val="29670FD3"/>
    <w:rsid w:val="29C04AB1"/>
    <w:rsid w:val="29D57EAB"/>
    <w:rsid w:val="29D90675"/>
    <w:rsid w:val="29FA0FC5"/>
    <w:rsid w:val="2A2B4FE2"/>
    <w:rsid w:val="2A4360F7"/>
    <w:rsid w:val="2A4F6773"/>
    <w:rsid w:val="2AD56ABF"/>
    <w:rsid w:val="2B1C7964"/>
    <w:rsid w:val="2B2259EF"/>
    <w:rsid w:val="2B5C3145"/>
    <w:rsid w:val="2B6124BD"/>
    <w:rsid w:val="2B673AA1"/>
    <w:rsid w:val="2BAE4D75"/>
    <w:rsid w:val="2BE35F74"/>
    <w:rsid w:val="2BF93F61"/>
    <w:rsid w:val="2C23350E"/>
    <w:rsid w:val="2C9F20AD"/>
    <w:rsid w:val="2CB170F1"/>
    <w:rsid w:val="2CE14F71"/>
    <w:rsid w:val="2CFB0D22"/>
    <w:rsid w:val="2D5323D7"/>
    <w:rsid w:val="2D8672F9"/>
    <w:rsid w:val="2E4406CF"/>
    <w:rsid w:val="2E5E1049"/>
    <w:rsid w:val="2F5F52F7"/>
    <w:rsid w:val="2F66346E"/>
    <w:rsid w:val="2FCA4870"/>
    <w:rsid w:val="301A3CBF"/>
    <w:rsid w:val="303C6FD0"/>
    <w:rsid w:val="305A66EA"/>
    <w:rsid w:val="30CE5327"/>
    <w:rsid w:val="315505A7"/>
    <w:rsid w:val="31825374"/>
    <w:rsid w:val="32772D76"/>
    <w:rsid w:val="328133DD"/>
    <w:rsid w:val="32881E89"/>
    <w:rsid w:val="328F6642"/>
    <w:rsid w:val="32A1447B"/>
    <w:rsid w:val="32A71607"/>
    <w:rsid w:val="32C97514"/>
    <w:rsid w:val="32DF34B8"/>
    <w:rsid w:val="32E57C9D"/>
    <w:rsid w:val="33AD3470"/>
    <w:rsid w:val="33C6751F"/>
    <w:rsid w:val="33D85F45"/>
    <w:rsid w:val="34A87E1B"/>
    <w:rsid w:val="35204E7E"/>
    <w:rsid w:val="3540418F"/>
    <w:rsid w:val="354325E6"/>
    <w:rsid w:val="356C59D3"/>
    <w:rsid w:val="35B746AA"/>
    <w:rsid w:val="36311BA1"/>
    <w:rsid w:val="369415F1"/>
    <w:rsid w:val="3710579D"/>
    <w:rsid w:val="372D6D3A"/>
    <w:rsid w:val="37326D54"/>
    <w:rsid w:val="37834A99"/>
    <w:rsid w:val="38100B35"/>
    <w:rsid w:val="38235AFA"/>
    <w:rsid w:val="386E2363"/>
    <w:rsid w:val="38AA101C"/>
    <w:rsid w:val="39013E5E"/>
    <w:rsid w:val="39250B8F"/>
    <w:rsid w:val="39F1015A"/>
    <w:rsid w:val="3A746278"/>
    <w:rsid w:val="3A930701"/>
    <w:rsid w:val="3B2B0813"/>
    <w:rsid w:val="3B492149"/>
    <w:rsid w:val="3B7A441B"/>
    <w:rsid w:val="3C5440CB"/>
    <w:rsid w:val="3CB850F4"/>
    <w:rsid w:val="3D7761CE"/>
    <w:rsid w:val="3E043731"/>
    <w:rsid w:val="3E156FDC"/>
    <w:rsid w:val="3E5207A7"/>
    <w:rsid w:val="3ECB7FE4"/>
    <w:rsid w:val="3F462957"/>
    <w:rsid w:val="3FF9530A"/>
    <w:rsid w:val="40103F10"/>
    <w:rsid w:val="40122476"/>
    <w:rsid w:val="40A555C1"/>
    <w:rsid w:val="40AB6FC5"/>
    <w:rsid w:val="40CA4DD2"/>
    <w:rsid w:val="4127565B"/>
    <w:rsid w:val="41332493"/>
    <w:rsid w:val="41FD489D"/>
    <w:rsid w:val="423502D5"/>
    <w:rsid w:val="424035CE"/>
    <w:rsid w:val="42764014"/>
    <w:rsid w:val="42937ADC"/>
    <w:rsid w:val="42B75CFC"/>
    <w:rsid w:val="43E17858"/>
    <w:rsid w:val="43EB2B73"/>
    <w:rsid w:val="440A5D87"/>
    <w:rsid w:val="443C3BC5"/>
    <w:rsid w:val="451F6FCC"/>
    <w:rsid w:val="45952733"/>
    <w:rsid w:val="46381FC9"/>
    <w:rsid w:val="469B16CF"/>
    <w:rsid w:val="46CE67D9"/>
    <w:rsid w:val="46D73C7C"/>
    <w:rsid w:val="47FE7D87"/>
    <w:rsid w:val="484D5B52"/>
    <w:rsid w:val="48A24267"/>
    <w:rsid w:val="48A95100"/>
    <w:rsid w:val="49301FB3"/>
    <w:rsid w:val="494B2FA4"/>
    <w:rsid w:val="49E1797F"/>
    <w:rsid w:val="4A1479C9"/>
    <w:rsid w:val="4A4403C3"/>
    <w:rsid w:val="4A8E5EFA"/>
    <w:rsid w:val="4AC876C1"/>
    <w:rsid w:val="4B107C77"/>
    <w:rsid w:val="4B594993"/>
    <w:rsid w:val="4B675632"/>
    <w:rsid w:val="4C1E1DBE"/>
    <w:rsid w:val="4D8736EE"/>
    <w:rsid w:val="4DE5597A"/>
    <w:rsid w:val="4ED50927"/>
    <w:rsid w:val="4ED97D20"/>
    <w:rsid w:val="4EFE7520"/>
    <w:rsid w:val="4F274DB5"/>
    <w:rsid w:val="508E6792"/>
    <w:rsid w:val="509F0E1A"/>
    <w:rsid w:val="51257080"/>
    <w:rsid w:val="514E7957"/>
    <w:rsid w:val="51743F62"/>
    <w:rsid w:val="51BE64E4"/>
    <w:rsid w:val="525B114E"/>
    <w:rsid w:val="52E95D1C"/>
    <w:rsid w:val="534B1D67"/>
    <w:rsid w:val="53551352"/>
    <w:rsid w:val="53B93D04"/>
    <w:rsid w:val="53EC1737"/>
    <w:rsid w:val="53F92547"/>
    <w:rsid w:val="5438082E"/>
    <w:rsid w:val="54700B19"/>
    <w:rsid w:val="54AF0BA3"/>
    <w:rsid w:val="54C515CC"/>
    <w:rsid w:val="551C0736"/>
    <w:rsid w:val="555B2AFA"/>
    <w:rsid w:val="55916C01"/>
    <w:rsid w:val="55AB2404"/>
    <w:rsid w:val="561C2272"/>
    <w:rsid w:val="568B0A47"/>
    <w:rsid w:val="56F15927"/>
    <w:rsid w:val="57105D48"/>
    <w:rsid w:val="5741310A"/>
    <w:rsid w:val="575E0F8D"/>
    <w:rsid w:val="57766928"/>
    <w:rsid w:val="577760A5"/>
    <w:rsid w:val="578B04C8"/>
    <w:rsid w:val="57E4654A"/>
    <w:rsid w:val="58AC1FE0"/>
    <w:rsid w:val="58BB2862"/>
    <w:rsid w:val="58E739BE"/>
    <w:rsid w:val="596B3082"/>
    <w:rsid w:val="59911E71"/>
    <w:rsid w:val="59BC78AB"/>
    <w:rsid w:val="59CA02A8"/>
    <w:rsid w:val="5A781ED1"/>
    <w:rsid w:val="5A9D0AC0"/>
    <w:rsid w:val="5AC064A2"/>
    <w:rsid w:val="5B4703A5"/>
    <w:rsid w:val="5BCE36B3"/>
    <w:rsid w:val="5C266D33"/>
    <w:rsid w:val="5C9910AE"/>
    <w:rsid w:val="5CAE57CF"/>
    <w:rsid w:val="5D4A097F"/>
    <w:rsid w:val="5D6857D5"/>
    <w:rsid w:val="5E0813EC"/>
    <w:rsid w:val="5EDC0F12"/>
    <w:rsid w:val="5F1C205A"/>
    <w:rsid w:val="5FB13FA0"/>
    <w:rsid w:val="5FD0023F"/>
    <w:rsid w:val="5FE763FD"/>
    <w:rsid w:val="5FF10D8F"/>
    <w:rsid w:val="5FF833A4"/>
    <w:rsid w:val="601C003C"/>
    <w:rsid w:val="603F1AE8"/>
    <w:rsid w:val="60542B3F"/>
    <w:rsid w:val="606C2E92"/>
    <w:rsid w:val="60F43378"/>
    <w:rsid w:val="61861C8A"/>
    <w:rsid w:val="618A3926"/>
    <w:rsid w:val="61A42A3F"/>
    <w:rsid w:val="61B55E1A"/>
    <w:rsid w:val="61D74E77"/>
    <w:rsid w:val="61EB46E6"/>
    <w:rsid w:val="62541D3C"/>
    <w:rsid w:val="62A47C05"/>
    <w:rsid w:val="62C41F5B"/>
    <w:rsid w:val="63464497"/>
    <w:rsid w:val="63B664A5"/>
    <w:rsid w:val="640535CC"/>
    <w:rsid w:val="640A7894"/>
    <w:rsid w:val="65177204"/>
    <w:rsid w:val="65A33BC9"/>
    <w:rsid w:val="65DF3071"/>
    <w:rsid w:val="65EE0536"/>
    <w:rsid w:val="65F36280"/>
    <w:rsid w:val="665953FA"/>
    <w:rsid w:val="667660BC"/>
    <w:rsid w:val="668862A6"/>
    <w:rsid w:val="66AA5D1D"/>
    <w:rsid w:val="66BB66D5"/>
    <w:rsid w:val="67337752"/>
    <w:rsid w:val="67717707"/>
    <w:rsid w:val="67A506F0"/>
    <w:rsid w:val="67B50FF4"/>
    <w:rsid w:val="67BD23F3"/>
    <w:rsid w:val="680E7E00"/>
    <w:rsid w:val="68BD1F56"/>
    <w:rsid w:val="68D82018"/>
    <w:rsid w:val="68FA0C86"/>
    <w:rsid w:val="690B301D"/>
    <w:rsid w:val="692331E0"/>
    <w:rsid w:val="6932510A"/>
    <w:rsid w:val="69CE6133"/>
    <w:rsid w:val="69E051E7"/>
    <w:rsid w:val="6A403A60"/>
    <w:rsid w:val="6A4F4353"/>
    <w:rsid w:val="6B0D5FB3"/>
    <w:rsid w:val="6B367A3D"/>
    <w:rsid w:val="6B985DA0"/>
    <w:rsid w:val="6C147C5F"/>
    <w:rsid w:val="6C2C6791"/>
    <w:rsid w:val="6C3D518F"/>
    <w:rsid w:val="6CE961C7"/>
    <w:rsid w:val="6D200555"/>
    <w:rsid w:val="6D261771"/>
    <w:rsid w:val="6D5345F7"/>
    <w:rsid w:val="6D62756A"/>
    <w:rsid w:val="6DD24966"/>
    <w:rsid w:val="6DE05E64"/>
    <w:rsid w:val="6E1A3A5E"/>
    <w:rsid w:val="6EE33E91"/>
    <w:rsid w:val="6F3749D9"/>
    <w:rsid w:val="6F5223D3"/>
    <w:rsid w:val="6F8A1237"/>
    <w:rsid w:val="6FF4085E"/>
    <w:rsid w:val="703E7E88"/>
    <w:rsid w:val="70C21F14"/>
    <w:rsid w:val="70E44B1C"/>
    <w:rsid w:val="715870DD"/>
    <w:rsid w:val="71613870"/>
    <w:rsid w:val="71843D9D"/>
    <w:rsid w:val="71C910FD"/>
    <w:rsid w:val="72252D4F"/>
    <w:rsid w:val="72A2423A"/>
    <w:rsid w:val="72BF29F5"/>
    <w:rsid w:val="72CB7D60"/>
    <w:rsid w:val="73271B0B"/>
    <w:rsid w:val="7356013A"/>
    <w:rsid w:val="737D3A52"/>
    <w:rsid w:val="7385512F"/>
    <w:rsid w:val="73C739E7"/>
    <w:rsid w:val="73D64C98"/>
    <w:rsid w:val="73DF3785"/>
    <w:rsid w:val="744B1D62"/>
    <w:rsid w:val="74E81D42"/>
    <w:rsid w:val="753A6C4E"/>
    <w:rsid w:val="75E751B3"/>
    <w:rsid w:val="75E77C87"/>
    <w:rsid w:val="761563F3"/>
    <w:rsid w:val="76980DCB"/>
    <w:rsid w:val="76F15C5D"/>
    <w:rsid w:val="770C1770"/>
    <w:rsid w:val="77555FB1"/>
    <w:rsid w:val="77B956AB"/>
    <w:rsid w:val="788963DC"/>
    <w:rsid w:val="78A95020"/>
    <w:rsid w:val="78CB5F85"/>
    <w:rsid w:val="78DE4805"/>
    <w:rsid w:val="791E5245"/>
    <w:rsid w:val="79D11CDD"/>
    <w:rsid w:val="7A3C7EC1"/>
    <w:rsid w:val="7A747C3C"/>
    <w:rsid w:val="7A7F7A8F"/>
    <w:rsid w:val="7AD56641"/>
    <w:rsid w:val="7AE702AC"/>
    <w:rsid w:val="7B156BE2"/>
    <w:rsid w:val="7C4D22B5"/>
    <w:rsid w:val="7CB66753"/>
    <w:rsid w:val="7DCA0BA7"/>
    <w:rsid w:val="7E7372D2"/>
    <w:rsid w:val="7F004ECA"/>
    <w:rsid w:val="7F6C188F"/>
    <w:rsid w:val="7FA35F56"/>
    <w:rsid w:val="7FF96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E11E7"/>
  <w15:docId w15:val="{B005FB3F-BB5B-40D0-9714-EA331088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zh-CN"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65EB"/>
  </w:style>
  <w:style w:type="paragraph" w:styleId="1">
    <w:name w:val="heading 1"/>
    <w:basedOn w:val="a"/>
    <w:next w:val="a"/>
    <w:link w:val="10"/>
    <w:uiPriority w:val="9"/>
    <w:qFormat/>
    <w:rsid w:val="006D5A92"/>
    <w:pPr>
      <w:keepNext/>
      <w:keepLines/>
      <w:spacing w:before="360" w:after="40" w:line="240" w:lineRule="auto"/>
      <w:outlineLvl w:val="0"/>
    </w:pPr>
    <w:rPr>
      <w:rFonts w:asciiTheme="majorHAnsi" w:eastAsiaTheme="majorEastAsia" w:hAnsiTheme="majorHAnsi" w:cstheme="majorBidi"/>
      <w:color w:val="7D9532" w:themeColor="accent6" w:themeShade="BF"/>
      <w:sz w:val="40"/>
      <w:szCs w:val="40"/>
    </w:rPr>
  </w:style>
  <w:style w:type="paragraph" w:styleId="2">
    <w:name w:val="heading 2"/>
    <w:basedOn w:val="a"/>
    <w:next w:val="a"/>
    <w:link w:val="20"/>
    <w:uiPriority w:val="9"/>
    <w:semiHidden/>
    <w:unhideWhenUsed/>
    <w:qFormat/>
    <w:rsid w:val="006D5A92"/>
    <w:pPr>
      <w:keepNext/>
      <w:keepLines/>
      <w:spacing w:before="80" w:after="0" w:line="240" w:lineRule="auto"/>
      <w:outlineLvl w:val="1"/>
    </w:pPr>
    <w:rPr>
      <w:rFonts w:asciiTheme="majorHAnsi" w:eastAsiaTheme="majorEastAsia" w:hAnsiTheme="majorHAnsi" w:cstheme="majorBidi"/>
      <w:color w:val="7D9532" w:themeColor="accent6" w:themeShade="BF"/>
      <w:sz w:val="28"/>
      <w:szCs w:val="28"/>
    </w:rPr>
  </w:style>
  <w:style w:type="paragraph" w:styleId="3">
    <w:name w:val="heading 3"/>
    <w:basedOn w:val="a"/>
    <w:next w:val="a"/>
    <w:link w:val="30"/>
    <w:uiPriority w:val="9"/>
    <w:semiHidden/>
    <w:unhideWhenUsed/>
    <w:qFormat/>
    <w:rsid w:val="006D5A92"/>
    <w:pPr>
      <w:keepNext/>
      <w:keepLines/>
      <w:spacing w:before="80" w:after="0" w:line="240" w:lineRule="auto"/>
      <w:outlineLvl w:val="2"/>
    </w:pPr>
    <w:rPr>
      <w:rFonts w:asciiTheme="majorHAnsi" w:eastAsiaTheme="majorEastAsia" w:hAnsiTheme="majorHAnsi" w:cstheme="majorBidi"/>
      <w:color w:val="7D9532" w:themeColor="accent6" w:themeShade="BF"/>
      <w:sz w:val="24"/>
      <w:szCs w:val="24"/>
    </w:rPr>
  </w:style>
  <w:style w:type="paragraph" w:styleId="4">
    <w:name w:val="heading 4"/>
    <w:basedOn w:val="a"/>
    <w:next w:val="a"/>
    <w:link w:val="40"/>
    <w:uiPriority w:val="9"/>
    <w:semiHidden/>
    <w:unhideWhenUsed/>
    <w:qFormat/>
    <w:rsid w:val="006D5A92"/>
    <w:pPr>
      <w:keepNext/>
      <w:keepLines/>
      <w:spacing w:before="80" w:after="0"/>
      <w:outlineLvl w:val="3"/>
    </w:pPr>
    <w:rPr>
      <w:rFonts w:asciiTheme="majorHAnsi" w:eastAsiaTheme="majorEastAsia" w:hAnsiTheme="majorHAnsi" w:cstheme="majorBidi"/>
      <w:color w:val="A5C249" w:themeColor="accent6"/>
      <w:sz w:val="22"/>
      <w:szCs w:val="22"/>
    </w:rPr>
  </w:style>
  <w:style w:type="paragraph" w:styleId="5">
    <w:name w:val="heading 5"/>
    <w:basedOn w:val="a"/>
    <w:next w:val="a"/>
    <w:link w:val="50"/>
    <w:uiPriority w:val="9"/>
    <w:semiHidden/>
    <w:unhideWhenUsed/>
    <w:qFormat/>
    <w:rsid w:val="006D5A92"/>
    <w:pPr>
      <w:keepNext/>
      <w:keepLines/>
      <w:spacing w:before="40" w:after="0"/>
      <w:outlineLvl w:val="4"/>
    </w:pPr>
    <w:rPr>
      <w:rFonts w:asciiTheme="majorHAnsi" w:eastAsiaTheme="majorEastAsia" w:hAnsiTheme="majorHAnsi" w:cstheme="majorBidi"/>
      <w:i/>
      <w:iCs/>
      <w:color w:val="A5C249" w:themeColor="accent6"/>
      <w:sz w:val="22"/>
      <w:szCs w:val="22"/>
    </w:rPr>
  </w:style>
  <w:style w:type="paragraph" w:styleId="6">
    <w:name w:val="heading 6"/>
    <w:basedOn w:val="a"/>
    <w:next w:val="a"/>
    <w:link w:val="60"/>
    <w:uiPriority w:val="9"/>
    <w:semiHidden/>
    <w:unhideWhenUsed/>
    <w:qFormat/>
    <w:rsid w:val="006D5A92"/>
    <w:pPr>
      <w:keepNext/>
      <w:keepLines/>
      <w:spacing w:before="40" w:after="0"/>
      <w:outlineLvl w:val="5"/>
    </w:pPr>
    <w:rPr>
      <w:rFonts w:asciiTheme="majorHAnsi" w:eastAsiaTheme="majorEastAsia" w:hAnsiTheme="majorHAnsi" w:cstheme="majorBidi"/>
      <w:color w:val="A5C249" w:themeColor="accent6"/>
    </w:rPr>
  </w:style>
  <w:style w:type="paragraph" w:styleId="7">
    <w:name w:val="heading 7"/>
    <w:basedOn w:val="a"/>
    <w:next w:val="a"/>
    <w:link w:val="70"/>
    <w:uiPriority w:val="9"/>
    <w:semiHidden/>
    <w:unhideWhenUsed/>
    <w:qFormat/>
    <w:rsid w:val="006D5A92"/>
    <w:pPr>
      <w:keepNext/>
      <w:keepLines/>
      <w:spacing w:before="40" w:after="0"/>
      <w:outlineLvl w:val="6"/>
    </w:pPr>
    <w:rPr>
      <w:rFonts w:asciiTheme="majorHAnsi" w:eastAsiaTheme="majorEastAsia" w:hAnsiTheme="majorHAnsi" w:cstheme="majorBidi"/>
      <w:b/>
      <w:bCs/>
      <w:color w:val="A5C249" w:themeColor="accent6"/>
    </w:rPr>
  </w:style>
  <w:style w:type="paragraph" w:styleId="8">
    <w:name w:val="heading 8"/>
    <w:basedOn w:val="a"/>
    <w:next w:val="a"/>
    <w:link w:val="80"/>
    <w:uiPriority w:val="9"/>
    <w:semiHidden/>
    <w:unhideWhenUsed/>
    <w:qFormat/>
    <w:rsid w:val="006D5A92"/>
    <w:pPr>
      <w:keepNext/>
      <w:keepLines/>
      <w:spacing w:before="40" w:after="0"/>
      <w:outlineLvl w:val="7"/>
    </w:pPr>
    <w:rPr>
      <w:rFonts w:asciiTheme="majorHAnsi" w:eastAsiaTheme="majorEastAsia" w:hAnsiTheme="majorHAnsi" w:cstheme="majorBidi"/>
      <w:b/>
      <w:bCs/>
      <w:i/>
      <w:iCs/>
      <w:color w:val="A5C249" w:themeColor="accent6"/>
      <w:sz w:val="20"/>
      <w:szCs w:val="20"/>
    </w:rPr>
  </w:style>
  <w:style w:type="paragraph" w:styleId="9">
    <w:name w:val="heading 9"/>
    <w:basedOn w:val="a"/>
    <w:next w:val="a"/>
    <w:link w:val="90"/>
    <w:uiPriority w:val="9"/>
    <w:semiHidden/>
    <w:unhideWhenUsed/>
    <w:qFormat/>
    <w:rsid w:val="006D5A92"/>
    <w:pPr>
      <w:keepNext/>
      <w:keepLines/>
      <w:spacing w:before="40" w:after="0"/>
      <w:outlineLvl w:val="8"/>
    </w:pPr>
    <w:rPr>
      <w:rFonts w:asciiTheme="majorHAnsi" w:eastAsiaTheme="majorEastAsia" w:hAnsiTheme="majorHAnsi" w:cstheme="majorBidi"/>
      <w:i/>
      <w:iCs/>
      <w:color w:val="A5C249"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style>
  <w:style w:type="paragraph" w:styleId="TOC3">
    <w:name w:val="toc 3"/>
    <w:basedOn w:val="a"/>
    <w:next w:val="a"/>
    <w:uiPriority w:val="39"/>
    <w:unhideWhenUsed/>
    <w:pPr>
      <w:spacing w:after="100" w:line="276" w:lineRule="auto"/>
      <w:ind w:left="440"/>
    </w:pPr>
  </w:style>
  <w:style w:type="paragraph" w:styleId="a4">
    <w:name w:val="Balloon Text"/>
    <w:basedOn w:val="a"/>
    <w:link w:val="a5"/>
    <w:uiPriority w:val="99"/>
    <w:unhideWhenUsed/>
    <w:pPr>
      <w:spacing w:after="0"/>
    </w:pPr>
    <w:rPr>
      <w:sz w:val="18"/>
      <w:szCs w:val="18"/>
    </w:rPr>
  </w:style>
  <w:style w:type="paragraph" w:styleId="a6">
    <w:name w:val="footer"/>
    <w:basedOn w:val="a"/>
    <w:link w:val="a7"/>
    <w:uiPriority w:val="99"/>
    <w:unhideWhenUsed/>
    <w:pPr>
      <w:tabs>
        <w:tab w:val="center" w:pos="4153"/>
        <w:tab w:val="right" w:pos="8306"/>
      </w:tabs>
    </w:pPr>
    <w:rPr>
      <w:sz w:val="18"/>
      <w:szCs w:val="18"/>
    </w:rPr>
  </w:style>
  <w:style w:type="paragraph" w:styleId="a8">
    <w:name w:val="header"/>
    <w:basedOn w:val="a"/>
    <w:link w:val="a9"/>
    <w:uiPriority w:val="99"/>
    <w:unhideWhenUsed/>
    <w:pPr>
      <w:pBdr>
        <w:bottom w:val="single" w:sz="6" w:space="1" w:color="auto"/>
      </w:pBdr>
      <w:tabs>
        <w:tab w:val="center" w:pos="4153"/>
        <w:tab w:val="right" w:pos="8306"/>
      </w:tabs>
      <w:jc w:val="center"/>
    </w:pPr>
    <w:rPr>
      <w:sz w:val="18"/>
      <w:szCs w:val="18"/>
    </w:rPr>
  </w:style>
  <w:style w:type="paragraph" w:styleId="TOC1">
    <w:name w:val="toc 1"/>
    <w:basedOn w:val="11"/>
    <w:next w:val="11"/>
    <w:link w:val="TOC10"/>
    <w:uiPriority w:val="39"/>
    <w:unhideWhenUsed/>
    <w:pPr>
      <w:tabs>
        <w:tab w:val="right" w:leader="dot" w:pos="8296"/>
      </w:tabs>
      <w:spacing w:before="120" w:after="220" w:line="276" w:lineRule="auto"/>
      <w:ind w:firstLine="643"/>
    </w:pPr>
    <w:rPr>
      <w:rFonts w:asciiTheme="minorEastAsia" w:hAnsiTheme="minorEastAsia"/>
      <w:sz w:val="24"/>
      <w:szCs w:val="28"/>
    </w:rPr>
  </w:style>
  <w:style w:type="paragraph" w:customStyle="1" w:styleId="11">
    <w:name w:val="无间隔1"/>
    <w:link w:val="Char"/>
    <w:uiPriority w:val="1"/>
    <w:rPr>
      <w:sz w:val="22"/>
      <w:szCs w:val="22"/>
    </w:rPr>
  </w:style>
  <w:style w:type="paragraph" w:styleId="aa">
    <w:name w:val="footnote text"/>
    <w:basedOn w:val="a"/>
    <w:link w:val="ab"/>
    <w:uiPriority w:val="99"/>
    <w:unhideWhenUsed/>
    <w:rPr>
      <w:sz w:val="18"/>
    </w:rPr>
  </w:style>
  <w:style w:type="paragraph" w:styleId="TOC2">
    <w:name w:val="toc 2"/>
    <w:basedOn w:val="a"/>
    <w:next w:val="a"/>
    <w:uiPriority w:val="39"/>
    <w:unhideWhenUsed/>
    <w:pPr>
      <w:spacing w:after="100" w:line="276" w:lineRule="auto"/>
      <w:ind w:left="220"/>
    </w:pPr>
  </w:style>
  <w:style w:type="paragraph" w:styleId="ac">
    <w:name w:val="Normal (Web)"/>
    <w:basedOn w:val="a"/>
    <w:uiPriority w:val="99"/>
    <w:unhideWhenUsed/>
    <w:pPr>
      <w:spacing w:after="0"/>
    </w:pPr>
    <w:rPr>
      <w:rFonts w:ascii="宋体" w:eastAsia="宋体" w:hAnsi="宋体" w:cs="宋体"/>
      <w:color w:val="000000"/>
      <w:sz w:val="18"/>
      <w:szCs w:val="18"/>
    </w:rPr>
  </w:style>
  <w:style w:type="character" w:styleId="ad">
    <w:name w:val="FollowedHyperlink"/>
    <w:basedOn w:val="a0"/>
    <w:uiPriority w:val="99"/>
    <w:unhideWhenUsed/>
    <w:rPr>
      <w:color w:val="333333"/>
      <w:u w:val="none"/>
    </w:rPr>
  </w:style>
  <w:style w:type="character" w:styleId="ae">
    <w:name w:val="Emphasis"/>
    <w:basedOn w:val="a0"/>
    <w:uiPriority w:val="20"/>
    <w:qFormat/>
    <w:rsid w:val="006D5A92"/>
    <w:rPr>
      <w:i/>
      <w:iCs/>
      <w:color w:val="A5C249" w:themeColor="accent6"/>
    </w:rPr>
  </w:style>
  <w:style w:type="character" w:styleId="af">
    <w:name w:val="line number"/>
    <w:basedOn w:val="a0"/>
    <w:uiPriority w:val="99"/>
    <w:unhideWhenUsed/>
  </w:style>
  <w:style w:type="character" w:styleId="af0">
    <w:name w:val="Hyperlink"/>
    <w:basedOn w:val="a0"/>
    <w:uiPriority w:val="99"/>
    <w:unhideWhenUsed/>
    <w:rPr>
      <w:color w:val="F49100" w:themeColor="hyperlink"/>
      <w:u w:val="single"/>
    </w:rPr>
  </w:style>
  <w:style w:type="character" w:styleId="af1">
    <w:name w:val="footnote reference"/>
    <w:basedOn w:val="a0"/>
    <w:uiPriority w:val="99"/>
    <w:unhideWhenUsed/>
    <w:rPr>
      <w:vertAlign w:val="superscript"/>
    </w:rPr>
  </w:style>
  <w:style w:type="table" w:styleId="af2">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2">
    <w:name w:val="列出段落1"/>
    <w:basedOn w:val="a"/>
    <w:uiPriority w:val="34"/>
    <w:pPr>
      <w:ind w:firstLineChars="200" w:firstLine="420"/>
    </w:pPr>
  </w:style>
  <w:style w:type="character" w:customStyle="1" w:styleId="a9">
    <w:name w:val="页眉 字符"/>
    <w:basedOn w:val="a0"/>
    <w:link w:val="a8"/>
    <w:uiPriority w:val="99"/>
    <w:rPr>
      <w:rFonts w:ascii="Tahoma" w:hAnsi="Tahoma"/>
      <w:sz w:val="18"/>
      <w:szCs w:val="18"/>
    </w:rPr>
  </w:style>
  <w:style w:type="character" w:customStyle="1" w:styleId="a7">
    <w:name w:val="页脚 字符"/>
    <w:basedOn w:val="a0"/>
    <w:link w:val="a6"/>
    <w:uiPriority w:val="99"/>
    <w:rPr>
      <w:rFonts w:ascii="Tahoma" w:hAnsi="Tahoma"/>
      <w:sz w:val="18"/>
      <w:szCs w:val="18"/>
    </w:rPr>
  </w:style>
  <w:style w:type="character" w:customStyle="1" w:styleId="Char">
    <w:name w:val="无间隔 Char"/>
    <w:basedOn w:val="a0"/>
    <w:link w:val="11"/>
    <w:uiPriority w:val="1"/>
    <w:rPr>
      <w:rFonts w:eastAsiaTheme="minorEastAsia"/>
    </w:rPr>
  </w:style>
  <w:style w:type="character" w:customStyle="1" w:styleId="a5">
    <w:name w:val="批注框文本 字符"/>
    <w:basedOn w:val="a0"/>
    <w:link w:val="a4"/>
    <w:uiPriority w:val="99"/>
    <w:semiHidden/>
    <w:rPr>
      <w:rFonts w:ascii="Tahoma" w:hAnsi="Tahoma"/>
      <w:sz w:val="18"/>
      <w:szCs w:val="18"/>
    </w:rPr>
  </w:style>
  <w:style w:type="character" w:customStyle="1" w:styleId="10">
    <w:name w:val="标题 1 字符"/>
    <w:basedOn w:val="a0"/>
    <w:link w:val="1"/>
    <w:uiPriority w:val="9"/>
    <w:rsid w:val="006D5A92"/>
    <w:rPr>
      <w:rFonts w:asciiTheme="majorHAnsi" w:eastAsiaTheme="majorEastAsia" w:hAnsiTheme="majorHAnsi" w:cstheme="majorBidi"/>
      <w:color w:val="7D9532" w:themeColor="accent6" w:themeShade="BF"/>
      <w:sz w:val="40"/>
      <w:szCs w:val="40"/>
    </w:rPr>
  </w:style>
  <w:style w:type="paragraph" w:customStyle="1" w:styleId="TOC11">
    <w:name w:val="TOC 标题1"/>
    <w:basedOn w:val="1"/>
    <w:next w:val="a"/>
    <w:uiPriority w:val="39"/>
    <w:unhideWhenUsed/>
    <w:pPr>
      <w:spacing w:before="480" w:after="0" w:line="276" w:lineRule="auto"/>
      <w:outlineLvl w:val="9"/>
    </w:pPr>
    <w:rPr>
      <w:color w:val="0B5294" w:themeColor="accent1" w:themeShade="BF"/>
      <w:sz w:val="28"/>
      <w:szCs w:val="28"/>
    </w:rPr>
  </w:style>
  <w:style w:type="character" w:customStyle="1" w:styleId="TOC10">
    <w:name w:val="TOC 1 字符"/>
    <w:basedOn w:val="Char"/>
    <w:link w:val="TOC1"/>
    <w:uiPriority w:val="39"/>
    <w:rPr>
      <w:rFonts w:asciiTheme="minorEastAsia" w:eastAsiaTheme="minorEastAsia" w:hAnsiTheme="minorEastAsia"/>
      <w:sz w:val="24"/>
      <w:szCs w:val="28"/>
    </w:rPr>
  </w:style>
  <w:style w:type="paragraph" w:customStyle="1" w:styleId="Char0">
    <w:name w:val="Char"/>
    <w:basedOn w:val="a"/>
    <w:next w:val="a"/>
    <w:pPr>
      <w:spacing w:after="160" w:line="240" w:lineRule="exact"/>
    </w:pPr>
    <w:rPr>
      <w:rFonts w:ascii="Times New Roman" w:eastAsia="宋体" w:hAnsi="Times New Roman" w:cs="Times New Roman"/>
      <w:kern w:val="2"/>
      <w:szCs w:val="20"/>
    </w:rPr>
  </w:style>
  <w:style w:type="paragraph" w:customStyle="1" w:styleId="21">
    <w:name w:val="列出段落2"/>
    <w:basedOn w:val="a"/>
    <w:uiPriority w:val="99"/>
    <w:unhideWhenUsed/>
    <w:pPr>
      <w:ind w:firstLineChars="200" w:firstLine="420"/>
    </w:pPr>
  </w:style>
  <w:style w:type="character" w:customStyle="1" w:styleId="disabled">
    <w:name w:val="disabled"/>
    <w:basedOn w:val="a0"/>
    <w:rPr>
      <w:color w:val="FFE3C6"/>
      <w:bdr w:val="single" w:sz="4" w:space="0" w:color="FFE3C6"/>
    </w:rPr>
  </w:style>
  <w:style w:type="character" w:customStyle="1" w:styleId="current">
    <w:name w:val="current"/>
    <w:basedOn w:val="a0"/>
    <w:rPr>
      <w:b/>
      <w:color w:val="FF6500"/>
      <w:bdr w:val="single" w:sz="4" w:space="0" w:color="FF6500"/>
      <w:shd w:val="clear" w:color="auto" w:fill="FFBE94"/>
    </w:rPr>
  </w:style>
  <w:style w:type="character" w:customStyle="1" w:styleId="font41">
    <w:name w:val="font41"/>
    <w:basedOn w:val="a0"/>
    <w:rPr>
      <w:rFonts w:ascii="楷体" w:eastAsia="楷体" w:hAnsi="楷体" w:cs="楷体" w:hint="eastAsia"/>
      <w:color w:val="000000"/>
      <w:sz w:val="20"/>
      <w:szCs w:val="20"/>
      <w:u w:val="none"/>
    </w:rPr>
  </w:style>
  <w:style w:type="character" w:customStyle="1" w:styleId="font21">
    <w:name w:val="font21"/>
    <w:basedOn w:val="a0"/>
    <w:rPr>
      <w:rFonts w:ascii="华文楷体" w:eastAsia="华文楷体" w:hAnsi="华文楷体" w:cs="华文楷体"/>
      <w:color w:val="000000"/>
      <w:sz w:val="20"/>
      <w:szCs w:val="20"/>
      <w:u w:val="none"/>
    </w:rPr>
  </w:style>
  <w:style w:type="character" w:customStyle="1" w:styleId="font11">
    <w:name w:val="font11"/>
    <w:basedOn w:val="a0"/>
    <w:rPr>
      <w:rFonts w:ascii="Arial" w:hAnsi="Arial" w:cs="Arial"/>
      <w:color w:val="000000"/>
      <w:sz w:val="20"/>
      <w:szCs w:val="20"/>
      <w:u w:val="none"/>
    </w:rPr>
  </w:style>
  <w:style w:type="paragraph" w:styleId="af3">
    <w:name w:val="List Paragraph"/>
    <w:basedOn w:val="a"/>
    <w:uiPriority w:val="34"/>
    <w:qFormat/>
    <w:rsid w:val="008501AB"/>
    <w:pPr>
      <w:ind w:firstLineChars="200" w:firstLine="420"/>
    </w:pPr>
  </w:style>
  <w:style w:type="character" w:customStyle="1" w:styleId="ab">
    <w:name w:val="脚注文本 字符"/>
    <w:basedOn w:val="a0"/>
    <w:link w:val="aa"/>
    <w:uiPriority w:val="99"/>
    <w:rsid w:val="00CD10BF"/>
    <w:rPr>
      <w:rFonts w:ascii="Tahoma" w:eastAsia="微软雅黑" w:hAnsi="Tahoma" w:cstheme="minorBidi"/>
      <w:sz w:val="18"/>
      <w:szCs w:val="22"/>
    </w:rPr>
  </w:style>
  <w:style w:type="character" w:customStyle="1" w:styleId="20">
    <w:name w:val="标题 2 字符"/>
    <w:basedOn w:val="a0"/>
    <w:link w:val="2"/>
    <w:uiPriority w:val="9"/>
    <w:semiHidden/>
    <w:rsid w:val="006D5A92"/>
    <w:rPr>
      <w:rFonts w:asciiTheme="majorHAnsi" w:eastAsiaTheme="majorEastAsia" w:hAnsiTheme="majorHAnsi" w:cstheme="majorBidi"/>
      <w:color w:val="7D9532" w:themeColor="accent6" w:themeShade="BF"/>
      <w:sz w:val="28"/>
      <w:szCs w:val="28"/>
    </w:rPr>
  </w:style>
  <w:style w:type="character" w:customStyle="1" w:styleId="30">
    <w:name w:val="标题 3 字符"/>
    <w:basedOn w:val="a0"/>
    <w:link w:val="3"/>
    <w:uiPriority w:val="9"/>
    <w:semiHidden/>
    <w:rsid w:val="006D5A92"/>
    <w:rPr>
      <w:rFonts w:asciiTheme="majorHAnsi" w:eastAsiaTheme="majorEastAsia" w:hAnsiTheme="majorHAnsi" w:cstheme="majorBidi"/>
      <w:color w:val="7D9532" w:themeColor="accent6" w:themeShade="BF"/>
      <w:sz w:val="24"/>
      <w:szCs w:val="24"/>
    </w:rPr>
  </w:style>
  <w:style w:type="character" w:customStyle="1" w:styleId="40">
    <w:name w:val="标题 4 字符"/>
    <w:basedOn w:val="a0"/>
    <w:link w:val="4"/>
    <w:uiPriority w:val="9"/>
    <w:semiHidden/>
    <w:rsid w:val="006D5A92"/>
    <w:rPr>
      <w:rFonts w:asciiTheme="majorHAnsi" w:eastAsiaTheme="majorEastAsia" w:hAnsiTheme="majorHAnsi" w:cstheme="majorBidi"/>
      <w:color w:val="A5C249" w:themeColor="accent6"/>
      <w:sz w:val="22"/>
      <w:szCs w:val="22"/>
    </w:rPr>
  </w:style>
  <w:style w:type="character" w:customStyle="1" w:styleId="50">
    <w:name w:val="标题 5 字符"/>
    <w:basedOn w:val="a0"/>
    <w:link w:val="5"/>
    <w:uiPriority w:val="9"/>
    <w:semiHidden/>
    <w:rsid w:val="006D5A92"/>
    <w:rPr>
      <w:rFonts w:asciiTheme="majorHAnsi" w:eastAsiaTheme="majorEastAsia" w:hAnsiTheme="majorHAnsi" w:cstheme="majorBidi"/>
      <w:i/>
      <w:iCs/>
      <w:color w:val="A5C249" w:themeColor="accent6"/>
      <w:sz w:val="22"/>
      <w:szCs w:val="22"/>
    </w:rPr>
  </w:style>
  <w:style w:type="character" w:customStyle="1" w:styleId="60">
    <w:name w:val="标题 6 字符"/>
    <w:basedOn w:val="a0"/>
    <w:link w:val="6"/>
    <w:uiPriority w:val="9"/>
    <w:semiHidden/>
    <w:rsid w:val="006D5A92"/>
    <w:rPr>
      <w:rFonts w:asciiTheme="majorHAnsi" w:eastAsiaTheme="majorEastAsia" w:hAnsiTheme="majorHAnsi" w:cstheme="majorBidi"/>
      <w:color w:val="A5C249" w:themeColor="accent6"/>
    </w:rPr>
  </w:style>
  <w:style w:type="character" w:customStyle="1" w:styleId="70">
    <w:name w:val="标题 7 字符"/>
    <w:basedOn w:val="a0"/>
    <w:link w:val="7"/>
    <w:uiPriority w:val="9"/>
    <w:semiHidden/>
    <w:rsid w:val="006D5A92"/>
    <w:rPr>
      <w:rFonts w:asciiTheme="majorHAnsi" w:eastAsiaTheme="majorEastAsia" w:hAnsiTheme="majorHAnsi" w:cstheme="majorBidi"/>
      <w:b/>
      <w:bCs/>
      <w:color w:val="A5C249" w:themeColor="accent6"/>
    </w:rPr>
  </w:style>
  <w:style w:type="character" w:customStyle="1" w:styleId="80">
    <w:name w:val="标题 8 字符"/>
    <w:basedOn w:val="a0"/>
    <w:link w:val="8"/>
    <w:uiPriority w:val="9"/>
    <w:semiHidden/>
    <w:rsid w:val="006D5A92"/>
    <w:rPr>
      <w:rFonts w:asciiTheme="majorHAnsi" w:eastAsiaTheme="majorEastAsia" w:hAnsiTheme="majorHAnsi" w:cstheme="majorBidi"/>
      <w:b/>
      <w:bCs/>
      <w:i/>
      <w:iCs/>
      <w:color w:val="A5C249" w:themeColor="accent6"/>
      <w:sz w:val="20"/>
      <w:szCs w:val="20"/>
    </w:rPr>
  </w:style>
  <w:style w:type="character" w:customStyle="1" w:styleId="90">
    <w:name w:val="标题 9 字符"/>
    <w:basedOn w:val="a0"/>
    <w:link w:val="9"/>
    <w:uiPriority w:val="9"/>
    <w:semiHidden/>
    <w:rsid w:val="006D5A92"/>
    <w:rPr>
      <w:rFonts w:asciiTheme="majorHAnsi" w:eastAsiaTheme="majorEastAsia" w:hAnsiTheme="majorHAnsi" w:cstheme="majorBidi"/>
      <w:i/>
      <w:iCs/>
      <w:color w:val="A5C249" w:themeColor="accent6"/>
      <w:sz w:val="20"/>
      <w:szCs w:val="20"/>
    </w:rPr>
  </w:style>
  <w:style w:type="paragraph" w:styleId="af4">
    <w:name w:val="caption"/>
    <w:basedOn w:val="a"/>
    <w:next w:val="a"/>
    <w:uiPriority w:val="35"/>
    <w:semiHidden/>
    <w:unhideWhenUsed/>
    <w:qFormat/>
    <w:rsid w:val="006D5A92"/>
    <w:pPr>
      <w:spacing w:line="240" w:lineRule="auto"/>
    </w:pPr>
    <w:rPr>
      <w:b/>
      <w:bCs/>
      <w:smallCaps/>
      <w:color w:val="595959" w:themeColor="text1" w:themeTint="A6"/>
    </w:rPr>
  </w:style>
  <w:style w:type="paragraph" w:styleId="af5">
    <w:name w:val="Title"/>
    <w:basedOn w:val="a"/>
    <w:next w:val="a"/>
    <w:link w:val="af6"/>
    <w:uiPriority w:val="10"/>
    <w:qFormat/>
    <w:rsid w:val="006D5A9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af6">
    <w:name w:val="标题 字符"/>
    <w:basedOn w:val="a0"/>
    <w:link w:val="af5"/>
    <w:uiPriority w:val="10"/>
    <w:rsid w:val="006D5A92"/>
    <w:rPr>
      <w:rFonts w:asciiTheme="majorHAnsi" w:eastAsiaTheme="majorEastAsia" w:hAnsiTheme="majorHAnsi" w:cstheme="majorBidi"/>
      <w:color w:val="262626" w:themeColor="text1" w:themeTint="D9"/>
      <w:spacing w:val="-15"/>
      <w:sz w:val="96"/>
      <w:szCs w:val="96"/>
    </w:rPr>
  </w:style>
  <w:style w:type="paragraph" w:styleId="af7">
    <w:name w:val="Subtitle"/>
    <w:basedOn w:val="a"/>
    <w:next w:val="a"/>
    <w:link w:val="af8"/>
    <w:uiPriority w:val="11"/>
    <w:qFormat/>
    <w:rsid w:val="006D5A92"/>
    <w:pPr>
      <w:numPr>
        <w:ilvl w:val="1"/>
      </w:numPr>
      <w:spacing w:line="240" w:lineRule="auto"/>
    </w:pPr>
    <w:rPr>
      <w:rFonts w:asciiTheme="majorHAnsi" w:eastAsiaTheme="majorEastAsia" w:hAnsiTheme="majorHAnsi" w:cstheme="majorBidi"/>
      <w:sz w:val="30"/>
      <w:szCs w:val="30"/>
    </w:rPr>
  </w:style>
  <w:style w:type="character" w:customStyle="1" w:styleId="af8">
    <w:name w:val="副标题 字符"/>
    <w:basedOn w:val="a0"/>
    <w:link w:val="af7"/>
    <w:uiPriority w:val="11"/>
    <w:rsid w:val="006D5A92"/>
    <w:rPr>
      <w:rFonts w:asciiTheme="majorHAnsi" w:eastAsiaTheme="majorEastAsia" w:hAnsiTheme="majorHAnsi" w:cstheme="majorBidi"/>
      <w:sz w:val="30"/>
      <w:szCs w:val="30"/>
    </w:rPr>
  </w:style>
  <w:style w:type="character" w:styleId="af9">
    <w:name w:val="Strong"/>
    <w:basedOn w:val="a0"/>
    <w:uiPriority w:val="22"/>
    <w:qFormat/>
    <w:rsid w:val="006D5A92"/>
    <w:rPr>
      <w:b/>
      <w:bCs/>
    </w:rPr>
  </w:style>
  <w:style w:type="paragraph" w:styleId="afa">
    <w:name w:val="No Spacing"/>
    <w:uiPriority w:val="1"/>
    <w:qFormat/>
    <w:rsid w:val="006D5A92"/>
    <w:pPr>
      <w:spacing w:after="0" w:line="240" w:lineRule="auto"/>
    </w:pPr>
  </w:style>
  <w:style w:type="paragraph" w:styleId="afb">
    <w:name w:val="Quote"/>
    <w:basedOn w:val="a"/>
    <w:next w:val="a"/>
    <w:link w:val="afc"/>
    <w:uiPriority w:val="29"/>
    <w:qFormat/>
    <w:rsid w:val="006D5A92"/>
    <w:pPr>
      <w:spacing w:before="160"/>
      <w:ind w:left="720" w:right="720"/>
      <w:jc w:val="center"/>
    </w:pPr>
    <w:rPr>
      <w:i/>
      <w:iCs/>
      <w:color w:val="262626" w:themeColor="text1" w:themeTint="D9"/>
    </w:rPr>
  </w:style>
  <w:style w:type="character" w:customStyle="1" w:styleId="afc">
    <w:name w:val="引用 字符"/>
    <w:basedOn w:val="a0"/>
    <w:link w:val="afb"/>
    <w:uiPriority w:val="29"/>
    <w:rsid w:val="006D5A92"/>
    <w:rPr>
      <w:i/>
      <w:iCs/>
      <w:color w:val="262626" w:themeColor="text1" w:themeTint="D9"/>
    </w:rPr>
  </w:style>
  <w:style w:type="paragraph" w:styleId="afd">
    <w:name w:val="Intense Quote"/>
    <w:basedOn w:val="a"/>
    <w:next w:val="a"/>
    <w:link w:val="afe"/>
    <w:uiPriority w:val="30"/>
    <w:qFormat/>
    <w:rsid w:val="006D5A92"/>
    <w:pPr>
      <w:spacing w:before="160" w:after="160" w:line="264" w:lineRule="auto"/>
      <w:ind w:left="720" w:right="720"/>
      <w:jc w:val="center"/>
    </w:pPr>
    <w:rPr>
      <w:rFonts w:asciiTheme="majorHAnsi" w:eastAsiaTheme="majorEastAsia" w:hAnsiTheme="majorHAnsi" w:cstheme="majorBidi"/>
      <w:i/>
      <w:iCs/>
      <w:color w:val="A5C249" w:themeColor="accent6"/>
      <w:sz w:val="32"/>
      <w:szCs w:val="32"/>
    </w:rPr>
  </w:style>
  <w:style w:type="character" w:customStyle="1" w:styleId="afe">
    <w:name w:val="明显引用 字符"/>
    <w:basedOn w:val="a0"/>
    <w:link w:val="afd"/>
    <w:uiPriority w:val="30"/>
    <w:rsid w:val="006D5A92"/>
    <w:rPr>
      <w:rFonts w:asciiTheme="majorHAnsi" w:eastAsiaTheme="majorEastAsia" w:hAnsiTheme="majorHAnsi" w:cstheme="majorBidi"/>
      <w:i/>
      <w:iCs/>
      <w:color w:val="A5C249" w:themeColor="accent6"/>
      <w:sz w:val="32"/>
      <w:szCs w:val="32"/>
    </w:rPr>
  </w:style>
  <w:style w:type="character" w:styleId="aff">
    <w:name w:val="Subtle Emphasis"/>
    <w:basedOn w:val="a0"/>
    <w:uiPriority w:val="19"/>
    <w:qFormat/>
    <w:rsid w:val="006D5A92"/>
    <w:rPr>
      <w:i/>
      <w:iCs/>
    </w:rPr>
  </w:style>
  <w:style w:type="character" w:styleId="aff0">
    <w:name w:val="Intense Emphasis"/>
    <w:basedOn w:val="a0"/>
    <w:uiPriority w:val="21"/>
    <w:qFormat/>
    <w:rsid w:val="006D5A92"/>
    <w:rPr>
      <w:b/>
      <w:bCs/>
      <w:i/>
      <w:iCs/>
    </w:rPr>
  </w:style>
  <w:style w:type="character" w:styleId="aff1">
    <w:name w:val="Subtle Reference"/>
    <w:basedOn w:val="a0"/>
    <w:uiPriority w:val="31"/>
    <w:qFormat/>
    <w:rsid w:val="006D5A92"/>
    <w:rPr>
      <w:smallCaps/>
      <w:color w:val="595959" w:themeColor="text1" w:themeTint="A6"/>
    </w:rPr>
  </w:style>
  <w:style w:type="character" w:styleId="aff2">
    <w:name w:val="Intense Reference"/>
    <w:basedOn w:val="a0"/>
    <w:uiPriority w:val="32"/>
    <w:qFormat/>
    <w:rsid w:val="006D5A92"/>
    <w:rPr>
      <w:b/>
      <w:bCs/>
      <w:smallCaps/>
      <w:color w:val="A5C249" w:themeColor="accent6"/>
    </w:rPr>
  </w:style>
  <w:style w:type="character" w:styleId="aff3">
    <w:name w:val="Book Title"/>
    <w:basedOn w:val="a0"/>
    <w:uiPriority w:val="33"/>
    <w:qFormat/>
    <w:rsid w:val="006D5A92"/>
    <w:rPr>
      <w:b/>
      <w:bCs/>
      <w:caps w:val="0"/>
      <w:smallCaps/>
      <w:spacing w:val="7"/>
      <w:sz w:val="21"/>
      <w:szCs w:val="21"/>
    </w:rPr>
  </w:style>
  <w:style w:type="paragraph" w:styleId="TOC">
    <w:name w:val="TOC Heading"/>
    <w:basedOn w:val="1"/>
    <w:next w:val="a"/>
    <w:uiPriority w:val="39"/>
    <w:semiHidden/>
    <w:unhideWhenUsed/>
    <w:qFormat/>
    <w:rsid w:val="006D5A92"/>
    <w:pPr>
      <w:outlineLvl w:val="9"/>
    </w:pPr>
  </w:style>
  <w:style w:type="paragraph" w:customStyle="1" w:styleId="CharCharCharCharCharCharCharCharCharCharCharCharChar">
    <w:name w:val="Char Char Char Char Char Char Char Char Char Char Char Char Char"/>
    <w:basedOn w:val="a"/>
    <w:rsid w:val="00FE401F"/>
    <w:pPr>
      <w:spacing w:after="160" w:line="240" w:lineRule="exact"/>
    </w:pPr>
    <w:rPr>
      <w:rFonts w:ascii="Verdana" w:eastAsia="宋体" w:hAnsi="Verdana"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849333">
      <w:bodyDiv w:val="1"/>
      <w:marLeft w:val="0"/>
      <w:marRight w:val="0"/>
      <w:marTop w:val="0"/>
      <w:marBottom w:val="0"/>
      <w:divBdr>
        <w:top w:val="none" w:sz="0" w:space="0" w:color="auto"/>
        <w:left w:val="none" w:sz="0" w:space="0" w:color="auto"/>
        <w:bottom w:val="none" w:sz="0" w:space="0" w:color="auto"/>
        <w:right w:val="none" w:sz="0" w:space="0" w:color="auto"/>
      </w:divBdr>
    </w:div>
    <w:div w:id="1237059380">
      <w:bodyDiv w:val="1"/>
      <w:marLeft w:val="0"/>
      <w:marRight w:val="0"/>
      <w:marTop w:val="0"/>
      <w:marBottom w:val="0"/>
      <w:divBdr>
        <w:top w:val="none" w:sz="0" w:space="0" w:color="auto"/>
        <w:left w:val="none" w:sz="0" w:space="0" w:color="auto"/>
        <w:bottom w:val="none" w:sz="0" w:space="0" w:color="auto"/>
        <w:right w:val="none" w:sz="0" w:space="0" w:color="auto"/>
      </w:divBdr>
    </w:div>
    <w:div w:id="1286230021">
      <w:bodyDiv w:val="1"/>
      <w:marLeft w:val="0"/>
      <w:marRight w:val="0"/>
      <w:marTop w:val="0"/>
      <w:marBottom w:val="0"/>
      <w:divBdr>
        <w:top w:val="none" w:sz="0" w:space="0" w:color="auto"/>
        <w:left w:val="none" w:sz="0" w:space="0" w:color="auto"/>
        <w:bottom w:val="none" w:sz="0" w:space="0" w:color="auto"/>
        <w:right w:val="none" w:sz="0" w:space="0" w:color="auto"/>
      </w:divBdr>
    </w:div>
    <w:div w:id="1453162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蓝色​​">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9"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927F96-B126-409F-A3DA-7A9408587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2631</TotalTime>
  <Pages>36</Pages>
  <Words>2892</Words>
  <Characters>16487</Characters>
  <Application>Microsoft Office Word</Application>
  <DocSecurity>0</DocSecurity>
  <Lines>137</Lines>
  <Paragraphs>38</Paragraphs>
  <ScaleCrop>false</ScaleCrop>
  <Company>Microsoft</Company>
  <LinksUpToDate>false</LinksUpToDate>
  <CharactersWithSpaces>19341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龙 友玉</cp:lastModifiedBy>
  <cp:revision>784</cp:revision>
  <cp:lastPrinted>2018-06-23T13:25:00Z</cp:lastPrinted>
  <dcterms:created xsi:type="dcterms:W3CDTF">2018-04-15T04:51:00Z</dcterms:created>
  <dcterms:modified xsi:type="dcterms:W3CDTF">2018-06-23T13:25:00Z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